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挑战模式强化方向增补稿</w:t>
      </w:r>
    </w:p>
    <w:p>
      <w:r>
        <w:t>版本：D0.3 方向提案。日期：2026-10-03。状态：待用户评审，尚未开发。</w:t>
      </w:r>
    </w:p>
    <w:p>
      <w:r>
        <w:t>用户反馈：原三选一选项过于保守，需要全局、经济、特殊及娱乐方向；每局只上场四位店员，不能按八位的总池虚算丰富度；关卡节奏暂用 D0.2。本稿据此重做强化池，供与用户正在修改的 D0.2 Word 合并评审。32 张卡及以下数值是本次建议，尚未获用户确认。</w:t>
      </w:r>
    </w:p>
    <w:p>
      <w:pPr>
        <w:pStyle w:val="Heading1"/>
      </w:pPr>
      <w:r>
        <w:t>一 本次调整的重点</w:t>
      </w:r>
    </w:p>
    <w:p>
      <w:r>
        <w:t>D0.2 已有通用和经济强化，但 16 条店员专属占多数，其余大多是小幅增益。玩家选完后仍然按同一种方式建造和升级，十次选择缺少不同的记忆点。</w:t>
      </w:r>
    </w:p>
    <w:p>
      <w:r>
        <w:t>本次要让玩家看见一张卡就产生新的计划：开始存钱、集中或分散布阵、留箱子等连锁拆除、围绕巨大店员集中投资，或期待保龄球扫过道路。强度和娱乐性一起做；娱乐卡也承担战斗或经营收益，不让纯装饰占用一次珍贵选择。</w:t>
      </w:r>
    </w:p>
    <w:p>
      <w:r>
        <w:t>节奏沿用：15 波，首领在 5、10、15；10 次免费三选一，节点为 0、1、2、4、5、7、9、10、12、13；1 倍速目标 6—8 分钟，2 倍速约 4—5 分钟。波间准备、订单 4/7/9 接取和 7/9/12 截止暂时保留。时长仍是目标，新效果实际清场速度需原型测量。</w:t>
      </w:r>
    </w:p>
    <w:p>
      <w:r>
        <w:t>四人配队、已有二级升级和两条进化、空白处关闭菜单继续沿用。三张地图、两档难度、进度和平台范围也沿用。只改设计，不提前制作配置、资源或游戏功能。</w:t>
      </w:r>
    </w:p>
    <w:p>
      <w:pPr>
        <w:pStyle w:val="Heading1"/>
      </w:pPr>
      <w:r>
        <w:t>二 五类强化与规模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907"/>
        <w:gridCol w:w="7030"/>
      </w:tblGrid>
      <w:tr>
        <w:trPr>
          <w:cantSplit/>
          <w:tblHeader/>
        </w:trPr>
        <w:tc>
          <w:tcPr>
            <w:tcW w:type="dxa" w:w="1814"/>
            <w:vAlign w:val="center"/>
            <w:shd w:fill="DCE6EC"/>
            <w:tcMar>
              <w:top w:w="85" w:type="dxa"/>
              <w:bottom w:w="85" w:type="dxa"/>
              <w:left w:w="85" w:type="dxa"/>
              <w:right w:w="85" w:type="dxa"/>
            </w:tcMar>
          </w:tcPr>
          <w:p>
            <w:pPr>
              <w:spacing w:after="0" w:line="276" w:lineRule="auto"/>
              <w:jc w:val="center"/>
            </w:pPr>
            <w:r>
              <w:rPr>
                <w:b/>
                <w:sz w:val="18"/>
              </w:rPr>
              <w:t>方向</w:t>
            </w:r>
          </w:p>
        </w:tc>
        <w:tc>
          <w:tcPr>
            <w:tcW w:type="dxa" w:w="907"/>
            <w:vAlign w:val="center"/>
            <w:shd w:fill="DCE6EC"/>
            <w:tcMar>
              <w:top w:w="85" w:type="dxa"/>
              <w:bottom w:w="85" w:type="dxa"/>
              <w:left w:w="85" w:type="dxa"/>
              <w:right w:w="85" w:type="dxa"/>
            </w:tcMar>
          </w:tcPr>
          <w:p>
            <w:pPr>
              <w:spacing w:after="0" w:line="276" w:lineRule="auto"/>
              <w:jc w:val="center"/>
            </w:pPr>
            <w:r>
              <w:rPr>
                <w:b/>
                <w:sz w:val="18"/>
              </w:rPr>
              <w:t>数量</w:t>
            </w:r>
          </w:p>
        </w:tc>
        <w:tc>
          <w:tcPr>
            <w:tcW w:type="dxa" w:w="7030"/>
            <w:vAlign w:val="center"/>
            <w:shd w:fill="DCE6EC"/>
            <w:tcMar>
              <w:top w:w="85" w:type="dxa"/>
              <w:bottom w:w="85" w:type="dxa"/>
              <w:left w:w="85" w:type="dxa"/>
              <w:right w:w="85" w:type="dxa"/>
            </w:tcMar>
          </w:tcPr>
          <w:p>
            <w:pPr>
              <w:spacing w:after="0" w:line="276" w:lineRule="auto"/>
              <w:jc w:val="center"/>
            </w:pPr>
            <w:r>
              <w:rPr>
                <w:b/>
                <w:sz w:val="18"/>
              </w:rPr>
              <w:t>玩家改变什么</w:t>
            </w:r>
          </w:p>
        </w:tc>
      </w:tr>
      <w:tr>
        <w:trPr>
          <w:cantSplit/>
        </w:trPr>
        <w:tc>
          <w:tcPr>
            <w:tcW w:type="dxa" w:w="1814"/>
            <w:vAlign w:val="center"/>
            <w:shd w:fill="FFFFFF"/>
            <w:tcMar>
              <w:top w:w="85" w:type="dxa"/>
              <w:bottom w:w="85" w:type="dxa"/>
              <w:left w:w="85" w:type="dxa"/>
              <w:right w:w="85" w:type="dxa"/>
            </w:tcMar>
          </w:tcPr>
          <w:p>
            <w:pPr>
              <w:spacing w:after="0" w:line="276" w:lineRule="auto"/>
            </w:pPr>
            <w:r>
              <w:rPr>
                <w:b w:val="0"/>
                <w:sz w:val="18"/>
              </w:rPr>
              <w:t>店员专属 S</w:t>
            </w:r>
          </w:p>
        </w:tc>
        <w:tc>
          <w:tcPr>
            <w:tcW w:type="dxa" w:w="907"/>
            <w:vAlign w:val="center"/>
            <w:shd w:fill="FFFFFF"/>
            <w:tcMar>
              <w:top w:w="85" w:type="dxa"/>
              <w:bottom w:w="85" w:type="dxa"/>
              <w:left w:w="85" w:type="dxa"/>
              <w:right w:w="85" w:type="dxa"/>
            </w:tcMar>
          </w:tcPr>
          <w:p>
            <w:pPr>
              <w:spacing w:after="0" w:line="276" w:lineRule="auto"/>
              <w:jc w:val="center"/>
            </w:pPr>
            <w:r>
              <w:rPr>
                <w:b w:val="0"/>
                <w:sz w:val="18"/>
              </w:rPr>
              <w:t>8</w:t>
            </w:r>
          </w:p>
        </w:tc>
        <w:tc>
          <w:tcPr>
            <w:tcW w:type="dxa" w:w="7030"/>
            <w:vAlign w:val="center"/>
            <w:shd w:fill="FFFFFF"/>
            <w:tcMar>
              <w:top w:w="85" w:type="dxa"/>
              <w:bottom w:w="85" w:type="dxa"/>
              <w:left w:w="85" w:type="dxa"/>
              <w:right w:w="85" w:type="dxa"/>
            </w:tcMar>
          </w:tcPr>
          <w:p>
            <w:pPr>
              <w:spacing w:after="0" w:line="276" w:lineRule="auto"/>
            </w:pPr>
            <w:r>
              <w:rPr>
                <w:b w:val="0"/>
                <w:sz w:val="18"/>
              </w:rPr>
              <w:t>每位店员一张有明显机制变化的招牌强化；取消核心加深化的固定二连选</w:t>
            </w:r>
          </w:p>
        </w:tc>
      </w:tr>
      <w:tr>
        <w:trPr>
          <w:cantSplit/>
        </w:trPr>
        <w:tc>
          <w:tcPr>
            <w:tcW w:type="dxa" w:w="1814"/>
            <w:vAlign w:val="center"/>
            <w:shd w:fill="F6F8F9"/>
            <w:tcMar>
              <w:top w:w="85" w:type="dxa"/>
              <w:bottom w:w="85" w:type="dxa"/>
              <w:left w:w="85" w:type="dxa"/>
              <w:right w:w="85" w:type="dxa"/>
            </w:tcMar>
          </w:tcPr>
          <w:p>
            <w:pPr>
              <w:spacing w:after="0" w:line="276" w:lineRule="auto"/>
            </w:pPr>
            <w:r>
              <w:rPr>
                <w:b w:val="0"/>
                <w:sz w:val="18"/>
              </w:rPr>
              <w:t>全局战术 G</w:t>
            </w:r>
          </w:p>
        </w:tc>
        <w:tc>
          <w:tcPr>
            <w:tcW w:type="dxa" w:w="907"/>
            <w:vAlign w:val="center"/>
            <w:shd w:fill="F6F8F9"/>
            <w:tcMar>
              <w:top w:w="85" w:type="dxa"/>
              <w:bottom w:w="85" w:type="dxa"/>
              <w:left w:w="85" w:type="dxa"/>
              <w:right w:w="85" w:type="dxa"/>
            </w:tcMar>
          </w:tcPr>
          <w:p>
            <w:pPr>
              <w:spacing w:after="0" w:line="276" w:lineRule="auto"/>
              <w:jc w:val="center"/>
            </w:pPr>
            <w:r>
              <w:rPr>
                <w:b w:val="0"/>
                <w:sz w:val="18"/>
              </w:rPr>
              <w:t>6</w:t>
            </w:r>
          </w:p>
        </w:tc>
        <w:tc>
          <w:tcPr>
            <w:tcW w:type="dxa" w:w="7030"/>
            <w:vAlign w:val="center"/>
            <w:shd w:fill="F6F8F9"/>
            <w:tcMar>
              <w:top w:w="85" w:type="dxa"/>
              <w:bottom w:w="85" w:type="dxa"/>
              <w:left w:w="85" w:type="dxa"/>
              <w:right w:w="85" w:type="dxa"/>
            </w:tcMar>
          </w:tcPr>
          <w:p>
            <w:pPr>
              <w:spacing w:after="0" w:line="276" w:lineRule="auto"/>
            </w:pPr>
            <w:r>
              <w:rPr>
                <w:b w:val="0"/>
                <w:sz w:val="18"/>
              </w:rPr>
              <w:t>建造位置、阵容结构、开波爆发与持币策略，影响整支队伍</w:t>
            </w:r>
          </w:p>
        </w:tc>
      </w:tr>
      <w:tr>
        <w:trPr>
          <w:cantSplit/>
        </w:trPr>
        <w:tc>
          <w:tcPr>
            <w:tcW w:type="dxa" w:w="1814"/>
            <w:vAlign w:val="center"/>
            <w:shd w:fill="FFFFFF"/>
            <w:tcMar>
              <w:top w:w="85" w:type="dxa"/>
              <w:bottom w:w="85" w:type="dxa"/>
              <w:left w:w="85" w:type="dxa"/>
              <w:right w:w="85" w:type="dxa"/>
            </w:tcMar>
          </w:tcPr>
          <w:p>
            <w:pPr>
              <w:spacing w:after="0" w:line="276" w:lineRule="auto"/>
            </w:pPr>
            <w:r>
              <w:rPr>
                <w:b w:val="0"/>
                <w:sz w:val="18"/>
              </w:rPr>
              <w:t>经济经营 E</w:t>
            </w:r>
          </w:p>
        </w:tc>
        <w:tc>
          <w:tcPr>
            <w:tcW w:type="dxa" w:w="907"/>
            <w:vAlign w:val="center"/>
            <w:shd w:fill="FFFFFF"/>
            <w:tcMar>
              <w:top w:w="85" w:type="dxa"/>
              <w:bottom w:w="85" w:type="dxa"/>
              <w:left w:w="85" w:type="dxa"/>
              <w:right w:w="85" w:type="dxa"/>
            </w:tcMar>
          </w:tcPr>
          <w:p>
            <w:pPr>
              <w:spacing w:after="0" w:line="276" w:lineRule="auto"/>
              <w:jc w:val="center"/>
            </w:pPr>
            <w:r>
              <w:rPr>
                <w:b w:val="0"/>
                <w:sz w:val="18"/>
              </w:rPr>
              <w:t>6</w:t>
            </w:r>
          </w:p>
        </w:tc>
        <w:tc>
          <w:tcPr>
            <w:tcW w:type="dxa" w:w="7030"/>
            <w:vAlign w:val="center"/>
            <w:shd w:fill="FFFFFF"/>
            <w:tcMar>
              <w:top w:w="85" w:type="dxa"/>
              <w:bottom w:w="85" w:type="dxa"/>
              <w:left w:w="85" w:type="dxa"/>
              <w:right w:w="85" w:type="dxa"/>
            </w:tcMar>
          </w:tcPr>
          <w:p>
            <w:pPr>
              <w:spacing w:after="0" w:line="276" w:lineRule="auto"/>
            </w:pPr>
            <w:r>
              <w:rPr>
                <w:b w:val="0"/>
                <w:sz w:val="18"/>
              </w:rPr>
              <w:t>在立刻投入、延迟收益、免费建造、免费进化和清障之间取舍</w:t>
            </w:r>
          </w:p>
        </w:tc>
      </w:tr>
      <w:tr>
        <w:trPr>
          <w:cantSplit/>
        </w:trPr>
        <w:tc>
          <w:tcPr>
            <w:tcW w:type="dxa" w:w="1814"/>
            <w:vAlign w:val="center"/>
            <w:shd w:fill="F6F8F9"/>
            <w:tcMar>
              <w:top w:w="85" w:type="dxa"/>
              <w:bottom w:w="85" w:type="dxa"/>
              <w:left w:w="85" w:type="dxa"/>
              <w:right w:w="85" w:type="dxa"/>
            </w:tcMar>
          </w:tcPr>
          <w:p>
            <w:pPr>
              <w:spacing w:after="0" w:line="276" w:lineRule="auto"/>
            </w:pPr>
            <w:r>
              <w:rPr>
                <w:b w:val="0"/>
                <w:sz w:val="18"/>
              </w:rPr>
              <w:t>特殊规则 X</w:t>
            </w:r>
          </w:p>
        </w:tc>
        <w:tc>
          <w:tcPr>
            <w:tcW w:type="dxa" w:w="907"/>
            <w:vAlign w:val="center"/>
            <w:shd w:fill="F6F8F9"/>
            <w:tcMar>
              <w:top w:w="85" w:type="dxa"/>
              <w:bottom w:w="85" w:type="dxa"/>
              <w:left w:w="85" w:type="dxa"/>
              <w:right w:w="85" w:type="dxa"/>
            </w:tcMar>
          </w:tcPr>
          <w:p>
            <w:pPr>
              <w:spacing w:after="0" w:line="276" w:lineRule="auto"/>
              <w:jc w:val="center"/>
            </w:pPr>
            <w:r>
              <w:rPr>
                <w:b w:val="0"/>
                <w:sz w:val="18"/>
              </w:rPr>
              <w:t>6</w:t>
            </w:r>
          </w:p>
        </w:tc>
        <w:tc>
          <w:tcPr>
            <w:tcW w:type="dxa" w:w="7030"/>
            <w:vAlign w:val="center"/>
            <w:shd w:fill="F6F8F9"/>
            <w:tcMar>
              <w:top w:w="85" w:type="dxa"/>
              <w:bottom w:w="85" w:type="dxa"/>
              <w:left w:w="85" w:type="dxa"/>
              <w:right w:w="85" w:type="dxa"/>
            </w:tcMar>
          </w:tcPr>
          <w:p>
            <w:pPr>
              <w:spacing w:after="0" w:line="276" w:lineRule="auto"/>
            </w:pPr>
            <w:r>
              <w:rPr>
                <w:b w:val="0"/>
                <w:sz w:val="18"/>
              </w:rPr>
              <w:t>道路容错、终点控制、异常搭配、拆障链与尾波处理</w:t>
            </w:r>
          </w:p>
        </w:tc>
      </w:tr>
      <w:tr>
        <w:trPr>
          <w:cantSplit/>
        </w:trPr>
        <w:tc>
          <w:tcPr>
            <w:tcW w:type="dxa" w:w="1814"/>
            <w:vAlign w:val="center"/>
            <w:shd w:fill="FFFFFF"/>
            <w:tcMar>
              <w:top w:w="85" w:type="dxa"/>
              <w:bottom w:w="85" w:type="dxa"/>
              <w:left w:w="85" w:type="dxa"/>
              <w:right w:w="85" w:type="dxa"/>
            </w:tcMar>
          </w:tcPr>
          <w:p>
            <w:pPr>
              <w:spacing w:after="0" w:line="276" w:lineRule="auto"/>
            </w:pPr>
            <w:r>
              <w:rPr>
                <w:b w:val="0"/>
                <w:sz w:val="18"/>
              </w:rPr>
              <w:t>娱乐事件 F</w:t>
            </w:r>
          </w:p>
        </w:tc>
        <w:tc>
          <w:tcPr>
            <w:tcW w:type="dxa" w:w="907"/>
            <w:vAlign w:val="center"/>
            <w:shd w:fill="FFFFFF"/>
            <w:tcMar>
              <w:top w:w="85" w:type="dxa"/>
              <w:bottom w:w="85" w:type="dxa"/>
              <w:left w:w="85" w:type="dxa"/>
              <w:right w:w="85" w:type="dxa"/>
            </w:tcMar>
          </w:tcPr>
          <w:p>
            <w:pPr>
              <w:spacing w:after="0" w:line="276" w:lineRule="auto"/>
              <w:jc w:val="center"/>
            </w:pPr>
            <w:r>
              <w:rPr>
                <w:b w:val="0"/>
                <w:sz w:val="18"/>
              </w:rPr>
              <w:t>6</w:t>
            </w:r>
          </w:p>
        </w:tc>
        <w:tc>
          <w:tcPr>
            <w:tcW w:type="dxa" w:w="7030"/>
            <w:vAlign w:val="center"/>
            <w:shd w:fill="FFFFFF"/>
            <w:tcMar>
              <w:top w:w="85" w:type="dxa"/>
              <w:bottom w:w="85" w:type="dxa"/>
              <w:left w:w="85" w:type="dxa"/>
              <w:right w:w="85" w:type="dxa"/>
            </w:tcMar>
          </w:tcPr>
          <w:p>
            <w:pPr>
              <w:spacing w:after="0" w:line="276" w:lineRule="auto"/>
            </w:pPr>
            <w:r>
              <w:rPr>
                <w:b w:val="0"/>
                <w:sz w:val="18"/>
              </w:rPr>
              <w:t>巨大化、迷你化、惊喜包、保龄球、零食雨和高赏金顾客</w:t>
            </w:r>
          </w:p>
        </w:tc>
      </w:tr>
    </w:tbl>
    <w:p>
      <w:pPr>
        <w:spacing w:after="0" w:before="0" w:line="60" w:lineRule="exact"/>
      </w:pPr>
      <w:r>
        <w:rPr>
          <w:sz w:val="6"/>
        </w:rPr>
      </w:r>
    </w:p>
    <w:p>
      <w:r>
        <w:t>共 32 张，每张一局最多获得一次，仍然最多选 10 张。四人阵容适用 4 张专属及 24 张非专属，共 28 张，再按战况过滤。旧 D0.2 的 24 张总池，对四人阵容只有 8 张专属和 8 张通用共 16 张，且四条深化还要等待前置；本稿不再把未出战四人的卡计入单局体验。24 张非专属约占新单局初始适配池的 86%，丰富度主要来自它们。分类用于玩家理解和候选多样性，不代表效果绝对互不交叉；娱乐效果允许产金币，经济玩法也可以形成战术。</w:t>
      </w:r>
    </w:p>
    <w:p>
      <w:r>
        <w:t>S/G/E/X/F 是新规则版本的独立编号，不复用旧 P01—P24 来悄悄改效果。旧卡不与新池混抽，旧八条深化不作为必选前置。下面是一套完整候选方向，不代表要求首版同时实现所有视觉复杂度。</w:t>
      </w:r>
    </w:p>
    <w:p>
      <w:pPr>
        <w:pStyle w:val="Heading1"/>
      </w:pPr>
      <w:r>
        <w:t>三 店员专属</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628"/>
        <w:gridCol w:w="4365"/>
      </w:tblGrid>
      <w:tr>
        <w:trPr>
          <w:cantSplit/>
          <w:tblHeader/>
        </w:trPr>
        <w:tc>
          <w:tcPr>
            <w:tcW w:type="dxa" w:w="1757"/>
            <w:vAlign w:val="center"/>
            <w:shd w:fill="DCE6EC"/>
            <w:tcMar>
              <w:top w:w="85" w:type="dxa"/>
              <w:bottom w:w="85" w:type="dxa"/>
              <w:left w:w="85" w:type="dxa"/>
              <w:right w:w="85" w:type="dxa"/>
            </w:tcMar>
          </w:tcPr>
          <w:p>
            <w:pPr>
              <w:spacing w:after="0" w:line="276" w:lineRule="auto"/>
              <w:jc w:val="center"/>
            </w:pPr>
            <w:r>
              <w:rPr>
                <w:b/>
                <w:sz w:val="18"/>
              </w:rPr>
              <w:t>编号与名称</w:t>
            </w:r>
          </w:p>
        </w:tc>
        <w:tc>
          <w:tcPr>
            <w:tcW w:type="dxa" w:w="3628"/>
            <w:vAlign w:val="center"/>
            <w:shd w:fill="DCE6EC"/>
            <w:tcMar>
              <w:top w:w="85" w:type="dxa"/>
              <w:bottom w:w="85" w:type="dxa"/>
              <w:left w:w="85" w:type="dxa"/>
              <w:right w:w="85" w:type="dxa"/>
            </w:tcMar>
          </w:tcPr>
          <w:p>
            <w:pPr>
              <w:spacing w:after="0" w:line="276" w:lineRule="auto"/>
              <w:jc w:val="center"/>
            </w:pPr>
            <w:r>
              <w:rPr>
                <w:b/>
                <w:sz w:val="18"/>
              </w:rPr>
              <w:t>卡面效果初稿</w:t>
            </w:r>
          </w:p>
        </w:tc>
        <w:tc>
          <w:tcPr>
            <w:tcW w:type="dxa" w:w="4365"/>
            <w:vAlign w:val="center"/>
            <w:shd w:fill="DCE6EC"/>
            <w:tcMar>
              <w:top w:w="85" w:type="dxa"/>
              <w:bottom w:w="85" w:type="dxa"/>
              <w:left w:w="85" w:type="dxa"/>
              <w:right w:w="85" w:type="dxa"/>
            </w:tcMar>
          </w:tcPr>
          <w:p>
            <w:pPr>
              <w:spacing w:after="0" w:line="276" w:lineRule="auto"/>
              <w:jc w:val="center"/>
            </w:pPr>
            <w:r>
              <w:rPr>
                <w:b/>
                <w:sz w:val="18"/>
              </w:rPr>
              <w:t>机制及取舍</w:t>
            </w:r>
          </w:p>
        </w:tc>
      </w:tr>
      <w:tr>
        <w:trPr>
          <w:cantSplit/>
        </w:trPr>
        <w:tc>
          <w:tcPr>
            <w:tcW w:type="dxa" w:w="1757"/>
            <w:vAlign w:val="center"/>
            <w:shd w:fill="FFFFFF"/>
            <w:tcMar>
              <w:top w:w="85" w:type="dxa"/>
              <w:bottom w:w="85" w:type="dxa"/>
              <w:left w:w="85" w:type="dxa"/>
              <w:right w:w="85" w:type="dxa"/>
            </w:tcMar>
          </w:tcPr>
          <w:p>
            <w:pPr>
              <w:spacing w:after="0" w:line="276" w:lineRule="auto"/>
            </w:pPr>
            <w:r>
              <w:rPr>
                <w:b w:val="0"/>
                <w:sz w:val="18"/>
              </w:rPr>
              <w:t>S01 豆包 三连快投</w:t>
            </w:r>
          </w:p>
        </w:tc>
        <w:tc>
          <w:tcPr>
            <w:tcW w:type="dxa" w:w="3628"/>
            <w:vAlign w:val="center"/>
            <w:shd w:fill="FFFFFF"/>
            <w:tcMar>
              <w:top w:w="85" w:type="dxa"/>
              <w:bottom w:w="85" w:type="dxa"/>
              <w:left w:w="85" w:type="dxa"/>
              <w:right w:w="85" w:type="dxa"/>
            </w:tcMar>
          </w:tcPr>
          <w:p>
            <w:pPr>
              <w:spacing w:after="0" w:line="276" w:lineRule="auto"/>
            </w:pPr>
            <w:r>
              <w:rPr>
                <w:b w:val="0"/>
                <w:sz w:val="18"/>
              </w:rPr>
              <w:t>每第 3 轮投掷变成三连发，每发造成 70% 直击伤害</w:t>
            </w:r>
          </w:p>
        </w:tc>
        <w:tc>
          <w:tcPr>
            <w:tcW w:type="dxa" w:w="4365"/>
            <w:vAlign w:val="center"/>
            <w:shd w:fill="FFFFFF"/>
            <w:tcMar>
              <w:top w:w="85" w:type="dxa"/>
              <w:bottom w:w="85" w:type="dxa"/>
              <w:left w:w="85" w:type="dxa"/>
              <w:right w:w="85" w:type="dxa"/>
            </w:tcMar>
          </w:tcPr>
          <w:p>
            <w:pPr>
              <w:spacing w:after="0" w:line="276" w:lineRule="auto"/>
            </w:pPr>
            <w:r>
              <w:rPr>
                <w:b w:val="0"/>
                <w:sz w:val="18"/>
              </w:rPr>
              <w:t>奖励轮每个原弹丸替换为 3 发，内部间隔最多 0.10 秒；原两发进化共 6 发。若加速后过密，内部间隔取 0.10 与当前轮间隔×0.8/(本轮弹数−1) 的较小值。替换而非额外保留原弹；总轮间隔不加长，禁止尾弹越过下一轮。奖励轮从 100% 到 210%，理想三轮平均约 +36.7%</w:t>
            </w:r>
          </w:p>
        </w:tc>
      </w:tr>
      <w:tr>
        <w:trPr>
          <w:cantSplit/>
        </w:trPr>
        <w:tc>
          <w:tcPr>
            <w:tcW w:type="dxa" w:w="1757"/>
            <w:vAlign w:val="center"/>
            <w:shd w:fill="F6F8F9"/>
            <w:tcMar>
              <w:top w:w="85" w:type="dxa"/>
              <w:bottom w:w="85" w:type="dxa"/>
              <w:left w:w="85" w:type="dxa"/>
              <w:right w:w="85" w:type="dxa"/>
            </w:tcMar>
          </w:tcPr>
          <w:p>
            <w:pPr>
              <w:spacing w:after="0" w:line="276" w:lineRule="auto"/>
            </w:pPr>
            <w:r>
              <w:rPr>
                <w:b w:val="0"/>
                <w:sz w:val="18"/>
              </w:rPr>
              <w:t>S02 棉棉 冷气传递</w:t>
            </w:r>
          </w:p>
        </w:tc>
        <w:tc>
          <w:tcPr>
            <w:tcW w:type="dxa" w:w="3628"/>
            <w:vAlign w:val="center"/>
            <w:shd w:fill="F6F8F9"/>
            <w:tcMar>
              <w:top w:w="85" w:type="dxa"/>
              <w:bottom w:w="85" w:type="dxa"/>
              <w:left w:w="85" w:type="dxa"/>
              <w:right w:w="85" w:type="dxa"/>
            </w:tcMar>
          </w:tcPr>
          <w:p>
            <w:pPr>
              <w:spacing w:after="0" w:line="276" w:lineRule="auto"/>
            </w:pPr>
            <w:r>
              <w:rPr>
                <w:b w:val="0"/>
                <w:sz w:val="18"/>
              </w:rPr>
              <w:t>减速中的顾客被击败，会把寒气传给附近 2 名顾客</w:t>
            </w:r>
          </w:p>
        </w:tc>
        <w:tc>
          <w:tcPr>
            <w:tcW w:type="dxa" w:w="4365"/>
            <w:vAlign w:val="center"/>
            <w:shd w:fill="F6F8F9"/>
            <w:tcMar>
              <w:top w:w="85" w:type="dxa"/>
              <w:bottom w:w="85" w:type="dxa"/>
              <w:left w:w="85" w:type="dxa"/>
              <w:right w:w="85" w:type="dxa"/>
            </w:tcMar>
          </w:tcPr>
          <w:p>
            <w:pPr>
              <w:spacing w:after="0" w:line="276" w:lineRule="auto"/>
            </w:pPr>
            <w:r>
              <w:rPr>
                <w:b w:val="0"/>
                <w:sz w:val="18"/>
              </w:rPr>
              <w:t>传播半径 80，复制死亡者有效最强减速比例，持续 1.5 秒；传播产生的减速不能再次传播。可由其他店员完成击杀，形成团队清群</w:t>
            </w:r>
          </w:p>
        </w:tc>
      </w:tr>
      <w:tr>
        <w:trPr>
          <w:cantSplit/>
        </w:trPr>
        <w:tc>
          <w:tcPr>
            <w:tcW w:type="dxa" w:w="1757"/>
            <w:vAlign w:val="center"/>
            <w:shd w:fill="FFFFFF"/>
            <w:tcMar>
              <w:top w:w="85" w:type="dxa"/>
              <w:bottom w:w="85" w:type="dxa"/>
              <w:left w:w="85" w:type="dxa"/>
              <w:right w:w="85" w:type="dxa"/>
            </w:tcMar>
          </w:tcPr>
          <w:p>
            <w:pPr>
              <w:spacing w:after="0" w:line="276" w:lineRule="auto"/>
            </w:pPr>
            <w:r>
              <w:rPr>
                <w:b w:val="0"/>
                <w:sz w:val="18"/>
              </w:rPr>
              <w:t>S03 布丁 双层餐盒</w:t>
            </w:r>
          </w:p>
        </w:tc>
        <w:tc>
          <w:tcPr>
            <w:tcW w:type="dxa" w:w="3628"/>
            <w:vAlign w:val="center"/>
            <w:shd w:fill="FFFFFF"/>
            <w:tcMar>
              <w:top w:w="85" w:type="dxa"/>
              <w:bottom w:w="85" w:type="dxa"/>
              <w:left w:w="85" w:type="dxa"/>
              <w:right w:w="85" w:type="dxa"/>
            </w:tcMar>
          </w:tcPr>
          <w:p>
            <w:pPr>
              <w:spacing w:after="0" w:line="276" w:lineRule="auto"/>
            </w:pPr>
            <w:r>
              <w:rPr>
                <w:b w:val="0"/>
                <w:sz w:val="18"/>
              </w:rPr>
              <w:t>每第 3 轮爆破，0.35 秒后在原处再爆一次，伤害为 80%</w:t>
            </w:r>
          </w:p>
        </w:tc>
        <w:tc>
          <w:tcPr>
            <w:tcW w:type="dxa" w:w="4365"/>
            <w:vAlign w:val="center"/>
            <w:shd w:fill="FFFFFF"/>
            <w:tcMar>
              <w:top w:w="85" w:type="dxa"/>
              <w:bottom w:w="85" w:type="dxa"/>
              <w:left w:w="85" w:type="dxa"/>
              <w:right w:w="85" w:type="dxa"/>
            </w:tcMar>
          </w:tcPr>
          <w:p>
            <w:pPr>
              <w:spacing w:after="0" w:line="276" w:lineRule="auto"/>
            </w:pPr>
            <w:r>
              <w:rPr>
                <w:b w:val="0"/>
                <w:sz w:val="18"/>
              </w:rPr>
              <w:t>原爆破中心与外围倍率继承；第二爆只伤敌人，不拆旁边障碍，不产生第三爆。第一爆会动，第二爆留在原地，减速能提高命中率</w:t>
            </w:r>
          </w:p>
        </w:tc>
      </w:tr>
      <w:tr>
        <w:trPr>
          <w:cantSplit/>
        </w:trPr>
        <w:tc>
          <w:tcPr>
            <w:tcW w:type="dxa" w:w="1757"/>
            <w:vAlign w:val="center"/>
            <w:shd w:fill="F6F8F9"/>
            <w:tcMar>
              <w:top w:w="85" w:type="dxa"/>
              <w:bottom w:w="85" w:type="dxa"/>
              <w:left w:w="85" w:type="dxa"/>
              <w:right w:w="85" w:type="dxa"/>
            </w:tcMar>
          </w:tcPr>
          <w:p>
            <w:pPr>
              <w:spacing w:after="0" w:line="276" w:lineRule="auto"/>
            </w:pPr>
            <w:r>
              <w:rPr>
                <w:b w:val="0"/>
                <w:sz w:val="18"/>
              </w:rPr>
              <w:t>S04 咕咕 远距狙击</w:t>
            </w:r>
          </w:p>
        </w:tc>
        <w:tc>
          <w:tcPr>
            <w:tcW w:type="dxa" w:w="3628"/>
            <w:vAlign w:val="center"/>
            <w:shd w:fill="F6F8F9"/>
            <w:tcMar>
              <w:top w:w="85" w:type="dxa"/>
              <w:bottom w:w="85" w:type="dxa"/>
              <w:left w:w="85" w:type="dxa"/>
              <w:right w:w="85" w:type="dxa"/>
            </w:tcMar>
          </w:tcPr>
          <w:p>
            <w:pPr>
              <w:spacing w:after="0" w:line="276" w:lineRule="auto"/>
            </w:pPr>
            <w:r>
              <w:rPr>
                <w:b w:val="0"/>
                <w:sz w:val="18"/>
              </w:rPr>
              <w:t>距离越远直击越强，最远增加 60%</w:t>
            </w:r>
          </w:p>
        </w:tc>
        <w:tc>
          <w:tcPr>
            <w:tcW w:type="dxa" w:w="4365"/>
            <w:vAlign w:val="center"/>
            <w:shd w:fill="F6F8F9"/>
            <w:tcMar>
              <w:top w:w="85" w:type="dxa"/>
              <w:bottom w:w="85" w:type="dxa"/>
              <w:left w:w="85" w:type="dxa"/>
              <w:right w:w="85" w:type="dxa"/>
            </w:tcMar>
          </w:tcPr>
          <w:p>
            <w:pPr>
              <w:spacing w:after="0" w:line="276" w:lineRule="auto"/>
            </w:pPr>
            <w:r>
              <w:rPr>
                <w:b w:val="0"/>
                <w:sz w:val="18"/>
              </w:rPr>
              <w:t>按命中时目标位置到本弹发射点的距离，除以开火时挑战修正前的形态射程，比例截到 0—1；增伤为该比例乘 60%。穿透每个目标独立算，不能用增加射程把增伤推过上限</w:t>
            </w:r>
          </w:p>
        </w:tc>
      </w:tr>
      <w:tr>
        <w:trPr>
          <w:cantSplit/>
        </w:trPr>
        <w:tc>
          <w:tcPr>
            <w:tcW w:type="dxa" w:w="1757"/>
            <w:vAlign w:val="center"/>
            <w:shd w:fill="FFFFFF"/>
            <w:tcMar>
              <w:top w:w="85" w:type="dxa"/>
              <w:bottom w:w="85" w:type="dxa"/>
              <w:left w:w="85" w:type="dxa"/>
              <w:right w:w="85" w:type="dxa"/>
            </w:tcMar>
          </w:tcPr>
          <w:p>
            <w:pPr>
              <w:spacing w:after="0" w:line="276" w:lineRule="auto"/>
            </w:pPr>
            <w:r>
              <w:rPr>
                <w:b w:val="0"/>
                <w:sz w:val="18"/>
              </w:rPr>
              <w:t>S05 栗栗 回响电路</w:t>
            </w:r>
          </w:p>
        </w:tc>
        <w:tc>
          <w:tcPr>
            <w:tcW w:type="dxa" w:w="3628"/>
            <w:vAlign w:val="center"/>
            <w:shd w:fill="FFFFFF"/>
            <w:tcMar>
              <w:top w:w="85" w:type="dxa"/>
              <w:bottom w:w="85" w:type="dxa"/>
              <w:left w:w="85" w:type="dxa"/>
              <w:right w:w="85" w:type="dxa"/>
            </w:tcMar>
          </w:tcPr>
          <w:p>
            <w:pPr>
              <w:spacing w:after="0" w:line="276" w:lineRule="auto"/>
            </w:pPr>
            <w:r>
              <w:rPr>
                <w:b w:val="0"/>
                <w:sz w:val="18"/>
              </w:rPr>
              <w:t>每第 3 轮电链结束后，再从首个目标位置释放一条 60% 伤害电链</w:t>
            </w:r>
          </w:p>
        </w:tc>
        <w:tc>
          <w:tcPr>
            <w:tcW w:type="dxa" w:w="4365"/>
            <w:vAlign w:val="center"/>
            <w:shd w:fill="FFFFFF"/>
            <w:tcMar>
              <w:top w:w="85" w:type="dxa"/>
              <w:bottom w:w="85" w:type="dxa"/>
              <w:left w:w="85" w:type="dxa"/>
              <w:right w:w="85" w:type="dxa"/>
            </w:tcMar>
          </w:tcPr>
          <w:p>
            <w:pPr>
              <w:spacing w:after="0" w:line="276" w:lineRule="auto"/>
            </w:pPr>
            <w:r>
              <w:rPr>
                <w:b w:val="0"/>
                <w:sz w:val="18"/>
              </w:rPr>
              <w:t>第二条保留当前分支跳数、跳距和衰减，可再次伤到首条链目标；每条链内部不能回跳。首目标已死亡也能以其最后位置寻找下一名有效目标；无目标不空放伤害</w:t>
            </w:r>
          </w:p>
        </w:tc>
      </w:tr>
      <w:tr>
        <w:trPr>
          <w:cantSplit/>
        </w:trPr>
        <w:tc>
          <w:tcPr>
            <w:tcW w:type="dxa" w:w="1757"/>
            <w:vAlign w:val="center"/>
            <w:shd w:fill="F6F8F9"/>
            <w:tcMar>
              <w:top w:w="85" w:type="dxa"/>
              <w:bottom w:w="85" w:type="dxa"/>
              <w:left w:w="85" w:type="dxa"/>
              <w:right w:w="85" w:type="dxa"/>
            </w:tcMar>
          </w:tcPr>
          <w:p>
            <w:pPr>
              <w:spacing w:after="0" w:line="276" w:lineRule="auto"/>
            </w:pPr>
            <w:r>
              <w:rPr>
                <w:b w:val="0"/>
                <w:sz w:val="18"/>
              </w:rPr>
              <w:t>S06 烘烘 余温爆米花</w:t>
            </w:r>
          </w:p>
        </w:tc>
        <w:tc>
          <w:tcPr>
            <w:tcW w:type="dxa" w:w="3628"/>
            <w:vAlign w:val="center"/>
            <w:shd w:fill="F6F8F9"/>
            <w:tcMar>
              <w:top w:w="85" w:type="dxa"/>
              <w:bottom w:w="85" w:type="dxa"/>
              <w:left w:w="85" w:type="dxa"/>
              <w:right w:w="85" w:type="dxa"/>
            </w:tcMar>
          </w:tcPr>
          <w:p>
            <w:pPr>
              <w:spacing w:after="0" w:line="276" w:lineRule="auto"/>
            </w:pPr>
            <w:r>
              <w:rPr>
                <w:b w:val="0"/>
                <w:sz w:val="18"/>
              </w:rPr>
              <w:t>燃烧中的顾客被击败，爆出一圈余温</w:t>
            </w:r>
          </w:p>
        </w:tc>
        <w:tc>
          <w:tcPr>
            <w:tcW w:type="dxa" w:w="4365"/>
            <w:vAlign w:val="center"/>
            <w:shd w:fill="F6F8F9"/>
            <w:tcMar>
              <w:top w:w="85" w:type="dxa"/>
              <w:bottom w:w="85" w:type="dxa"/>
              <w:left w:w="85" w:type="dxa"/>
              <w:right w:w="85" w:type="dxa"/>
            </w:tcMar>
          </w:tcPr>
          <w:p>
            <w:pPr>
              <w:spacing w:after="0" w:line="276" w:lineRule="auto"/>
            </w:pPr>
            <w:r>
              <w:rPr>
                <w:b w:val="0"/>
                <w:sz w:val="18"/>
              </w:rPr>
              <w:t>半径 65，伤害为死亡瞬间有效灼烧每秒伤害的 200%；不额外点燃、不拆障碍。由余温击杀不再次触发余温；给持续灼烧一个明显清群结果</w:t>
            </w:r>
          </w:p>
        </w:tc>
      </w:tr>
      <w:tr>
        <w:trPr>
          <w:cantSplit/>
        </w:trPr>
        <w:tc>
          <w:tcPr>
            <w:tcW w:type="dxa" w:w="1757"/>
            <w:vAlign w:val="center"/>
            <w:shd w:fill="FFFFFF"/>
            <w:tcMar>
              <w:top w:w="85" w:type="dxa"/>
              <w:bottom w:w="85" w:type="dxa"/>
              <w:left w:w="85" w:type="dxa"/>
              <w:right w:w="85" w:type="dxa"/>
            </w:tcMar>
          </w:tcPr>
          <w:p>
            <w:pPr>
              <w:spacing w:after="0" w:line="276" w:lineRule="auto"/>
            </w:pPr>
            <w:r>
              <w:rPr>
                <w:b w:val="0"/>
                <w:sz w:val="18"/>
              </w:rPr>
              <w:t>S07 薄荷 配送接力</w:t>
            </w:r>
          </w:p>
        </w:tc>
        <w:tc>
          <w:tcPr>
            <w:tcW w:type="dxa" w:w="3628"/>
            <w:vAlign w:val="center"/>
            <w:shd w:fill="FFFFFF"/>
            <w:tcMar>
              <w:top w:w="85" w:type="dxa"/>
              <w:bottom w:w="85" w:type="dxa"/>
              <w:left w:w="85" w:type="dxa"/>
              <w:right w:w="85" w:type="dxa"/>
            </w:tcMar>
          </w:tcPr>
          <w:p>
            <w:pPr>
              <w:spacing w:after="0" w:line="276" w:lineRule="auto"/>
            </w:pPr>
            <w:r>
              <w:rPr>
                <w:b w:val="0"/>
                <w:sz w:val="18"/>
              </w:rPr>
              <w:t>标记中的顾客被击败，标记传给附近 2 名顾客</w:t>
            </w:r>
          </w:p>
        </w:tc>
        <w:tc>
          <w:tcPr>
            <w:tcW w:type="dxa" w:w="4365"/>
            <w:vAlign w:val="center"/>
            <w:shd w:fill="FFFFFF"/>
            <w:tcMar>
              <w:top w:w="85" w:type="dxa"/>
              <w:bottom w:w="85" w:type="dxa"/>
              <w:left w:w="85" w:type="dxa"/>
              <w:right w:w="85" w:type="dxa"/>
            </w:tcMar>
          </w:tcPr>
          <w:p>
            <w:pPr>
              <w:spacing w:after="0" w:line="276" w:lineRule="auto"/>
            </w:pPr>
            <w:r>
              <w:rPr>
                <w:b w:val="0"/>
                <w:sz w:val="18"/>
              </w:rPr>
              <w:t>半径 100，继承该来源标记强度，持续 2 秒；同一条接力最多传递 3 代。原标记独立计时，不把弱标记用于延长强标记，群体协作更明显</w:t>
            </w:r>
          </w:p>
        </w:tc>
      </w:tr>
      <w:tr>
        <w:trPr>
          <w:cantSplit/>
        </w:trPr>
        <w:tc>
          <w:tcPr>
            <w:tcW w:type="dxa" w:w="1757"/>
            <w:vAlign w:val="center"/>
            <w:shd w:fill="F6F8F9"/>
            <w:tcMar>
              <w:top w:w="85" w:type="dxa"/>
              <w:bottom w:w="85" w:type="dxa"/>
              <w:left w:w="85" w:type="dxa"/>
              <w:right w:w="85" w:type="dxa"/>
            </w:tcMar>
          </w:tcPr>
          <w:p>
            <w:pPr>
              <w:spacing w:after="0" w:line="276" w:lineRule="auto"/>
            </w:pPr>
            <w:r>
              <w:rPr>
                <w:b w:val="0"/>
                <w:sz w:val="18"/>
              </w:rPr>
              <w:t>S08 啾啾 跳跳叶</w:t>
            </w:r>
          </w:p>
        </w:tc>
        <w:tc>
          <w:tcPr>
            <w:tcW w:type="dxa" w:w="3628"/>
            <w:vAlign w:val="center"/>
            <w:shd w:fill="F6F8F9"/>
            <w:tcMar>
              <w:top w:w="85" w:type="dxa"/>
              <w:bottom w:w="85" w:type="dxa"/>
              <w:left w:w="85" w:type="dxa"/>
              <w:right w:w="85" w:type="dxa"/>
            </w:tcMar>
          </w:tcPr>
          <w:p>
            <w:pPr>
              <w:spacing w:after="0" w:line="276" w:lineRule="auto"/>
            </w:pPr>
            <w:r>
              <w:rPr>
                <w:b w:val="0"/>
                <w:sz w:val="18"/>
              </w:rPr>
              <w:t>每轮每片叶子命中后可再跳到另一个目标，造成 60% 伤害</w:t>
            </w:r>
          </w:p>
        </w:tc>
        <w:tc>
          <w:tcPr>
            <w:tcW w:type="dxa" w:w="4365"/>
            <w:vAlign w:val="center"/>
            <w:shd w:fill="F6F8F9"/>
            <w:tcMar>
              <w:top w:w="85" w:type="dxa"/>
              <w:bottom w:w="85" w:type="dxa"/>
              <w:left w:w="85" w:type="dxa"/>
              <w:right w:w="85" w:type="dxa"/>
            </w:tcMar>
          </w:tcPr>
          <w:p>
            <w:pPr>
              <w:spacing w:after="0" w:line="276" w:lineRule="auto"/>
            </w:pPr>
            <w:r>
              <w:rPr>
                <w:b w:val="0"/>
                <w:sz w:val="18"/>
              </w:rPr>
              <w:t>跳距 65，每片只跳一次，不能回到本片原目标；同一轮多个叶子允许汇聚同一敌人。原基础和两条进化的每轮叶片数不变；第二跳不生成新叶子</w:t>
            </w:r>
          </w:p>
        </w:tc>
      </w:tr>
    </w:tbl>
    <w:p>
      <w:pPr>
        <w:spacing w:after="0" w:before="0" w:line="60" w:lineRule="exact"/>
      </w:pPr>
      <w:r>
        <w:rPr>
          <w:sz w:val="6"/>
        </w:rPr>
      </w:r>
    </w:p>
    <w:p>
      <w:r>
        <w:t>专属卡对尚未建造但已配队的店员也可出现。全部需要覆盖基础、二级及两条进化；作用于弹丸、齐射、范围或持续状态的不同边界必须逐项验证，不用一种通用增伤公式硬套。</w:t>
      </w:r>
    </w:p>
    <w:p>
      <w:pPr>
        <w:pStyle w:val="Heading1"/>
      </w:pPr>
      <w:r>
        <w:t>四 全局战术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628"/>
        <w:gridCol w:w="4365"/>
      </w:tblGrid>
      <w:tr>
        <w:trPr>
          <w:cantSplit/>
          <w:tblHeader/>
        </w:trPr>
        <w:tc>
          <w:tcPr>
            <w:tcW w:type="dxa" w:w="1757"/>
            <w:vAlign w:val="center"/>
            <w:shd w:fill="DCE6EC"/>
            <w:tcMar>
              <w:top w:w="85" w:type="dxa"/>
              <w:bottom w:w="85" w:type="dxa"/>
              <w:left w:w="85" w:type="dxa"/>
              <w:right w:w="85" w:type="dxa"/>
            </w:tcMar>
          </w:tcPr>
          <w:p>
            <w:pPr>
              <w:spacing w:after="0" w:line="276" w:lineRule="auto"/>
              <w:jc w:val="center"/>
            </w:pPr>
            <w:r>
              <w:rPr>
                <w:b/>
                <w:sz w:val="18"/>
              </w:rPr>
              <w:t>编号与名称</w:t>
            </w:r>
          </w:p>
        </w:tc>
        <w:tc>
          <w:tcPr>
            <w:tcW w:type="dxa" w:w="3628"/>
            <w:vAlign w:val="center"/>
            <w:shd w:fill="DCE6EC"/>
            <w:tcMar>
              <w:top w:w="85" w:type="dxa"/>
              <w:bottom w:w="85" w:type="dxa"/>
              <w:left w:w="85" w:type="dxa"/>
              <w:right w:w="85" w:type="dxa"/>
            </w:tcMar>
          </w:tcPr>
          <w:p>
            <w:pPr>
              <w:spacing w:after="0" w:line="276" w:lineRule="auto"/>
              <w:jc w:val="center"/>
            </w:pPr>
            <w:r>
              <w:rPr>
                <w:b/>
                <w:sz w:val="18"/>
              </w:rPr>
              <w:t>卡面效果初稿</w:t>
            </w:r>
          </w:p>
        </w:tc>
        <w:tc>
          <w:tcPr>
            <w:tcW w:type="dxa" w:w="4365"/>
            <w:vAlign w:val="center"/>
            <w:shd w:fill="DCE6EC"/>
            <w:tcMar>
              <w:top w:w="85" w:type="dxa"/>
              <w:bottom w:w="85" w:type="dxa"/>
              <w:left w:w="85" w:type="dxa"/>
              <w:right w:w="85" w:type="dxa"/>
            </w:tcMar>
          </w:tcPr>
          <w:p>
            <w:pPr>
              <w:spacing w:after="0" w:line="276" w:lineRule="auto"/>
              <w:jc w:val="center"/>
            </w:pPr>
            <w:r>
              <w:rPr>
                <w:b/>
                <w:sz w:val="18"/>
              </w:rPr>
              <w:t>玩家取舍</w:t>
            </w:r>
          </w:p>
        </w:tc>
      </w:tr>
      <w:tr>
        <w:trPr>
          <w:cantSplit/>
        </w:trPr>
        <w:tc>
          <w:tcPr>
            <w:tcW w:type="dxa" w:w="1757"/>
            <w:vAlign w:val="center"/>
            <w:shd w:fill="FFFFFF"/>
            <w:tcMar>
              <w:top w:w="85" w:type="dxa"/>
              <w:bottom w:w="85" w:type="dxa"/>
              <w:left w:w="85" w:type="dxa"/>
              <w:right w:w="85" w:type="dxa"/>
            </w:tcMar>
          </w:tcPr>
          <w:p>
            <w:pPr>
              <w:spacing w:after="0" w:line="276" w:lineRule="auto"/>
            </w:pPr>
            <w:r>
              <w:rPr>
                <w:b w:val="0"/>
                <w:sz w:val="18"/>
              </w:rPr>
              <w:t>G01 开门红</w:t>
            </w:r>
          </w:p>
        </w:tc>
        <w:tc>
          <w:tcPr>
            <w:tcW w:type="dxa" w:w="3628"/>
            <w:vAlign w:val="center"/>
            <w:shd w:fill="FFFFFF"/>
            <w:tcMar>
              <w:top w:w="85" w:type="dxa"/>
              <w:bottom w:w="85" w:type="dxa"/>
              <w:left w:w="85" w:type="dxa"/>
              <w:right w:w="85" w:type="dxa"/>
            </w:tcMar>
          </w:tcPr>
          <w:p>
            <w:pPr>
              <w:spacing w:after="0" w:line="276" w:lineRule="auto"/>
            </w:pPr>
            <w:r>
              <w:rPr>
                <w:b w:val="0"/>
                <w:sz w:val="18"/>
              </w:rPr>
              <w:t>每波前 6 秒，全员攻击间隔减少 35%</w:t>
            </w:r>
          </w:p>
        </w:tc>
        <w:tc>
          <w:tcPr>
            <w:tcW w:type="dxa" w:w="4365"/>
            <w:vAlign w:val="center"/>
            <w:shd w:fill="FFFFFF"/>
            <w:tcMar>
              <w:top w:w="85" w:type="dxa"/>
              <w:bottom w:w="85" w:type="dxa"/>
              <w:left w:w="85" w:type="dxa"/>
              <w:right w:w="85" w:type="dxa"/>
            </w:tcMar>
          </w:tcPr>
          <w:p>
            <w:pPr>
              <w:spacing w:after="0" w:line="276" w:lineRule="auto"/>
            </w:pPr>
            <w:r>
              <w:rPr>
                <w:b w:val="0"/>
                <w:sz w:val="18"/>
              </w:rPr>
              <w:t>在出入口组织开场爆发；按战斗模拟时间计，选卡和暂停不消耗，首领波也只有一次</w:t>
            </w:r>
          </w:p>
        </w:tc>
      </w:tr>
      <w:tr>
        <w:trPr>
          <w:cantSplit/>
        </w:trPr>
        <w:tc>
          <w:tcPr>
            <w:tcW w:type="dxa" w:w="1757"/>
            <w:vAlign w:val="center"/>
            <w:shd w:fill="F6F8F9"/>
            <w:tcMar>
              <w:top w:w="85" w:type="dxa"/>
              <w:bottom w:w="85" w:type="dxa"/>
              <w:left w:w="85" w:type="dxa"/>
              <w:right w:w="85" w:type="dxa"/>
            </w:tcMar>
          </w:tcPr>
          <w:p>
            <w:pPr>
              <w:spacing w:after="0" w:line="276" w:lineRule="auto"/>
            </w:pPr>
            <w:r>
              <w:rPr>
                <w:b w:val="0"/>
                <w:sz w:val="18"/>
              </w:rPr>
              <w:t>G02 邻里搭班</w:t>
            </w:r>
          </w:p>
        </w:tc>
        <w:tc>
          <w:tcPr>
            <w:tcW w:type="dxa" w:w="3628"/>
            <w:vAlign w:val="center"/>
            <w:shd w:fill="F6F8F9"/>
            <w:tcMar>
              <w:top w:w="85" w:type="dxa"/>
              <w:bottom w:w="85" w:type="dxa"/>
              <w:left w:w="85" w:type="dxa"/>
              <w:right w:w="85" w:type="dxa"/>
            </w:tcMar>
          </w:tcPr>
          <w:p>
            <w:pPr>
              <w:spacing w:after="0" w:line="276" w:lineRule="auto"/>
            </w:pPr>
            <w:r>
              <w:rPr>
                <w:b w:val="0"/>
                <w:sz w:val="18"/>
              </w:rPr>
              <w:t>附近有不同种类店员时，彼此直击伤害 +25%</w:t>
            </w:r>
          </w:p>
        </w:tc>
        <w:tc>
          <w:tcPr>
            <w:tcW w:type="dxa" w:w="4365"/>
            <w:vAlign w:val="center"/>
            <w:shd w:fill="F6F8F9"/>
            <w:tcMar>
              <w:top w:w="85" w:type="dxa"/>
              <w:bottom w:w="85" w:type="dxa"/>
              <w:left w:w="85" w:type="dxa"/>
              <w:right w:w="85" w:type="dxa"/>
            </w:tcMar>
          </w:tcPr>
          <w:p>
            <w:pPr>
              <w:spacing w:after="0" w:line="276" w:lineRule="auto"/>
            </w:pPr>
            <w:r>
              <w:rPr>
                <w:b w:val="0"/>
                <w:sz w:val="18"/>
              </w:rPr>
              <w:t>判断中心距离不超过 90，任意满足即生效，不按邻居数量叠加；鼓励交错布阵</w:t>
            </w:r>
          </w:p>
        </w:tc>
      </w:tr>
      <w:tr>
        <w:trPr>
          <w:cantSplit/>
        </w:trPr>
        <w:tc>
          <w:tcPr>
            <w:tcW w:type="dxa" w:w="1757"/>
            <w:vAlign w:val="center"/>
            <w:shd w:fill="FFFFFF"/>
            <w:tcMar>
              <w:top w:w="85" w:type="dxa"/>
              <w:bottom w:w="85" w:type="dxa"/>
              <w:left w:w="85" w:type="dxa"/>
              <w:right w:w="85" w:type="dxa"/>
            </w:tcMar>
          </w:tcPr>
          <w:p>
            <w:pPr>
              <w:spacing w:after="0" w:line="276" w:lineRule="auto"/>
            </w:pPr>
            <w:r>
              <w:rPr>
                <w:b w:val="0"/>
                <w:sz w:val="18"/>
              </w:rPr>
              <w:t>G03 独立值班</w:t>
            </w:r>
          </w:p>
        </w:tc>
        <w:tc>
          <w:tcPr>
            <w:tcW w:type="dxa" w:w="3628"/>
            <w:vAlign w:val="center"/>
            <w:shd w:fill="FFFFFF"/>
            <w:tcMar>
              <w:top w:w="85" w:type="dxa"/>
              <w:bottom w:w="85" w:type="dxa"/>
              <w:left w:w="85" w:type="dxa"/>
              <w:right w:w="85" w:type="dxa"/>
            </w:tcMar>
          </w:tcPr>
          <w:p>
            <w:pPr>
              <w:spacing w:after="0" w:line="276" w:lineRule="auto"/>
            </w:pPr>
            <w:r>
              <w:rPr>
                <w:b w:val="0"/>
                <w:sz w:val="18"/>
              </w:rPr>
              <w:t>周围没有其他店员时，直击伤害 +50%，射程 -10%</w:t>
            </w:r>
          </w:p>
        </w:tc>
        <w:tc>
          <w:tcPr>
            <w:tcW w:type="dxa" w:w="4365"/>
            <w:vAlign w:val="center"/>
            <w:shd w:fill="FFFFFF"/>
            <w:tcMar>
              <w:top w:w="85" w:type="dxa"/>
              <w:bottom w:w="85" w:type="dxa"/>
              <w:left w:w="85" w:type="dxa"/>
              <w:right w:w="85" w:type="dxa"/>
            </w:tcMar>
          </w:tcPr>
          <w:p>
            <w:pPr>
              <w:spacing w:after="0" w:line="276" w:lineRule="auto"/>
            </w:pPr>
            <w:r>
              <w:rPr>
                <w:b w:val="0"/>
                <w:sz w:val="18"/>
              </w:rPr>
              <w:t>距离 90 内没有其他店员，包括同种类；孤立位置更值钱。与邻里搭班可共存于不同店员，不可能同一店员同时满足</w:t>
            </w:r>
          </w:p>
        </w:tc>
      </w:tr>
      <w:tr>
        <w:trPr>
          <w:cantSplit/>
        </w:trPr>
        <w:tc>
          <w:tcPr>
            <w:tcW w:type="dxa" w:w="1757"/>
            <w:vAlign w:val="center"/>
            <w:shd w:fill="F6F8F9"/>
            <w:tcMar>
              <w:top w:w="85" w:type="dxa"/>
              <w:bottom w:w="85" w:type="dxa"/>
              <w:left w:w="85" w:type="dxa"/>
              <w:right w:w="85" w:type="dxa"/>
            </w:tcMar>
          </w:tcPr>
          <w:p>
            <w:pPr>
              <w:spacing w:after="0" w:line="276" w:lineRule="auto"/>
            </w:pPr>
            <w:r>
              <w:rPr>
                <w:b w:val="0"/>
                <w:sz w:val="18"/>
              </w:rPr>
              <w:t>G04 现金底气</w:t>
            </w:r>
          </w:p>
        </w:tc>
        <w:tc>
          <w:tcPr>
            <w:tcW w:type="dxa" w:w="3628"/>
            <w:vAlign w:val="center"/>
            <w:shd w:fill="F6F8F9"/>
            <w:tcMar>
              <w:top w:w="85" w:type="dxa"/>
              <w:bottom w:w="85" w:type="dxa"/>
              <w:left w:w="85" w:type="dxa"/>
              <w:right w:w="85" w:type="dxa"/>
            </w:tcMar>
          </w:tcPr>
          <w:p>
            <w:pPr>
              <w:spacing w:after="0" w:line="276" w:lineRule="auto"/>
            </w:pPr>
            <w:r>
              <w:rPr>
                <w:b w:val="0"/>
                <w:sz w:val="18"/>
              </w:rPr>
              <w:t>每持有 100 金币，全员直击伤害 +10%，最多 +40%</w:t>
            </w:r>
          </w:p>
        </w:tc>
        <w:tc>
          <w:tcPr>
            <w:tcW w:type="dxa" w:w="4365"/>
            <w:vAlign w:val="center"/>
            <w:shd w:fill="F6F8F9"/>
            <w:tcMar>
              <w:top w:w="85" w:type="dxa"/>
              <w:bottom w:w="85" w:type="dxa"/>
              <w:left w:w="85" w:type="dxa"/>
              <w:right w:w="85" w:type="dxa"/>
            </w:tcMar>
          </w:tcPr>
          <w:p>
            <w:pPr>
              <w:spacing w:after="0" w:line="276" w:lineRule="auto"/>
            </w:pPr>
            <w:r>
              <w:rPr>
                <w:b w:val="0"/>
                <w:sz w:val="18"/>
              </w:rPr>
              <w:t>按当前金币实时整档计算；钱越多火力越强，但花钱建造会暂时失去增伤，形成存钱打法</w:t>
            </w:r>
          </w:p>
        </w:tc>
      </w:tr>
      <w:tr>
        <w:trPr>
          <w:cantSplit/>
        </w:trPr>
        <w:tc>
          <w:tcPr>
            <w:tcW w:type="dxa" w:w="1757"/>
            <w:vAlign w:val="center"/>
            <w:shd w:fill="FFFFFF"/>
            <w:tcMar>
              <w:top w:w="85" w:type="dxa"/>
              <w:bottom w:w="85" w:type="dxa"/>
              <w:left w:w="85" w:type="dxa"/>
              <w:right w:w="85" w:type="dxa"/>
            </w:tcMar>
          </w:tcPr>
          <w:p>
            <w:pPr>
              <w:spacing w:after="0" w:line="276" w:lineRule="auto"/>
            </w:pPr>
            <w:r>
              <w:rPr>
                <w:b w:val="0"/>
                <w:sz w:val="18"/>
              </w:rPr>
              <w:t>G05 连胜排班</w:t>
            </w:r>
          </w:p>
        </w:tc>
        <w:tc>
          <w:tcPr>
            <w:tcW w:type="dxa" w:w="3628"/>
            <w:vAlign w:val="center"/>
            <w:shd w:fill="FFFFFF"/>
            <w:tcMar>
              <w:top w:w="85" w:type="dxa"/>
              <w:bottom w:w="85" w:type="dxa"/>
              <w:left w:w="85" w:type="dxa"/>
              <w:right w:w="85" w:type="dxa"/>
            </w:tcMar>
          </w:tcPr>
          <w:p>
            <w:pPr>
              <w:spacing w:after="0" w:line="276" w:lineRule="auto"/>
            </w:pPr>
            <w:r>
              <w:rPr>
                <w:b w:val="0"/>
                <w:sz w:val="18"/>
              </w:rPr>
              <w:t>上一波没有漏客，下一波全员射程 +15%、直击伤害 +25%</w:t>
            </w:r>
          </w:p>
        </w:tc>
        <w:tc>
          <w:tcPr>
            <w:tcW w:type="dxa" w:w="4365"/>
            <w:vAlign w:val="center"/>
            <w:shd w:fill="FFFFFF"/>
            <w:tcMar>
              <w:top w:w="85" w:type="dxa"/>
              <w:bottom w:w="85" w:type="dxa"/>
              <w:left w:w="85" w:type="dxa"/>
              <w:right w:w="85" w:type="dxa"/>
            </w:tcMar>
          </w:tcPr>
          <w:p>
            <w:pPr>
              <w:spacing w:after="0" w:line="276" w:lineRule="auto"/>
            </w:pPr>
            <w:r>
              <w:rPr>
                <w:b w:val="0"/>
                <w:sz w:val="18"/>
              </w:rPr>
              <w:t>按真实漏出事件判断，护盾抵扣为零仍算漏客；开局没上一波时不生效。奖励守住路线，不因耐久恢复伪造无漏客</w:t>
            </w:r>
          </w:p>
        </w:tc>
      </w:tr>
      <w:tr>
        <w:trPr>
          <w:cantSplit/>
        </w:trPr>
        <w:tc>
          <w:tcPr>
            <w:tcW w:type="dxa" w:w="1757"/>
            <w:vAlign w:val="center"/>
            <w:shd w:fill="F6F8F9"/>
            <w:tcMar>
              <w:top w:w="85" w:type="dxa"/>
              <w:bottom w:w="85" w:type="dxa"/>
              <w:left w:w="85" w:type="dxa"/>
              <w:right w:w="85" w:type="dxa"/>
            </w:tcMar>
          </w:tcPr>
          <w:p>
            <w:pPr>
              <w:spacing w:after="0" w:line="276" w:lineRule="auto"/>
            </w:pPr>
            <w:r>
              <w:rPr>
                <w:b w:val="0"/>
                <w:sz w:val="18"/>
              </w:rPr>
              <w:t>G06 全员到岗</w:t>
            </w:r>
          </w:p>
        </w:tc>
        <w:tc>
          <w:tcPr>
            <w:tcW w:type="dxa" w:w="3628"/>
            <w:vAlign w:val="center"/>
            <w:shd w:fill="F6F8F9"/>
            <w:tcMar>
              <w:top w:w="85" w:type="dxa"/>
              <w:bottom w:w="85" w:type="dxa"/>
              <w:left w:w="85" w:type="dxa"/>
              <w:right w:w="85" w:type="dxa"/>
            </w:tcMar>
          </w:tcPr>
          <w:p>
            <w:pPr>
              <w:spacing w:after="0" w:line="276" w:lineRule="auto"/>
            </w:pPr>
            <w:r>
              <w:rPr>
                <w:b w:val="0"/>
                <w:sz w:val="18"/>
              </w:rPr>
              <w:t>场上同时有四种配队店员时，全员直击伤害 +35%</w:t>
            </w:r>
          </w:p>
        </w:tc>
        <w:tc>
          <w:tcPr>
            <w:tcW w:type="dxa" w:w="4365"/>
            <w:vAlign w:val="center"/>
            <w:shd w:fill="F6F8F9"/>
            <w:tcMar>
              <w:top w:w="85" w:type="dxa"/>
              <w:bottom w:w="85" w:type="dxa"/>
              <w:left w:w="85" w:type="dxa"/>
              <w:right w:w="85" w:type="dxa"/>
            </w:tcMar>
          </w:tcPr>
          <w:p>
            <w:pPr>
              <w:spacing w:after="0" w:line="276" w:lineRule="auto"/>
            </w:pPr>
            <w:r>
              <w:rPr>
                <w:b w:val="0"/>
                <w:sz w:val="18"/>
              </w:rPr>
              <w:t>看实际建造种类，非仅已选名单；出售最后一名某种店员即失效，鼓励让四个位置都上场</w:t>
            </w:r>
          </w:p>
        </w:tc>
      </w:tr>
    </w:tbl>
    <w:p>
      <w:pPr>
        <w:spacing w:after="0" w:before="0" w:line="60" w:lineRule="exact"/>
      </w:pPr>
      <w:r>
        <w:rPr>
          <w:sz w:val="6"/>
        </w:rPr>
      </w:r>
    </w:p>
    <w:p>
      <w:r>
        <w:t>上述增伤与普通标记等适用直击增益按百分点相加；不把四种全局卡做成连乘。S01/S03/S05/S08 产生的额外命中沿用对应基础倍率后，再计算适用增伤。持续灼烧不默认继承直击加成。</w:t>
      </w:r>
    </w:p>
    <w:p>
      <w:pPr>
        <w:pStyle w:val="Heading1"/>
      </w:pPr>
      <w:r>
        <w:t>五 经济经营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628"/>
        <w:gridCol w:w="4365"/>
      </w:tblGrid>
      <w:tr>
        <w:trPr>
          <w:cantSplit/>
          <w:tblHeader/>
        </w:trPr>
        <w:tc>
          <w:tcPr>
            <w:tcW w:type="dxa" w:w="1757"/>
            <w:vAlign w:val="center"/>
            <w:shd w:fill="DCE6EC"/>
            <w:tcMar>
              <w:top w:w="85" w:type="dxa"/>
              <w:bottom w:w="85" w:type="dxa"/>
              <w:left w:w="85" w:type="dxa"/>
              <w:right w:w="85" w:type="dxa"/>
            </w:tcMar>
          </w:tcPr>
          <w:p>
            <w:pPr>
              <w:spacing w:after="0" w:line="276" w:lineRule="auto"/>
              <w:jc w:val="center"/>
            </w:pPr>
            <w:r>
              <w:rPr>
                <w:b/>
                <w:sz w:val="18"/>
              </w:rPr>
              <w:t>编号与名称</w:t>
            </w:r>
          </w:p>
        </w:tc>
        <w:tc>
          <w:tcPr>
            <w:tcW w:type="dxa" w:w="3628"/>
            <w:vAlign w:val="center"/>
            <w:shd w:fill="DCE6EC"/>
            <w:tcMar>
              <w:top w:w="85" w:type="dxa"/>
              <w:bottom w:w="85" w:type="dxa"/>
              <w:left w:w="85" w:type="dxa"/>
              <w:right w:w="85" w:type="dxa"/>
            </w:tcMar>
          </w:tcPr>
          <w:p>
            <w:pPr>
              <w:spacing w:after="0" w:line="276" w:lineRule="auto"/>
              <w:jc w:val="center"/>
            </w:pPr>
            <w:r>
              <w:rPr>
                <w:b/>
                <w:sz w:val="18"/>
              </w:rPr>
              <w:t>卡面效果初稿</w:t>
            </w:r>
          </w:p>
        </w:tc>
        <w:tc>
          <w:tcPr>
            <w:tcW w:type="dxa" w:w="4365"/>
            <w:vAlign w:val="center"/>
            <w:shd w:fill="DCE6EC"/>
            <w:tcMar>
              <w:top w:w="85" w:type="dxa"/>
              <w:bottom w:w="85" w:type="dxa"/>
              <w:left w:w="85" w:type="dxa"/>
              <w:right w:w="85" w:type="dxa"/>
            </w:tcMar>
          </w:tcPr>
          <w:p>
            <w:pPr>
              <w:spacing w:after="0" w:line="276" w:lineRule="auto"/>
              <w:jc w:val="center"/>
            </w:pPr>
            <w:r>
              <w:rPr>
                <w:b/>
                <w:sz w:val="18"/>
              </w:rPr>
              <w:t>可用条件与结算</w:t>
            </w:r>
          </w:p>
        </w:tc>
      </w:tr>
      <w:tr>
        <w:trPr>
          <w:cantSplit/>
        </w:trPr>
        <w:tc>
          <w:tcPr>
            <w:tcW w:type="dxa" w:w="1757"/>
            <w:vAlign w:val="center"/>
            <w:shd w:fill="FFFFFF"/>
            <w:tcMar>
              <w:top w:w="85" w:type="dxa"/>
              <w:bottom w:w="85" w:type="dxa"/>
              <w:left w:w="85" w:type="dxa"/>
              <w:right w:w="85" w:type="dxa"/>
            </w:tcMar>
          </w:tcPr>
          <w:p>
            <w:pPr>
              <w:spacing w:after="0" w:line="276" w:lineRule="auto"/>
            </w:pPr>
            <w:r>
              <w:rPr>
                <w:b w:val="0"/>
                <w:sz w:val="18"/>
              </w:rPr>
              <w:t>E01 周转金</w:t>
            </w:r>
          </w:p>
        </w:tc>
        <w:tc>
          <w:tcPr>
            <w:tcW w:type="dxa" w:w="3628"/>
            <w:vAlign w:val="center"/>
            <w:shd w:fill="FFFFFF"/>
            <w:tcMar>
              <w:top w:w="85" w:type="dxa"/>
              <w:bottom w:w="85" w:type="dxa"/>
              <w:left w:w="85" w:type="dxa"/>
              <w:right w:w="85" w:type="dxa"/>
            </w:tcMar>
          </w:tcPr>
          <w:p>
            <w:pPr>
              <w:spacing w:after="0" w:line="276" w:lineRule="auto"/>
            </w:pPr>
            <w:r>
              <w:rPr>
                <w:b w:val="0"/>
                <w:sz w:val="18"/>
              </w:rPr>
              <w:t>立即获得 200 金币</w:t>
            </w:r>
          </w:p>
        </w:tc>
        <w:tc>
          <w:tcPr>
            <w:tcW w:type="dxa" w:w="4365"/>
            <w:vAlign w:val="center"/>
            <w:shd w:fill="FFFFFF"/>
            <w:tcMar>
              <w:top w:w="85" w:type="dxa"/>
              <w:bottom w:w="85" w:type="dxa"/>
              <w:left w:w="85" w:type="dxa"/>
              <w:right w:w="85" w:type="dxa"/>
            </w:tcMar>
          </w:tcPr>
          <w:p>
            <w:pPr>
              <w:spacing w:after="0" w:line="276" w:lineRule="auto"/>
            </w:pPr>
            <w:r>
              <w:rPr>
                <w:b w:val="0"/>
                <w:sz w:val="18"/>
              </w:rPr>
              <w:t>所有节点适用，只发一次；是随时能救急的低门槛选择</w:t>
            </w:r>
          </w:p>
        </w:tc>
      </w:tr>
      <w:tr>
        <w:trPr>
          <w:cantSplit/>
        </w:trPr>
        <w:tc>
          <w:tcPr>
            <w:tcW w:type="dxa" w:w="1757"/>
            <w:vAlign w:val="center"/>
            <w:shd w:fill="F6F8F9"/>
            <w:tcMar>
              <w:top w:w="85" w:type="dxa"/>
              <w:bottom w:w="85" w:type="dxa"/>
              <w:left w:w="85" w:type="dxa"/>
              <w:right w:w="85" w:type="dxa"/>
            </w:tcMar>
          </w:tcPr>
          <w:p>
            <w:pPr>
              <w:spacing w:after="0" w:line="276" w:lineRule="auto"/>
            </w:pPr>
            <w:r>
              <w:rPr>
                <w:b w:val="0"/>
                <w:sz w:val="18"/>
              </w:rPr>
              <w:t>E02 夜班存钱罐</w:t>
            </w:r>
          </w:p>
        </w:tc>
        <w:tc>
          <w:tcPr>
            <w:tcW w:type="dxa" w:w="3628"/>
            <w:vAlign w:val="center"/>
            <w:shd w:fill="F6F8F9"/>
            <w:tcMar>
              <w:top w:w="85" w:type="dxa"/>
              <w:bottom w:w="85" w:type="dxa"/>
              <w:left w:w="85" w:type="dxa"/>
              <w:right w:w="85" w:type="dxa"/>
            </w:tcMar>
          </w:tcPr>
          <w:p>
            <w:pPr>
              <w:spacing w:after="0" w:line="276" w:lineRule="auto"/>
            </w:pPr>
            <w:r>
              <w:rPr>
                <w:b w:val="0"/>
                <w:sz w:val="18"/>
              </w:rPr>
              <w:t>接下来 5 波结束时，获得当前金币 15% 的利息，每波最多 75</w:t>
            </w:r>
          </w:p>
        </w:tc>
        <w:tc>
          <w:tcPr>
            <w:tcW w:type="dxa" w:w="4365"/>
            <w:vAlign w:val="center"/>
            <w:shd w:fill="F6F8F9"/>
            <w:tcMar>
              <w:top w:w="85" w:type="dxa"/>
              <w:bottom w:w="85" w:type="dxa"/>
              <w:left w:w="85" w:type="dxa"/>
              <w:right w:w="85" w:type="dxa"/>
            </w:tcMar>
          </w:tcPr>
          <w:p>
            <w:pPr>
              <w:spacing w:after="0" w:line="276" w:lineRule="auto"/>
            </w:pPr>
            <w:r>
              <w:rPr>
                <w:b w:val="0"/>
                <w:sz w:val="18"/>
              </w:rPr>
              <w:t>只在节点 0—7 中的既有选卡点出现；需持有 500 才吃满单次 75，最多 375。利息基数在本波固定奖金和到期订单奖之前截取，利息不对自己再结一次</w:t>
            </w:r>
          </w:p>
        </w:tc>
      </w:tr>
      <w:tr>
        <w:trPr>
          <w:cantSplit/>
        </w:trPr>
        <w:tc>
          <w:tcPr>
            <w:tcW w:type="dxa" w:w="1757"/>
            <w:vAlign w:val="center"/>
            <w:shd w:fill="FFFFFF"/>
            <w:tcMar>
              <w:top w:w="85" w:type="dxa"/>
              <w:bottom w:w="85" w:type="dxa"/>
              <w:left w:w="85" w:type="dxa"/>
              <w:right w:w="85" w:type="dxa"/>
            </w:tcMar>
          </w:tcPr>
          <w:p>
            <w:pPr>
              <w:spacing w:after="0" w:line="276" w:lineRule="auto"/>
            </w:pPr>
            <w:r>
              <w:rPr>
                <w:b w:val="0"/>
                <w:sz w:val="18"/>
              </w:rPr>
              <w:t>E03 开店礼包</w:t>
            </w:r>
          </w:p>
        </w:tc>
        <w:tc>
          <w:tcPr>
            <w:tcW w:type="dxa" w:w="3628"/>
            <w:vAlign w:val="center"/>
            <w:shd w:fill="FFFFFF"/>
            <w:tcMar>
              <w:top w:w="85" w:type="dxa"/>
              <w:bottom w:w="85" w:type="dxa"/>
              <w:left w:w="85" w:type="dxa"/>
              <w:right w:w="85" w:type="dxa"/>
            </w:tcMar>
          </w:tcPr>
          <w:p>
            <w:pPr>
              <w:spacing w:after="0" w:line="276" w:lineRule="auto"/>
            </w:pPr>
            <w:r>
              <w:rPr>
                <w:b w:val="0"/>
                <w:sz w:val="18"/>
              </w:rPr>
              <w:t>接下来 3 次新建店员免费</w:t>
            </w:r>
          </w:p>
        </w:tc>
        <w:tc>
          <w:tcPr>
            <w:tcW w:type="dxa" w:w="4365"/>
            <w:vAlign w:val="center"/>
            <w:shd w:fill="FFFFFF"/>
            <w:tcMar>
              <w:top w:w="85" w:type="dxa"/>
              <w:bottom w:w="85" w:type="dxa"/>
              <w:left w:w="85" w:type="dxa"/>
              <w:right w:w="85" w:type="dxa"/>
            </w:tcMar>
          </w:tcPr>
          <w:p>
            <w:pPr>
              <w:spacing w:after="0" w:line="276" w:lineRule="auto"/>
            </w:pPr>
            <w:r>
              <w:rPr>
                <w:b w:val="0"/>
                <w:sz w:val="18"/>
              </w:rPr>
              <w:t>还有空余可建位置或可清障位置时出现；只免基础建造，升级和进化照常收费。建造成功才消耗，出售按真实支付额结算，免费部分不返钱</w:t>
            </w:r>
          </w:p>
        </w:tc>
      </w:tr>
      <w:tr>
        <w:trPr>
          <w:cantSplit/>
        </w:trPr>
        <w:tc>
          <w:tcPr>
            <w:tcW w:type="dxa" w:w="1757"/>
            <w:vAlign w:val="center"/>
            <w:shd w:fill="F6F8F9"/>
            <w:tcMar>
              <w:top w:w="85" w:type="dxa"/>
              <w:bottom w:w="85" w:type="dxa"/>
              <w:left w:w="85" w:type="dxa"/>
              <w:right w:w="85" w:type="dxa"/>
            </w:tcMar>
          </w:tcPr>
          <w:p>
            <w:pPr>
              <w:spacing w:after="0" w:line="276" w:lineRule="auto"/>
            </w:pPr>
            <w:r>
              <w:rPr>
                <w:b w:val="0"/>
                <w:sz w:val="18"/>
              </w:rPr>
              <w:t>E04 进修名额</w:t>
            </w:r>
          </w:p>
        </w:tc>
        <w:tc>
          <w:tcPr>
            <w:tcW w:type="dxa" w:w="3628"/>
            <w:vAlign w:val="center"/>
            <w:shd w:fill="F6F8F9"/>
            <w:tcMar>
              <w:top w:w="85" w:type="dxa"/>
              <w:bottom w:w="85" w:type="dxa"/>
              <w:left w:w="85" w:type="dxa"/>
              <w:right w:w="85" w:type="dxa"/>
            </w:tcMar>
          </w:tcPr>
          <w:p>
            <w:pPr>
              <w:spacing w:after="0" w:line="276" w:lineRule="auto"/>
            </w:pPr>
            <w:r>
              <w:rPr>
                <w:b w:val="0"/>
                <w:sz w:val="18"/>
              </w:rPr>
              <w:t>接下来 2 次进化免费</w:t>
            </w:r>
          </w:p>
        </w:tc>
        <w:tc>
          <w:tcPr>
            <w:tcW w:type="dxa" w:w="4365"/>
            <w:vAlign w:val="center"/>
            <w:shd w:fill="F6F8F9"/>
            <w:tcMar>
              <w:top w:w="85" w:type="dxa"/>
              <w:bottom w:w="85" w:type="dxa"/>
              <w:left w:w="85" w:type="dxa"/>
              <w:right w:w="85" w:type="dxa"/>
            </w:tcMar>
          </w:tcPr>
          <w:p>
            <w:pPr>
              <w:spacing w:after="0" w:line="276" w:lineRule="auto"/>
            </w:pPr>
            <w:r>
              <w:rPr>
                <w:b w:val="0"/>
                <w:sz w:val="18"/>
              </w:rPr>
              <w:t>仍有未进化店员，或未来可新建时出现；只免二级到进化，不免一级到二级。最高两次 155 的费用可节省 310，机会数进入检查点</w:t>
            </w:r>
          </w:p>
        </w:tc>
      </w:tr>
      <w:tr>
        <w:trPr>
          <w:cantSplit/>
        </w:trPr>
        <w:tc>
          <w:tcPr>
            <w:tcW w:type="dxa" w:w="1757"/>
            <w:vAlign w:val="center"/>
            <w:shd w:fill="FFFFFF"/>
            <w:tcMar>
              <w:top w:w="85" w:type="dxa"/>
              <w:bottom w:w="85" w:type="dxa"/>
              <w:left w:w="85" w:type="dxa"/>
              <w:right w:w="85" w:type="dxa"/>
            </w:tcMar>
          </w:tcPr>
          <w:p>
            <w:pPr>
              <w:spacing w:after="0" w:line="276" w:lineRule="auto"/>
            </w:pPr>
            <w:r>
              <w:rPr>
                <w:b w:val="0"/>
                <w:sz w:val="18"/>
              </w:rPr>
              <w:t>E05 清仓生意</w:t>
            </w:r>
          </w:p>
        </w:tc>
        <w:tc>
          <w:tcPr>
            <w:tcW w:type="dxa" w:w="3628"/>
            <w:vAlign w:val="center"/>
            <w:shd w:fill="FFFFFF"/>
            <w:tcMar>
              <w:top w:w="85" w:type="dxa"/>
              <w:bottom w:w="85" w:type="dxa"/>
              <w:left w:w="85" w:type="dxa"/>
              <w:right w:w="85" w:type="dxa"/>
            </w:tcMar>
          </w:tcPr>
          <w:p>
            <w:pPr>
              <w:spacing w:after="0" w:line="276" w:lineRule="auto"/>
            </w:pPr>
            <w:r>
              <w:rPr>
                <w:b w:val="0"/>
                <w:sz w:val="18"/>
              </w:rPr>
              <w:t>立即获得 60 金币，之后每清掉一个原地图障碍再赚 30</w:t>
            </w:r>
          </w:p>
        </w:tc>
        <w:tc>
          <w:tcPr>
            <w:tcW w:type="dxa" w:w="4365"/>
            <w:vAlign w:val="center"/>
            <w:shd w:fill="FFFFFF"/>
            <w:tcMar>
              <w:top w:w="85" w:type="dxa"/>
              <w:bottom w:w="85" w:type="dxa"/>
              <w:left w:w="85" w:type="dxa"/>
              <w:right w:w="85" w:type="dxa"/>
            </w:tcMar>
          </w:tcPr>
          <w:p>
            <w:pPr>
              <w:spacing w:after="0" w:line="276" w:lineRule="auto"/>
            </w:pPr>
            <w:r>
              <w:rPr>
                <w:b w:val="0"/>
                <w:sz w:val="18"/>
              </w:rPr>
              <w:t>至少有一个剩余障碍才出现；不补发旧障碍，不计算临时效果物件。初始十个障碍全部保留时上限 360，含即时 60</w:t>
            </w:r>
          </w:p>
        </w:tc>
      </w:tr>
      <w:tr>
        <w:trPr>
          <w:cantSplit/>
        </w:trPr>
        <w:tc>
          <w:tcPr>
            <w:tcW w:type="dxa" w:w="1757"/>
            <w:vAlign w:val="center"/>
            <w:shd w:fill="F6F8F9"/>
            <w:tcMar>
              <w:top w:w="85" w:type="dxa"/>
              <w:bottom w:w="85" w:type="dxa"/>
              <w:left w:w="85" w:type="dxa"/>
              <w:right w:w="85" w:type="dxa"/>
            </w:tcMar>
          </w:tcPr>
          <w:p>
            <w:pPr>
              <w:spacing w:after="0" w:line="276" w:lineRule="auto"/>
            </w:pPr>
            <w:r>
              <w:rPr>
                <w:b w:val="0"/>
                <w:sz w:val="18"/>
              </w:rPr>
              <w:t>E06 夜班小费</w:t>
            </w:r>
          </w:p>
        </w:tc>
        <w:tc>
          <w:tcPr>
            <w:tcW w:type="dxa" w:w="3628"/>
            <w:vAlign w:val="center"/>
            <w:shd w:fill="F6F8F9"/>
            <w:tcMar>
              <w:top w:w="85" w:type="dxa"/>
              <w:bottom w:w="85" w:type="dxa"/>
              <w:left w:w="85" w:type="dxa"/>
              <w:right w:w="85" w:type="dxa"/>
            </w:tcMar>
          </w:tcPr>
          <w:p>
            <w:pPr>
              <w:spacing w:after="0" w:line="276" w:lineRule="auto"/>
            </w:pPr>
            <w:r>
              <w:rPr>
                <w:b w:val="0"/>
                <w:sz w:val="18"/>
              </w:rPr>
              <w:t>击败非首领顾客时，基础金币奖励增加 25%</w:t>
            </w:r>
          </w:p>
        </w:tc>
        <w:tc>
          <w:tcPr>
            <w:tcW w:type="dxa" w:w="4365"/>
            <w:vAlign w:val="center"/>
            <w:shd w:fill="F6F8F9"/>
            <w:tcMar>
              <w:top w:w="85" w:type="dxa"/>
              <w:bottom w:w="85" w:type="dxa"/>
              <w:left w:w="85" w:type="dxa"/>
              <w:right w:w="85" w:type="dxa"/>
            </w:tcMar>
          </w:tcPr>
          <w:p>
            <w:pPr>
              <w:spacing w:after="0" w:line="276" w:lineRule="auto"/>
            </w:pPr>
            <w:r>
              <w:rPr>
                <w:b w:val="0"/>
                <w:sz w:val="18"/>
              </w:rPr>
              <w:t>只在不晚于节点 10 的选卡点出现；每个敌人按原基础金币乘 25% 向下取整，订单额外小怪可计入。不会放大其他卡发钱、订单奖或广告奖励</w:t>
            </w:r>
          </w:p>
        </w:tc>
      </w:tr>
    </w:tbl>
    <w:p>
      <w:pPr>
        <w:spacing w:after="0" w:before="0" w:line="60" w:lineRule="exact"/>
      </w:pPr>
      <w:r>
        <w:rPr>
          <w:sz w:val="6"/>
        </w:rPr>
      </w:r>
    </w:p>
    <w:p>
      <w:r>
        <w:t>这里明确容许更大的经济变化。E01 是即时现金，E02 要压住投资才能赚，E03/E04 给特定用途，E05 要投入清障，E06 需要后续击杀。不能把它们一律做成同一个数值的不同名字。</w:t>
      </w:r>
    </w:p>
    <w:p>
      <w:r>
        <w:t>D0.2 的 4683 仅继续作为不接单、不选经济卡、不看广告且全灭清障的基础账面预算。旧经济卡上限 211 已不适用，不代表本稿总增益。娱乐惊喜、赏金和新经济卡必须重新逐波对账，尤其检查免费建造与进化是否让前段过早铺满。</w:t>
      </w:r>
    </w:p>
    <w:p>
      <w:pPr>
        <w:pStyle w:val="Heading1"/>
      </w:pPr>
      <w:r>
        <w:t>六 特殊规则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628"/>
        <w:gridCol w:w="4365"/>
      </w:tblGrid>
      <w:tr>
        <w:trPr>
          <w:cantSplit/>
          <w:tblHeader/>
        </w:trPr>
        <w:tc>
          <w:tcPr>
            <w:tcW w:type="dxa" w:w="1757"/>
            <w:vAlign w:val="center"/>
            <w:shd w:fill="DCE6EC"/>
            <w:tcMar>
              <w:top w:w="85" w:type="dxa"/>
              <w:bottom w:w="85" w:type="dxa"/>
              <w:left w:w="85" w:type="dxa"/>
              <w:right w:w="85" w:type="dxa"/>
            </w:tcMar>
          </w:tcPr>
          <w:p>
            <w:pPr>
              <w:spacing w:after="0" w:line="276" w:lineRule="auto"/>
              <w:jc w:val="center"/>
            </w:pPr>
            <w:r>
              <w:rPr>
                <w:b/>
                <w:sz w:val="18"/>
              </w:rPr>
              <w:t>编号与名称</w:t>
            </w:r>
          </w:p>
        </w:tc>
        <w:tc>
          <w:tcPr>
            <w:tcW w:type="dxa" w:w="3628"/>
            <w:vAlign w:val="center"/>
            <w:shd w:fill="DCE6EC"/>
            <w:tcMar>
              <w:top w:w="85" w:type="dxa"/>
              <w:bottom w:w="85" w:type="dxa"/>
              <w:left w:w="85" w:type="dxa"/>
              <w:right w:w="85" w:type="dxa"/>
            </w:tcMar>
          </w:tcPr>
          <w:p>
            <w:pPr>
              <w:spacing w:after="0" w:line="276" w:lineRule="auto"/>
              <w:jc w:val="center"/>
            </w:pPr>
            <w:r>
              <w:rPr>
                <w:b/>
                <w:sz w:val="18"/>
              </w:rPr>
              <w:t>卡面效果初稿</w:t>
            </w:r>
          </w:p>
        </w:tc>
        <w:tc>
          <w:tcPr>
            <w:tcW w:type="dxa" w:w="4365"/>
            <w:vAlign w:val="center"/>
            <w:shd w:fill="DCE6EC"/>
            <w:tcMar>
              <w:top w:w="85" w:type="dxa"/>
              <w:bottom w:w="85" w:type="dxa"/>
              <w:left w:w="85" w:type="dxa"/>
              <w:right w:w="85" w:type="dxa"/>
            </w:tcMar>
          </w:tcPr>
          <w:p>
            <w:pPr>
              <w:spacing w:after="0" w:line="276" w:lineRule="auto"/>
              <w:jc w:val="center"/>
            </w:pPr>
            <w:r>
              <w:rPr>
                <w:b/>
                <w:sz w:val="18"/>
              </w:rPr>
              <w:t>机制边界</w:t>
            </w:r>
          </w:p>
        </w:tc>
      </w:tr>
      <w:tr>
        <w:trPr>
          <w:cantSplit/>
        </w:trPr>
        <w:tc>
          <w:tcPr>
            <w:tcW w:type="dxa" w:w="1757"/>
            <w:vAlign w:val="center"/>
            <w:shd w:fill="FFFFFF"/>
            <w:tcMar>
              <w:top w:w="85" w:type="dxa"/>
              <w:bottom w:w="85" w:type="dxa"/>
              <w:left w:w="85" w:type="dxa"/>
              <w:right w:w="85" w:type="dxa"/>
            </w:tcMar>
          </w:tcPr>
          <w:p>
            <w:pPr>
              <w:spacing w:after="0" w:line="276" w:lineRule="auto"/>
            </w:pPr>
            <w:r>
              <w:rPr>
                <w:b w:val="0"/>
                <w:sz w:val="18"/>
              </w:rPr>
              <w:t>X01 退货传送带</w:t>
            </w:r>
          </w:p>
        </w:tc>
        <w:tc>
          <w:tcPr>
            <w:tcW w:type="dxa" w:w="3628"/>
            <w:vAlign w:val="center"/>
            <w:shd w:fill="FFFFFF"/>
            <w:tcMar>
              <w:top w:w="85" w:type="dxa"/>
              <w:bottom w:w="85" w:type="dxa"/>
              <w:left w:w="85" w:type="dxa"/>
              <w:right w:w="85" w:type="dxa"/>
            </w:tcMar>
          </w:tcPr>
          <w:p>
            <w:pPr>
              <w:spacing w:after="0" w:line="276" w:lineRule="auto"/>
            </w:pPr>
            <w:r>
              <w:rPr>
                <w:b w:val="0"/>
                <w:sz w:val="18"/>
              </w:rPr>
              <w:t>每波第一名即将漏出的普通顾客，被送回路线 30% 处</w:t>
            </w:r>
          </w:p>
        </w:tc>
        <w:tc>
          <w:tcPr>
            <w:tcW w:type="dxa" w:w="4365"/>
            <w:vAlign w:val="center"/>
            <w:shd w:fill="FFFFFF"/>
            <w:tcMar>
              <w:top w:w="85" w:type="dxa"/>
              <w:bottom w:w="85" w:type="dxa"/>
              <w:left w:w="85" w:type="dxa"/>
              <w:right w:w="85" w:type="dxa"/>
            </w:tcMar>
          </w:tcPr>
          <w:p>
            <w:pPr>
              <w:spacing w:after="0" w:line="276" w:lineRule="auto"/>
            </w:pPr>
            <w:r>
              <w:rPr>
                <w:b w:val="0"/>
                <w:sz w:val="18"/>
              </w:rPr>
              <w:t>仅非首领、每波一次；保留剩余血量和状态，不发钱，不新建敌人。触发在扣耐久之前，因此本次不算漏客；有传送表现，不能悄悄消失</w:t>
            </w:r>
          </w:p>
        </w:tc>
      </w:tr>
      <w:tr>
        <w:trPr>
          <w:cantSplit/>
        </w:trPr>
        <w:tc>
          <w:tcPr>
            <w:tcW w:type="dxa" w:w="1757"/>
            <w:vAlign w:val="center"/>
            <w:shd w:fill="F6F8F9"/>
            <w:tcMar>
              <w:top w:w="85" w:type="dxa"/>
              <w:bottom w:w="85" w:type="dxa"/>
              <w:left w:w="85" w:type="dxa"/>
              <w:right w:w="85" w:type="dxa"/>
            </w:tcMar>
          </w:tcPr>
          <w:p>
            <w:pPr>
              <w:spacing w:after="0" w:line="276" w:lineRule="auto"/>
            </w:pPr>
            <w:r>
              <w:rPr>
                <w:b w:val="0"/>
                <w:sz w:val="18"/>
              </w:rPr>
              <w:t>X02 防损护罩</w:t>
            </w:r>
          </w:p>
        </w:tc>
        <w:tc>
          <w:tcPr>
            <w:tcW w:type="dxa" w:w="3628"/>
            <w:vAlign w:val="center"/>
            <w:shd w:fill="F6F8F9"/>
            <w:tcMar>
              <w:top w:w="85" w:type="dxa"/>
              <w:bottom w:w="85" w:type="dxa"/>
              <w:left w:w="85" w:type="dxa"/>
              <w:right w:w="85" w:type="dxa"/>
            </w:tcMar>
          </w:tcPr>
          <w:p>
            <w:pPr>
              <w:spacing w:after="0" w:line="276" w:lineRule="auto"/>
            </w:pPr>
            <w:r>
              <w:rPr>
                <w:b w:val="0"/>
                <w:sz w:val="18"/>
              </w:rPr>
              <w:t>每波抵消合计 2 点漏客伤害</w:t>
            </w:r>
          </w:p>
        </w:tc>
        <w:tc>
          <w:tcPr>
            <w:tcW w:type="dxa" w:w="4365"/>
            <w:vAlign w:val="center"/>
            <w:shd w:fill="F6F8F9"/>
            <w:tcMar>
              <w:top w:w="85" w:type="dxa"/>
              <w:bottom w:w="85" w:type="dxa"/>
              <w:left w:w="85" w:type="dxa"/>
              <w:right w:w="85" w:type="dxa"/>
            </w:tcMar>
          </w:tcPr>
          <w:p>
            <w:pPr>
              <w:spacing w:after="0" w:line="276" w:lineRule="auto"/>
            </w:pPr>
            <w:r>
              <w:rPr>
                <w:b w:val="0"/>
                <w:sz w:val="18"/>
              </w:rPr>
              <w:t>可以抵首领伤害；额度耗尽后正常扣血，不回血。按固定事件顺序分摊，真实漏客仍会打断连胜</w:t>
            </w:r>
          </w:p>
        </w:tc>
      </w:tr>
      <w:tr>
        <w:trPr>
          <w:cantSplit/>
        </w:trPr>
        <w:tc>
          <w:tcPr>
            <w:tcW w:type="dxa" w:w="1757"/>
            <w:vAlign w:val="center"/>
            <w:shd w:fill="FFFFFF"/>
            <w:tcMar>
              <w:top w:w="85" w:type="dxa"/>
              <w:bottom w:w="85" w:type="dxa"/>
              <w:left w:w="85" w:type="dxa"/>
              <w:right w:w="85" w:type="dxa"/>
            </w:tcMar>
          </w:tcPr>
          <w:p>
            <w:pPr>
              <w:spacing w:after="0" w:line="276" w:lineRule="auto"/>
            </w:pPr>
            <w:r>
              <w:rPr>
                <w:b w:val="0"/>
                <w:sz w:val="18"/>
              </w:rPr>
              <w:t>X03 临关门减速带</w:t>
            </w:r>
          </w:p>
        </w:tc>
        <w:tc>
          <w:tcPr>
            <w:tcW w:type="dxa" w:w="3628"/>
            <w:vAlign w:val="center"/>
            <w:shd w:fill="FFFFFF"/>
            <w:tcMar>
              <w:top w:w="85" w:type="dxa"/>
              <w:bottom w:w="85" w:type="dxa"/>
              <w:left w:w="85" w:type="dxa"/>
              <w:right w:w="85" w:type="dxa"/>
            </w:tcMar>
          </w:tcPr>
          <w:p>
            <w:pPr>
              <w:spacing w:after="0" w:line="276" w:lineRule="auto"/>
            </w:pPr>
            <w:r>
              <w:rPr>
                <w:b w:val="0"/>
                <w:sz w:val="18"/>
              </w:rPr>
              <w:t>每波前 3 名进入路线最后 20% 的非首领顾客，减速 60% 持续 2 秒</w:t>
            </w:r>
          </w:p>
        </w:tc>
        <w:tc>
          <w:tcPr>
            <w:tcW w:type="dxa" w:w="4365"/>
            <w:vAlign w:val="center"/>
            <w:shd w:fill="FFFFFF"/>
            <w:tcMar>
              <w:top w:w="85" w:type="dxa"/>
              <w:bottom w:w="85" w:type="dxa"/>
              <w:left w:w="85" w:type="dxa"/>
              <w:right w:w="85" w:type="dxa"/>
            </w:tcMar>
          </w:tcPr>
          <w:p>
            <w:pPr>
              <w:spacing w:after="0" w:line="276" w:lineRule="auto"/>
            </w:pPr>
            <w:r>
              <w:rPr>
                <w:b w:val="0"/>
                <w:sz w:val="18"/>
              </w:rPr>
              <w:t>每名敌人每波最多触发一次；传送回去再次经过也不刷新次数。与其他减速独立到期、同刻取强，不持续把终点堵住</w:t>
            </w:r>
          </w:p>
        </w:tc>
      </w:tr>
      <w:tr>
        <w:trPr>
          <w:cantSplit/>
        </w:trPr>
        <w:tc>
          <w:tcPr>
            <w:tcW w:type="dxa" w:w="1757"/>
            <w:vAlign w:val="center"/>
            <w:shd w:fill="F6F8F9"/>
            <w:tcMar>
              <w:top w:w="85" w:type="dxa"/>
              <w:bottom w:w="85" w:type="dxa"/>
              <w:left w:w="85" w:type="dxa"/>
              <w:right w:w="85" w:type="dxa"/>
            </w:tcMar>
          </w:tcPr>
          <w:p>
            <w:pPr>
              <w:spacing w:after="0" w:line="276" w:lineRule="auto"/>
            </w:pPr>
            <w:r>
              <w:rPr>
                <w:b w:val="0"/>
                <w:sz w:val="18"/>
              </w:rPr>
              <w:t>X04 冰火两重天</w:t>
            </w:r>
          </w:p>
        </w:tc>
        <w:tc>
          <w:tcPr>
            <w:tcW w:type="dxa" w:w="3628"/>
            <w:vAlign w:val="center"/>
            <w:shd w:fill="F6F8F9"/>
            <w:tcMar>
              <w:top w:w="85" w:type="dxa"/>
              <w:bottom w:w="85" w:type="dxa"/>
              <w:left w:w="85" w:type="dxa"/>
              <w:right w:w="85" w:type="dxa"/>
            </w:tcMar>
          </w:tcPr>
          <w:p>
            <w:pPr>
              <w:spacing w:after="0" w:line="276" w:lineRule="auto"/>
            </w:pPr>
            <w:r>
              <w:rPr>
                <w:b w:val="0"/>
                <w:sz w:val="18"/>
              </w:rPr>
              <w:t>同时处于减速和灼烧的顾客，触发一次蒸汽爆发</w:t>
            </w:r>
          </w:p>
        </w:tc>
        <w:tc>
          <w:tcPr>
            <w:tcW w:type="dxa" w:w="4365"/>
            <w:vAlign w:val="center"/>
            <w:shd w:fill="F6F8F9"/>
            <w:tcMar>
              <w:top w:w="85" w:type="dxa"/>
              <w:bottom w:w="85" w:type="dxa"/>
              <w:left w:w="85" w:type="dxa"/>
              <w:right w:w="85" w:type="dxa"/>
            </w:tcMar>
          </w:tcPr>
          <w:p>
            <w:pPr>
              <w:spacing w:after="0" w:line="276" w:lineRule="auto"/>
            </w:pPr>
            <w:r>
              <w:rPr>
                <w:b w:val="0"/>
                <w:sz w:val="18"/>
              </w:rPr>
              <w:t>单体伤害为其最大血量 3%，最多 100；每名敌人每 5 秒最多一次，不移除状态。须配队包含棉棉和烘烘，或已有明确能补齐相应状态的卡，按效果标签判断。首领也遵守 100 上限</w:t>
            </w:r>
          </w:p>
        </w:tc>
      </w:tr>
      <w:tr>
        <w:trPr>
          <w:cantSplit/>
        </w:trPr>
        <w:tc>
          <w:tcPr>
            <w:tcW w:type="dxa" w:w="1757"/>
            <w:vAlign w:val="center"/>
            <w:shd w:fill="FFFFFF"/>
            <w:tcMar>
              <w:top w:w="85" w:type="dxa"/>
              <w:bottom w:w="85" w:type="dxa"/>
              <w:left w:w="85" w:type="dxa"/>
              <w:right w:w="85" w:type="dxa"/>
            </w:tcMar>
          </w:tcPr>
          <w:p>
            <w:pPr>
              <w:spacing w:after="0" w:line="276" w:lineRule="auto"/>
            </w:pPr>
            <w:r>
              <w:rPr>
                <w:b w:val="0"/>
                <w:sz w:val="18"/>
              </w:rPr>
              <w:t>X05 连锁清仓</w:t>
            </w:r>
          </w:p>
        </w:tc>
        <w:tc>
          <w:tcPr>
            <w:tcW w:type="dxa" w:w="3628"/>
            <w:vAlign w:val="center"/>
            <w:shd w:fill="FFFFFF"/>
            <w:tcMar>
              <w:top w:w="85" w:type="dxa"/>
              <w:bottom w:w="85" w:type="dxa"/>
              <w:left w:w="85" w:type="dxa"/>
              <w:right w:w="85" w:type="dxa"/>
            </w:tcMar>
          </w:tcPr>
          <w:p>
            <w:pPr>
              <w:spacing w:after="0" w:line="276" w:lineRule="auto"/>
            </w:pPr>
            <w:r>
              <w:rPr>
                <w:b w:val="0"/>
                <w:sz w:val="18"/>
              </w:rPr>
              <w:t>清掉障碍时，附近其他障碍损失最大耐久的 35%</w:t>
            </w:r>
          </w:p>
        </w:tc>
        <w:tc>
          <w:tcPr>
            <w:tcW w:type="dxa" w:w="4365"/>
            <w:vAlign w:val="center"/>
            <w:shd w:fill="FFFFFF"/>
            <w:tcMar>
              <w:top w:w="85" w:type="dxa"/>
              <w:bottom w:w="85" w:type="dxa"/>
              <w:left w:w="85" w:type="dxa"/>
              <w:right w:w="85" w:type="dxa"/>
            </w:tcMar>
          </w:tcPr>
          <w:p>
            <w:pPr>
              <w:spacing w:after="0" w:line="276" w:lineRule="auto"/>
            </w:pPr>
            <w:r>
              <w:rPr>
                <w:b w:val="0"/>
                <w:sz w:val="18"/>
              </w:rPr>
              <w:t>半径 100，至少剩余两个障碍才出现。只有店员直接清障触发；这次连锁即使清掉第二箱，也不再触发新连锁。连锁清掉的原障碍正常结算一次金币及清仓卡收益</w:t>
            </w:r>
          </w:p>
        </w:tc>
      </w:tr>
      <w:tr>
        <w:trPr>
          <w:cantSplit/>
        </w:trPr>
        <w:tc>
          <w:tcPr>
            <w:tcW w:type="dxa" w:w="1757"/>
            <w:vAlign w:val="center"/>
            <w:shd w:fill="F6F8F9"/>
            <w:tcMar>
              <w:top w:w="85" w:type="dxa"/>
              <w:bottom w:w="85" w:type="dxa"/>
              <w:left w:w="85" w:type="dxa"/>
              <w:right w:w="85" w:type="dxa"/>
            </w:tcMar>
          </w:tcPr>
          <w:p>
            <w:pPr>
              <w:spacing w:after="0" w:line="276" w:lineRule="auto"/>
            </w:pPr>
            <w:r>
              <w:rPr>
                <w:b w:val="0"/>
                <w:sz w:val="18"/>
              </w:rPr>
              <w:t>X06 压轴加演</w:t>
            </w:r>
          </w:p>
        </w:tc>
        <w:tc>
          <w:tcPr>
            <w:tcW w:type="dxa" w:w="3628"/>
            <w:vAlign w:val="center"/>
            <w:shd w:fill="F6F8F9"/>
            <w:tcMar>
              <w:top w:w="85" w:type="dxa"/>
              <w:bottom w:w="85" w:type="dxa"/>
              <w:left w:w="85" w:type="dxa"/>
              <w:right w:w="85" w:type="dxa"/>
            </w:tcMar>
          </w:tcPr>
          <w:p>
            <w:pPr>
              <w:spacing w:after="0" w:line="276" w:lineRule="auto"/>
            </w:pPr>
            <w:r>
              <w:rPr>
                <w:b w:val="0"/>
                <w:sz w:val="18"/>
              </w:rPr>
              <w:t>一波敌人全部出场后，只剩一名敌人时，全员对它的直击伤害 +80%</w:t>
            </w:r>
          </w:p>
        </w:tc>
        <w:tc>
          <w:tcPr>
            <w:tcW w:type="dxa" w:w="4365"/>
            <w:vAlign w:val="center"/>
            <w:shd w:fill="F6F8F9"/>
            <w:tcMar>
              <w:top w:w="85" w:type="dxa"/>
              <w:bottom w:w="85" w:type="dxa"/>
              <w:left w:w="85" w:type="dxa"/>
              <w:right w:w="85" w:type="dxa"/>
            </w:tcMar>
          </w:tcPr>
          <w:p>
            <w:pPr>
              <w:spacing w:after="0" w:line="276" w:lineRule="auto"/>
            </w:pPr>
            <w:r>
              <w:rPr>
                <w:b w:val="0"/>
                <w:sz w:val="18"/>
              </w:rPr>
              <w:t>包括首领；只看该波所有生成组完成且存活数为 1。临时没有怪、但后面仍在出怪时不触发；帮助处理尾怪，减少无效等待</w:t>
            </w:r>
          </w:p>
        </w:tc>
      </w:tr>
    </w:tbl>
    <w:p>
      <w:pPr>
        <w:spacing w:after="0" w:before="0" w:line="60" w:lineRule="exact"/>
      </w:pPr>
      <w:r>
        <w:rPr>
          <w:sz w:val="6"/>
        </w:rPr>
      </w:r>
    </w:p>
    <w:p>
      <w:r>
        <w:t>这些卡让玩家改变防线安全预算、针对尾怪或主动清障，不增加敌人的新技能。回退位置、一次性额度与二次伤害都有明确限次，避免一张卡让顾客永久到不了终点。</w:t>
      </w:r>
    </w:p>
    <w:p>
      <w:pPr>
        <w:pStyle w:val="Heading1"/>
      </w:pPr>
      <w:r>
        <w:t>七 娱乐事件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628"/>
        <w:gridCol w:w="4365"/>
      </w:tblGrid>
      <w:tr>
        <w:trPr>
          <w:cantSplit/>
          <w:tblHeader/>
        </w:trPr>
        <w:tc>
          <w:tcPr>
            <w:tcW w:type="dxa" w:w="1757"/>
            <w:vAlign w:val="center"/>
            <w:shd w:fill="DCE6EC"/>
            <w:tcMar>
              <w:top w:w="85" w:type="dxa"/>
              <w:bottom w:w="85" w:type="dxa"/>
              <w:left w:w="85" w:type="dxa"/>
              <w:right w:w="85" w:type="dxa"/>
            </w:tcMar>
          </w:tcPr>
          <w:p>
            <w:pPr>
              <w:spacing w:after="0" w:line="276" w:lineRule="auto"/>
              <w:jc w:val="center"/>
            </w:pPr>
            <w:r>
              <w:rPr>
                <w:b/>
                <w:sz w:val="18"/>
              </w:rPr>
              <w:t>编号与名称</w:t>
            </w:r>
          </w:p>
        </w:tc>
        <w:tc>
          <w:tcPr>
            <w:tcW w:type="dxa" w:w="3628"/>
            <w:vAlign w:val="center"/>
            <w:shd w:fill="DCE6EC"/>
            <w:tcMar>
              <w:top w:w="85" w:type="dxa"/>
              <w:bottom w:w="85" w:type="dxa"/>
              <w:left w:w="85" w:type="dxa"/>
              <w:right w:w="85" w:type="dxa"/>
            </w:tcMar>
          </w:tcPr>
          <w:p>
            <w:pPr>
              <w:spacing w:after="0" w:line="276" w:lineRule="auto"/>
              <w:jc w:val="center"/>
            </w:pPr>
            <w:r>
              <w:rPr>
                <w:b/>
                <w:sz w:val="18"/>
              </w:rPr>
              <w:t>卡面效果初稿</w:t>
            </w:r>
          </w:p>
        </w:tc>
        <w:tc>
          <w:tcPr>
            <w:tcW w:type="dxa" w:w="4365"/>
            <w:vAlign w:val="center"/>
            <w:shd w:fill="DCE6EC"/>
            <w:tcMar>
              <w:top w:w="85" w:type="dxa"/>
              <w:bottom w:w="85" w:type="dxa"/>
              <w:left w:w="85" w:type="dxa"/>
              <w:right w:w="85" w:type="dxa"/>
            </w:tcMar>
          </w:tcPr>
          <w:p>
            <w:pPr>
              <w:spacing w:after="0" w:line="276" w:lineRule="auto"/>
              <w:jc w:val="center"/>
            </w:pPr>
            <w:r>
              <w:rPr>
                <w:b/>
                <w:sz w:val="18"/>
              </w:rPr>
              <w:t>看得见的结果与约束</w:t>
            </w:r>
          </w:p>
        </w:tc>
      </w:tr>
      <w:tr>
        <w:trPr>
          <w:cantSplit/>
        </w:trPr>
        <w:tc>
          <w:tcPr>
            <w:tcW w:type="dxa" w:w="1757"/>
            <w:vAlign w:val="center"/>
            <w:shd w:fill="FFFFFF"/>
            <w:tcMar>
              <w:top w:w="85" w:type="dxa"/>
              <w:bottom w:w="85" w:type="dxa"/>
              <w:left w:w="85" w:type="dxa"/>
              <w:right w:w="85" w:type="dxa"/>
            </w:tcMar>
          </w:tcPr>
          <w:p>
            <w:pPr>
              <w:spacing w:after="0" w:line="276" w:lineRule="auto"/>
            </w:pPr>
            <w:r>
              <w:rPr>
                <w:b w:val="0"/>
                <w:sz w:val="18"/>
              </w:rPr>
              <w:t>F01 本班巨星</w:t>
            </w:r>
          </w:p>
        </w:tc>
        <w:tc>
          <w:tcPr>
            <w:tcW w:type="dxa" w:w="3628"/>
            <w:vAlign w:val="center"/>
            <w:shd w:fill="FFFFFF"/>
            <w:tcMar>
              <w:top w:w="85" w:type="dxa"/>
              <w:bottom w:w="85" w:type="dxa"/>
              <w:left w:w="85" w:type="dxa"/>
              <w:right w:w="85" w:type="dxa"/>
            </w:tcMar>
          </w:tcPr>
          <w:p>
            <w:pPr>
              <w:spacing w:after="0" w:line="276" w:lineRule="auto"/>
            </w:pPr>
            <w:r>
              <w:rPr>
                <w:b w:val="0"/>
                <w:sz w:val="18"/>
              </w:rPr>
              <w:t>每波一名在场店员巨大化：直击伤害 +80%、射程 +15%、攻击间隔 +20%</w:t>
            </w:r>
          </w:p>
        </w:tc>
        <w:tc>
          <w:tcPr>
            <w:tcW w:type="dxa" w:w="4365"/>
            <w:vAlign w:val="center"/>
            <w:shd w:fill="FFFFFF"/>
            <w:tcMar>
              <w:top w:w="85" w:type="dxa"/>
              <w:bottom w:w="85" w:type="dxa"/>
              <w:left w:w="85" w:type="dxa"/>
              <w:right w:w="85" w:type="dxa"/>
            </w:tcMar>
          </w:tcPr>
          <w:p>
            <w:pPr>
              <w:spacing w:after="0" w:line="276" w:lineRule="auto"/>
            </w:pPr>
            <w:r>
              <w:rPr>
                <w:b w:val="0"/>
                <w:sz w:val="18"/>
              </w:rPr>
              <w:t>从最高进化或等级的店员中按种子抽一名，给予聚光标识；大小 1.35 倍，不改塔位、点选范围或碰撞。同波空场时由第一名新建店员领取；出售不重新抽，不和迷你化同时出现</w:t>
            </w:r>
          </w:p>
        </w:tc>
      </w:tr>
      <w:tr>
        <w:trPr>
          <w:cantSplit/>
        </w:trPr>
        <w:tc>
          <w:tcPr>
            <w:tcW w:type="dxa" w:w="1757"/>
            <w:vAlign w:val="center"/>
            <w:shd w:fill="F6F8F9"/>
            <w:tcMar>
              <w:top w:w="85" w:type="dxa"/>
              <w:bottom w:w="85" w:type="dxa"/>
              <w:left w:w="85" w:type="dxa"/>
              <w:right w:w="85" w:type="dxa"/>
            </w:tcMar>
          </w:tcPr>
          <w:p>
            <w:pPr>
              <w:spacing w:after="0" w:line="276" w:lineRule="auto"/>
            </w:pPr>
            <w:r>
              <w:rPr>
                <w:b w:val="0"/>
                <w:sz w:val="18"/>
              </w:rPr>
              <w:t>F02 迷你小分队</w:t>
            </w:r>
          </w:p>
        </w:tc>
        <w:tc>
          <w:tcPr>
            <w:tcW w:type="dxa" w:w="3628"/>
            <w:vAlign w:val="center"/>
            <w:shd w:fill="F6F8F9"/>
            <w:tcMar>
              <w:top w:w="85" w:type="dxa"/>
              <w:bottom w:w="85" w:type="dxa"/>
              <w:left w:w="85" w:type="dxa"/>
              <w:right w:w="85" w:type="dxa"/>
            </w:tcMar>
          </w:tcPr>
          <w:p>
            <w:pPr>
              <w:spacing w:after="0" w:line="276" w:lineRule="auto"/>
            </w:pPr>
            <w:r>
              <w:rPr>
                <w:b w:val="0"/>
                <w:sz w:val="18"/>
              </w:rPr>
              <w:t>全员变小：攻击间隔 -25%，直击伤害 -10%</w:t>
            </w:r>
          </w:p>
        </w:tc>
        <w:tc>
          <w:tcPr>
            <w:tcW w:type="dxa" w:w="4365"/>
            <w:vAlign w:val="center"/>
            <w:shd w:fill="F6F8F9"/>
            <w:tcMar>
              <w:top w:w="85" w:type="dxa"/>
              <w:bottom w:w="85" w:type="dxa"/>
              <w:left w:w="85" w:type="dxa"/>
              <w:right w:w="85" w:type="dxa"/>
            </w:tcMar>
          </w:tcPr>
          <w:p>
            <w:pPr>
              <w:spacing w:after="0" w:line="276" w:lineRule="auto"/>
            </w:pPr>
            <w:r>
              <w:rPr>
                <w:b w:val="0"/>
                <w:sz w:val="18"/>
              </w:rPr>
              <w:t>外观缩到 0.8 倍，位置和点击范围不缩；理想直击 DPS 为 0.9/0.75=1.2 倍，更多攻击轮会改变电链、减速及轮次卡价值。与本班巨星互斥</w:t>
            </w:r>
          </w:p>
        </w:tc>
      </w:tr>
      <w:tr>
        <w:trPr>
          <w:cantSplit/>
        </w:trPr>
        <w:tc>
          <w:tcPr>
            <w:tcW w:type="dxa" w:w="1757"/>
            <w:vAlign w:val="center"/>
            <w:shd w:fill="FFFFFF"/>
            <w:tcMar>
              <w:top w:w="85" w:type="dxa"/>
              <w:bottom w:w="85" w:type="dxa"/>
              <w:left w:w="85" w:type="dxa"/>
              <w:right w:w="85" w:type="dxa"/>
            </w:tcMar>
          </w:tcPr>
          <w:p>
            <w:pPr>
              <w:spacing w:after="0" w:line="276" w:lineRule="auto"/>
            </w:pPr>
            <w:r>
              <w:rPr>
                <w:b w:val="0"/>
                <w:sz w:val="18"/>
              </w:rPr>
              <w:t>F03 惊喜包裹</w:t>
            </w:r>
          </w:p>
        </w:tc>
        <w:tc>
          <w:tcPr>
            <w:tcW w:type="dxa" w:w="3628"/>
            <w:vAlign w:val="center"/>
            <w:shd w:fill="FFFFFF"/>
            <w:tcMar>
              <w:top w:w="85" w:type="dxa"/>
              <w:bottom w:w="85" w:type="dxa"/>
              <w:left w:w="85" w:type="dxa"/>
              <w:right w:w="85" w:type="dxa"/>
            </w:tcMar>
          </w:tcPr>
          <w:p>
            <w:pPr>
              <w:spacing w:after="0" w:line="276" w:lineRule="auto"/>
            </w:pPr>
            <w:r>
              <w:rPr>
                <w:b w:val="0"/>
                <w:sz w:val="18"/>
              </w:rPr>
              <w:t>每击败 12 名顾客，掉出一个自动打开的惊喜包</w:t>
            </w:r>
          </w:p>
        </w:tc>
        <w:tc>
          <w:tcPr>
            <w:tcW w:type="dxa" w:w="4365"/>
            <w:vAlign w:val="center"/>
            <w:shd w:fill="FFFFFF"/>
            <w:tcMar>
              <w:top w:w="85" w:type="dxa"/>
              <w:bottom w:w="85" w:type="dxa"/>
              <w:left w:w="85" w:type="dxa"/>
              <w:right w:w="85" w:type="dxa"/>
            </w:tcMar>
          </w:tcPr>
          <w:p>
            <w:pPr>
              <w:spacing w:after="0" w:line="276" w:lineRule="auto"/>
            </w:pPr>
            <w:r>
              <w:rPr>
                <w:b w:val="0"/>
                <w:sz w:val="18"/>
              </w:rPr>
              <w:t>20 金币、半径 80 内 100 伤害、半径 80 内减速 60% 持续 2 秒，三种等权；包在触发者死亡位置打开，每波最多 3 包。无需点击，击杀计数跨波保留，不计本卡及其他二次伤害的击杀</w:t>
            </w:r>
          </w:p>
        </w:tc>
      </w:tr>
      <w:tr>
        <w:trPr>
          <w:cantSplit/>
        </w:trPr>
        <w:tc>
          <w:tcPr>
            <w:tcW w:type="dxa" w:w="1757"/>
            <w:vAlign w:val="center"/>
            <w:shd w:fill="F6F8F9"/>
            <w:tcMar>
              <w:top w:w="85" w:type="dxa"/>
              <w:bottom w:w="85" w:type="dxa"/>
              <w:left w:w="85" w:type="dxa"/>
              <w:right w:w="85" w:type="dxa"/>
            </w:tcMar>
          </w:tcPr>
          <w:p>
            <w:pPr>
              <w:spacing w:after="0" w:line="276" w:lineRule="auto"/>
            </w:pPr>
            <w:r>
              <w:rPr>
                <w:b w:val="0"/>
                <w:sz w:val="18"/>
              </w:rPr>
              <w:t>F04 道路保龄球</w:t>
            </w:r>
          </w:p>
        </w:tc>
        <w:tc>
          <w:tcPr>
            <w:tcW w:type="dxa" w:w="3628"/>
            <w:vAlign w:val="center"/>
            <w:shd w:fill="F6F8F9"/>
            <w:tcMar>
              <w:top w:w="85" w:type="dxa"/>
              <w:bottom w:w="85" w:type="dxa"/>
              <w:left w:w="85" w:type="dxa"/>
              <w:right w:w="85" w:type="dxa"/>
            </w:tcMar>
          </w:tcPr>
          <w:p>
            <w:pPr>
              <w:spacing w:after="0" w:line="276" w:lineRule="auto"/>
            </w:pPr>
            <w:r>
              <w:rPr>
                <w:b w:val="0"/>
                <w:sz w:val="18"/>
              </w:rPr>
              <w:t>全队累计攻击 24 轮，沿道路滚来一颗保龄球</w:t>
            </w:r>
          </w:p>
        </w:tc>
        <w:tc>
          <w:tcPr>
            <w:tcW w:type="dxa" w:w="4365"/>
            <w:vAlign w:val="center"/>
            <w:shd w:fill="F6F8F9"/>
            <w:tcMar>
              <w:top w:w="85" w:type="dxa"/>
              <w:bottom w:w="85" w:type="dxa"/>
              <w:left w:w="85" w:type="dxa"/>
              <w:right w:w="85" w:type="dxa"/>
            </w:tcMar>
          </w:tcPr>
          <w:p>
            <w:pPr>
              <w:spacing w:after="0" w:line="276" w:lineRule="auto"/>
            </w:pPr>
            <w:r>
              <w:rPr>
                <w:b w:val="0"/>
                <w:sz w:val="18"/>
              </w:rPr>
              <w:t>从商店端向入口滚动，速度每秒 240 路径单位，最多 6 秒；每个敌人只命中一次、伤害 100，最多命中 8 个。触发冷却 8 秒，冷却中计数最多积到 23，不排队连发；到达入口或时间耗尽消失</w:t>
            </w:r>
          </w:p>
        </w:tc>
      </w:tr>
      <w:tr>
        <w:trPr>
          <w:cantSplit/>
        </w:trPr>
        <w:tc>
          <w:tcPr>
            <w:tcW w:type="dxa" w:w="1757"/>
            <w:vAlign w:val="center"/>
            <w:shd w:fill="FFFFFF"/>
            <w:tcMar>
              <w:top w:w="85" w:type="dxa"/>
              <w:bottom w:w="85" w:type="dxa"/>
              <w:left w:w="85" w:type="dxa"/>
              <w:right w:w="85" w:type="dxa"/>
            </w:tcMar>
          </w:tcPr>
          <w:p>
            <w:pPr>
              <w:spacing w:after="0" w:line="276" w:lineRule="auto"/>
            </w:pPr>
            <w:r>
              <w:rPr>
                <w:b w:val="0"/>
                <w:sz w:val="18"/>
              </w:rPr>
              <w:t>F05 天降夜宵</w:t>
            </w:r>
          </w:p>
        </w:tc>
        <w:tc>
          <w:tcPr>
            <w:tcW w:type="dxa" w:w="3628"/>
            <w:vAlign w:val="center"/>
            <w:shd w:fill="FFFFFF"/>
            <w:tcMar>
              <w:top w:w="85" w:type="dxa"/>
              <w:bottom w:w="85" w:type="dxa"/>
              <w:left w:w="85" w:type="dxa"/>
              <w:right w:w="85" w:type="dxa"/>
            </w:tcMar>
          </w:tcPr>
          <w:p>
            <w:pPr>
              <w:spacing w:after="0" w:line="276" w:lineRule="auto"/>
            </w:pPr>
            <w:r>
              <w:rPr>
                <w:b w:val="0"/>
                <w:sz w:val="18"/>
              </w:rPr>
              <w:t>每战斗 10 秒，在最多 3 名顾客脚下落下夜宵</w:t>
            </w:r>
          </w:p>
        </w:tc>
        <w:tc>
          <w:tcPr>
            <w:tcW w:type="dxa" w:w="4365"/>
            <w:vAlign w:val="center"/>
            <w:shd w:fill="FFFFFF"/>
            <w:tcMar>
              <w:top w:w="85" w:type="dxa"/>
              <w:bottom w:w="85" w:type="dxa"/>
              <w:left w:w="85" w:type="dxa"/>
              <w:right w:w="85" w:type="dxa"/>
            </w:tcMar>
          </w:tcPr>
          <w:p>
            <w:pPr>
              <w:spacing w:after="0" w:line="276" w:lineRule="auto"/>
            </w:pPr>
            <w:r>
              <w:rPr>
                <w:b w:val="0"/>
                <w:sz w:val="18"/>
              </w:rPr>
              <w:t>选道路进度最前的 3 名不同敌人，0.6 秒预告后在原位置爆开，半径 40、伤害 80。目标不足时少落；同一敌人一次夜宵雨最多受一次伤害，不拆障碍。空场不积存次数</w:t>
            </w:r>
          </w:p>
        </w:tc>
      </w:tr>
      <w:tr>
        <w:trPr>
          <w:cantSplit/>
        </w:trPr>
        <w:tc>
          <w:tcPr>
            <w:tcW w:type="dxa" w:w="1757"/>
            <w:vAlign w:val="center"/>
            <w:shd w:fill="F6F8F9"/>
            <w:tcMar>
              <w:top w:w="85" w:type="dxa"/>
              <w:bottom w:w="85" w:type="dxa"/>
              <w:left w:w="85" w:type="dxa"/>
              <w:right w:w="85" w:type="dxa"/>
            </w:tcMar>
          </w:tcPr>
          <w:p>
            <w:pPr>
              <w:spacing w:after="0" w:line="276" w:lineRule="auto"/>
            </w:pPr>
            <w:r>
              <w:rPr>
                <w:b w:val="0"/>
                <w:sz w:val="18"/>
              </w:rPr>
              <w:t>F06 幸运大客户</w:t>
            </w:r>
          </w:p>
        </w:tc>
        <w:tc>
          <w:tcPr>
            <w:tcW w:type="dxa" w:w="3628"/>
            <w:vAlign w:val="center"/>
            <w:shd w:fill="F6F8F9"/>
            <w:tcMar>
              <w:top w:w="85" w:type="dxa"/>
              <w:bottom w:w="85" w:type="dxa"/>
              <w:left w:w="85" w:type="dxa"/>
              <w:right w:w="85" w:type="dxa"/>
            </w:tcMar>
          </w:tcPr>
          <w:p>
            <w:pPr>
              <w:spacing w:after="0" w:line="276" w:lineRule="auto"/>
            </w:pPr>
            <w:r>
              <w:rPr>
                <w:b w:val="0"/>
                <w:sz w:val="18"/>
              </w:rPr>
              <w:t>每波一名非首领顾客戴上金冠：血量翻倍，基础赏金变成 4 倍</w:t>
            </w:r>
          </w:p>
        </w:tc>
        <w:tc>
          <w:tcPr>
            <w:tcW w:type="dxa" w:w="4365"/>
            <w:vAlign w:val="center"/>
            <w:shd w:fill="F6F8F9"/>
            <w:tcMar>
              <w:top w:w="85" w:type="dxa"/>
              <w:bottom w:w="85" w:type="dxa"/>
              <w:left w:w="85" w:type="dxa"/>
              <w:right w:w="85" w:type="dxa"/>
            </w:tcMar>
          </w:tcPr>
          <w:p>
            <w:pPr>
              <w:spacing w:after="0" w:line="276" w:lineRule="auto"/>
            </w:pPr>
            <w:r>
              <w:rPr>
                <w:b w:val="0"/>
                <w:sz w:val="18"/>
              </w:rPr>
              <w:t>波前从实际小怪队列按种子确定，预告可见；变成又肉又值钱的客人。漏过不发赏金，不改原漏客伤害；订单额外怪不参与金冠抽取，不改首领属性</w:t>
            </w:r>
          </w:p>
        </w:tc>
      </w:tr>
    </w:tbl>
    <w:p>
      <w:pPr>
        <w:spacing w:after="0" w:before="0" w:line="60" w:lineRule="exact"/>
      </w:pPr>
      <w:r>
        <w:rPr>
          <w:sz w:val="6"/>
        </w:rPr>
      </w:r>
    </w:p>
    <w:p>
      <w:r>
        <w:t>娱乐卡必须能一眼认出来，也有真实作用。“卡牌更有趣”不能仅靠把普通伤害改名成零食。F01 改变主力集中投资，F02 提高攻击轮触发频率，F03 带来有收益的局内惊喜，F04/F05 是新的全局战斗事件，F06 是可见的风险换收入。</w:t>
      </w:r>
    </w:p>
    <w:p>
      <w:r>
        <w:t>F03/F04/F05 的伤害不计店员攻击轮，不触发命中、死亡接力、余温或新的惊喜计数，避免全局特效自行循环。正常店员直击和灼烧击杀可计 F03；其自身奖励不再吃小费。F06 的额外赏金为原奖励的 3 倍，小费另按原奖励的 25% 向下取整再相加，禁止先放大四倍再抽成。</w:t>
      </w:r>
    </w:p>
    <w:p>
      <w:pPr>
        <w:pStyle w:val="Heading1"/>
      </w:pPr>
      <w:r>
        <w:t>八 候选如何给</w:t>
      </w:r>
    </w:p>
    <w:p>
      <w:r>
        <w:t>每次仍是三个自由选择的候选。建议候选结构为：一个店员或全局战术项，一个经济或特殊项，一个娱乐或其他不同方向项。优先三张不同分类；对应分类无合法卡时从其他方向补齐，不显示无效卡，也不锁死玩家必须走某条路线。</w:t>
      </w:r>
    </w:p>
    <w:p>
      <w:r>
        <w:t>开局前三次均优先保证出现一张能立即或从下一波开始产生可见机制变化的卡，不能三张全是微小属性。已选卡的协同标签可以提高后续抽到相关卡的权重，建议由基础权重 100 提到 140，最多加一次；不保证发出指定组合，也不让全部三项都围绕同一套组合。</w:t>
      </w:r>
    </w:p>
    <w:p>
      <w:r>
        <w:t>十次选择不要求正好凑成固定比例。设计期待通常能形成 1—2 张店员招牌、2—3 张全局战术、1—2 张经营、1—2 张特殊和 1—2 张娱乐，但用户可以偏科；该范围只是观察目标，不是发牌配额。</w:t>
      </w:r>
    </w:p>
    <w:p>
      <w:r>
        <w:t>每局一次免费换组继续保留，至少改变一张才消耗。广告第四候选仍只是同池多一个选项，每局成功一次；补货和复活仍各一次。娱乐卡和强卡不设置广告专属，不减少免费次数。补货 150 金币先保留，但新经济强度下价值需再评估，不能为了广告价值刻意削弱免费卡。</w:t>
      </w:r>
    </w:p>
    <w:p>
      <w:r>
        <w:t>经济到期、无障碍、无可建位、无可进化对象、互斥卡和状态配队条件都先过滤，再抽选。X04 的前置是状态来源可用性，不是必须拿齐某两张卡；X05 没有合适障碍时不占候选。F01/F02 互斥必须在四候选和刷新时同样生效。</w:t>
      </w:r>
    </w:p>
    <w:p>
      <w:r>
        <w:t>新池不沿用 D0.2 的 4378640 状态保底证明。先做新规则的保守数量下界：28 张适配内容，最多同时剔除 E02—E06 五张条件卡、X04/X05 两张条件卡，以及 F01/F02 中一张互斥卡，共 8 张；到最后一次选择前最多已选 9 张，因此至少剩 28−8−9=11 张。这里把部分不能同时成立的限制也全扣掉，只证明当前过滤规则下的数量空间，不证明每张都有吸引力。任何新增条件都要重新算；正式实现仍必须重做十个节点可达状态、类别补位、互斥和刷新检查。若存在枯竭状态，优先增加始终适用且有价值的规则卡或放宽非必要过滤，再提交评审；不临时塞重复卡、空效果卡或用广告补位。</w:t>
      </w:r>
    </w:p>
    <w:p>
      <w:pPr>
        <w:pStyle w:val="Heading1"/>
      </w:pPr>
      <w:r>
        <w:t>九 想让玩家玩出的组合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912"/>
        <w:gridCol w:w="3912"/>
      </w:tblGrid>
      <w:tr>
        <w:trPr>
          <w:cantSplit/>
          <w:tblHeader/>
        </w:trPr>
        <w:tc>
          <w:tcPr>
            <w:tcW w:type="dxa" w:w="1928"/>
            <w:vAlign w:val="center"/>
            <w:shd w:fill="DCE6EC"/>
            <w:tcMar>
              <w:top w:w="85" w:type="dxa"/>
              <w:bottom w:w="85" w:type="dxa"/>
              <w:left w:w="85" w:type="dxa"/>
              <w:right w:w="85" w:type="dxa"/>
            </w:tcMar>
          </w:tcPr>
          <w:p>
            <w:pPr>
              <w:spacing w:after="0" w:line="276" w:lineRule="auto"/>
              <w:jc w:val="center"/>
            </w:pPr>
            <w:r>
              <w:rPr>
                <w:b/>
                <w:sz w:val="18"/>
              </w:rPr>
              <w:t>组合方向</w:t>
            </w:r>
          </w:p>
        </w:tc>
        <w:tc>
          <w:tcPr>
            <w:tcW w:type="dxa" w:w="3912"/>
            <w:vAlign w:val="center"/>
            <w:shd w:fill="DCE6EC"/>
            <w:tcMar>
              <w:top w:w="85" w:type="dxa"/>
              <w:bottom w:w="85" w:type="dxa"/>
              <w:left w:w="85" w:type="dxa"/>
              <w:right w:w="85" w:type="dxa"/>
            </w:tcMar>
          </w:tcPr>
          <w:p>
            <w:pPr>
              <w:spacing w:after="0" w:line="276" w:lineRule="auto"/>
              <w:jc w:val="center"/>
            </w:pPr>
            <w:r>
              <w:rPr>
                <w:b/>
                <w:sz w:val="18"/>
              </w:rPr>
              <w:t>示例卡组</w:t>
            </w:r>
          </w:p>
        </w:tc>
        <w:tc>
          <w:tcPr>
            <w:tcW w:type="dxa" w:w="3912"/>
            <w:vAlign w:val="center"/>
            <w:shd w:fill="DCE6EC"/>
            <w:tcMar>
              <w:top w:w="85" w:type="dxa"/>
              <w:bottom w:w="85" w:type="dxa"/>
              <w:left w:w="85" w:type="dxa"/>
              <w:right w:w="85" w:type="dxa"/>
            </w:tcMar>
          </w:tcPr>
          <w:p>
            <w:pPr>
              <w:spacing w:after="0" w:line="276" w:lineRule="auto"/>
              <w:jc w:val="center"/>
            </w:pPr>
            <w:r>
              <w:rPr>
                <w:b/>
                <w:sz w:val="18"/>
              </w:rPr>
              <w:t>实际决策</w:t>
            </w:r>
          </w:p>
        </w:tc>
      </w:tr>
      <w:tr>
        <w:trPr>
          <w:cantSplit/>
        </w:trPr>
        <w:tc>
          <w:tcPr>
            <w:tcW w:type="dxa" w:w="1928"/>
            <w:vAlign w:val="center"/>
            <w:shd w:fill="FFFFFF"/>
            <w:tcMar>
              <w:top w:w="85" w:type="dxa"/>
              <w:bottom w:w="85" w:type="dxa"/>
              <w:left w:w="85" w:type="dxa"/>
              <w:right w:w="85" w:type="dxa"/>
            </w:tcMar>
          </w:tcPr>
          <w:p>
            <w:pPr>
              <w:spacing w:after="0" w:line="276" w:lineRule="auto"/>
            </w:pPr>
            <w:r>
              <w:rPr>
                <w:b w:val="0"/>
                <w:sz w:val="18"/>
              </w:rPr>
              <w:t>存钱守店</w:t>
            </w:r>
          </w:p>
        </w:tc>
        <w:tc>
          <w:tcPr>
            <w:tcW w:type="dxa" w:w="3912"/>
            <w:vAlign w:val="center"/>
            <w:shd w:fill="FFFFFF"/>
            <w:tcMar>
              <w:top w:w="85" w:type="dxa"/>
              <w:bottom w:w="85" w:type="dxa"/>
              <w:left w:w="85" w:type="dxa"/>
              <w:right w:w="85" w:type="dxa"/>
            </w:tcMar>
          </w:tcPr>
          <w:p>
            <w:pPr>
              <w:spacing w:after="0" w:line="276" w:lineRule="auto"/>
            </w:pPr>
            <w:r>
              <w:rPr>
                <w:b w:val="0"/>
                <w:sz w:val="18"/>
              </w:rPr>
              <w:t>存钱罐、现金底气、远距狙击、防损护罩</w:t>
            </w:r>
          </w:p>
        </w:tc>
        <w:tc>
          <w:tcPr>
            <w:tcW w:type="dxa" w:w="3912"/>
            <w:vAlign w:val="center"/>
            <w:shd w:fill="FFFFFF"/>
            <w:tcMar>
              <w:top w:w="85" w:type="dxa"/>
              <w:bottom w:w="85" w:type="dxa"/>
              <w:left w:w="85" w:type="dxa"/>
              <w:right w:w="85" w:type="dxa"/>
            </w:tcMar>
          </w:tcPr>
          <w:p>
            <w:pPr>
              <w:spacing w:after="0" w:line="276" w:lineRule="auto"/>
            </w:pPr>
            <w:r>
              <w:rPr>
                <w:b w:val="0"/>
                <w:sz w:val="18"/>
              </w:rPr>
              <w:t>留住现金同时换利息和战力，何时花钱进化会成为关键选择</w:t>
            </w:r>
          </w:p>
        </w:tc>
      </w:tr>
      <w:tr>
        <w:trPr>
          <w:cantSplit/>
        </w:trPr>
        <w:tc>
          <w:tcPr>
            <w:tcW w:type="dxa" w:w="1928"/>
            <w:vAlign w:val="center"/>
            <w:shd w:fill="F6F8F9"/>
            <w:tcMar>
              <w:top w:w="85" w:type="dxa"/>
              <w:bottom w:w="85" w:type="dxa"/>
              <w:left w:w="85" w:type="dxa"/>
              <w:right w:w="85" w:type="dxa"/>
            </w:tcMar>
          </w:tcPr>
          <w:p>
            <w:pPr>
              <w:spacing w:after="0" w:line="276" w:lineRule="auto"/>
            </w:pPr>
            <w:r>
              <w:rPr>
                <w:b w:val="0"/>
                <w:sz w:val="18"/>
              </w:rPr>
              <w:t>街坊联防</w:t>
            </w:r>
          </w:p>
        </w:tc>
        <w:tc>
          <w:tcPr>
            <w:tcW w:type="dxa" w:w="3912"/>
            <w:vAlign w:val="center"/>
            <w:shd w:fill="F6F8F9"/>
            <w:tcMar>
              <w:top w:w="85" w:type="dxa"/>
              <w:bottom w:w="85" w:type="dxa"/>
              <w:left w:w="85" w:type="dxa"/>
              <w:right w:w="85" w:type="dxa"/>
            </w:tcMar>
          </w:tcPr>
          <w:p>
            <w:pPr>
              <w:spacing w:after="0" w:line="276" w:lineRule="auto"/>
            </w:pPr>
            <w:r>
              <w:rPr>
                <w:b w:val="0"/>
                <w:sz w:val="18"/>
              </w:rPr>
              <w:t>邻里搭班、全员到岗、开店礼包、配送接力</w:t>
            </w:r>
          </w:p>
        </w:tc>
        <w:tc>
          <w:tcPr>
            <w:tcW w:type="dxa" w:w="3912"/>
            <w:vAlign w:val="center"/>
            <w:shd w:fill="F6F8F9"/>
            <w:tcMar>
              <w:top w:w="85" w:type="dxa"/>
              <w:bottom w:w="85" w:type="dxa"/>
              <w:left w:w="85" w:type="dxa"/>
              <w:right w:w="85" w:type="dxa"/>
            </w:tcMar>
          </w:tcPr>
          <w:p>
            <w:pPr>
              <w:spacing w:after="0" w:line="276" w:lineRule="auto"/>
            </w:pPr>
            <w:r>
              <w:rPr>
                <w:b w:val="0"/>
                <w:sz w:val="18"/>
              </w:rPr>
              <w:t>四种店员交错建造，标记在客流间传递，金币投入共同覆盖区</w:t>
            </w:r>
          </w:p>
        </w:tc>
      </w:tr>
      <w:tr>
        <w:trPr>
          <w:cantSplit/>
        </w:trPr>
        <w:tc>
          <w:tcPr>
            <w:tcW w:type="dxa" w:w="1928"/>
            <w:vAlign w:val="center"/>
            <w:shd w:fill="FFFFFF"/>
            <w:tcMar>
              <w:top w:w="85" w:type="dxa"/>
              <w:bottom w:w="85" w:type="dxa"/>
              <w:left w:w="85" w:type="dxa"/>
              <w:right w:w="85" w:type="dxa"/>
            </w:tcMar>
          </w:tcPr>
          <w:p>
            <w:pPr>
              <w:spacing w:after="0" w:line="276" w:lineRule="auto"/>
            </w:pPr>
            <w:r>
              <w:rPr>
                <w:b w:val="0"/>
                <w:sz w:val="18"/>
              </w:rPr>
              <w:t>清仓连锁</w:t>
            </w:r>
          </w:p>
        </w:tc>
        <w:tc>
          <w:tcPr>
            <w:tcW w:type="dxa" w:w="3912"/>
            <w:vAlign w:val="center"/>
            <w:shd w:fill="FFFFFF"/>
            <w:tcMar>
              <w:top w:w="85" w:type="dxa"/>
              <w:bottom w:w="85" w:type="dxa"/>
              <w:left w:w="85" w:type="dxa"/>
              <w:right w:w="85" w:type="dxa"/>
            </w:tcMar>
          </w:tcPr>
          <w:p>
            <w:pPr>
              <w:spacing w:after="0" w:line="276" w:lineRule="auto"/>
            </w:pPr>
            <w:r>
              <w:rPr>
                <w:b w:val="0"/>
                <w:sz w:val="18"/>
              </w:rPr>
              <w:t>连锁清仓、清仓生意、双层餐盒、开门红</w:t>
            </w:r>
          </w:p>
        </w:tc>
        <w:tc>
          <w:tcPr>
            <w:tcW w:type="dxa" w:w="3912"/>
            <w:vAlign w:val="center"/>
            <w:shd w:fill="FFFFFF"/>
            <w:tcMar>
              <w:top w:w="85" w:type="dxa"/>
              <w:bottom w:w="85" w:type="dxa"/>
              <w:left w:w="85" w:type="dxa"/>
              <w:right w:w="85" w:type="dxa"/>
            </w:tcMar>
          </w:tcPr>
          <w:p>
            <w:pPr>
              <w:spacing w:after="0" w:line="276" w:lineRule="auto"/>
            </w:pPr>
            <w:r>
              <w:rPr>
                <w:b w:val="0"/>
                <w:sz w:val="18"/>
              </w:rPr>
              <w:t>在开场爆发后转火货箱，用一箱带动附近箱子、打开更多塔位</w:t>
            </w:r>
          </w:p>
        </w:tc>
      </w:tr>
      <w:tr>
        <w:trPr>
          <w:cantSplit/>
        </w:trPr>
        <w:tc>
          <w:tcPr>
            <w:tcW w:type="dxa" w:w="1928"/>
            <w:vAlign w:val="center"/>
            <w:shd w:fill="F6F8F9"/>
            <w:tcMar>
              <w:top w:w="85" w:type="dxa"/>
              <w:bottom w:w="85" w:type="dxa"/>
              <w:left w:w="85" w:type="dxa"/>
              <w:right w:w="85" w:type="dxa"/>
            </w:tcMar>
          </w:tcPr>
          <w:p>
            <w:pPr>
              <w:spacing w:after="0" w:line="276" w:lineRule="auto"/>
            </w:pPr>
            <w:r>
              <w:rPr>
                <w:b w:val="0"/>
                <w:sz w:val="18"/>
              </w:rPr>
              <w:t>巨星压轴</w:t>
            </w:r>
          </w:p>
        </w:tc>
        <w:tc>
          <w:tcPr>
            <w:tcW w:type="dxa" w:w="3912"/>
            <w:vAlign w:val="center"/>
            <w:shd w:fill="F6F8F9"/>
            <w:tcMar>
              <w:top w:w="85" w:type="dxa"/>
              <w:bottom w:w="85" w:type="dxa"/>
              <w:left w:w="85" w:type="dxa"/>
              <w:right w:w="85" w:type="dxa"/>
            </w:tcMar>
          </w:tcPr>
          <w:p>
            <w:pPr>
              <w:spacing w:after="0" w:line="276" w:lineRule="auto"/>
            </w:pPr>
            <w:r>
              <w:rPr>
                <w:b w:val="0"/>
                <w:sz w:val="18"/>
              </w:rPr>
              <w:t>本班巨星、独立值班、远距狙击、压轴加演</w:t>
            </w:r>
          </w:p>
        </w:tc>
        <w:tc>
          <w:tcPr>
            <w:tcW w:type="dxa" w:w="3912"/>
            <w:vAlign w:val="center"/>
            <w:shd w:fill="F6F8F9"/>
            <w:tcMar>
              <w:top w:w="85" w:type="dxa"/>
              <w:bottom w:w="85" w:type="dxa"/>
              <w:left w:w="85" w:type="dxa"/>
              <w:right w:w="85" w:type="dxa"/>
            </w:tcMar>
          </w:tcPr>
          <w:p>
            <w:pPr>
              <w:spacing w:after="0" w:line="276" w:lineRule="auto"/>
            </w:pPr>
            <w:r>
              <w:rPr>
                <w:b w:val="0"/>
                <w:sz w:val="18"/>
              </w:rPr>
              <w:t>投资少数强主力，把优质独立位置留给巨星；其他位置守群怪</w:t>
            </w:r>
          </w:p>
        </w:tc>
      </w:tr>
      <w:tr>
        <w:trPr>
          <w:cantSplit/>
        </w:trPr>
        <w:tc>
          <w:tcPr>
            <w:tcW w:type="dxa" w:w="1928"/>
            <w:vAlign w:val="center"/>
            <w:shd w:fill="FFFFFF"/>
            <w:tcMar>
              <w:top w:w="85" w:type="dxa"/>
              <w:bottom w:w="85" w:type="dxa"/>
              <w:left w:w="85" w:type="dxa"/>
              <w:right w:w="85" w:type="dxa"/>
            </w:tcMar>
          </w:tcPr>
          <w:p>
            <w:pPr>
              <w:spacing w:after="0" w:line="276" w:lineRule="auto"/>
            </w:pPr>
            <w:r>
              <w:rPr>
                <w:b w:val="0"/>
                <w:sz w:val="18"/>
              </w:rPr>
              <w:t>满屏夜宵</w:t>
            </w:r>
          </w:p>
        </w:tc>
        <w:tc>
          <w:tcPr>
            <w:tcW w:type="dxa" w:w="3912"/>
            <w:vAlign w:val="center"/>
            <w:shd w:fill="FFFFFF"/>
            <w:tcMar>
              <w:top w:w="85" w:type="dxa"/>
              <w:bottom w:w="85" w:type="dxa"/>
              <w:left w:w="85" w:type="dxa"/>
              <w:right w:w="85" w:type="dxa"/>
            </w:tcMar>
          </w:tcPr>
          <w:p>
            <w:pPr>
              <w:spacing w:after="0" w:line="276" w:lineRule="auto"/>
            </w:pPr>
            <w:r>
              <w:rPr>
                <w:b w:val="0"/>
                <w:sz w:val="18"/>
              </w:rPr>
              <w:t>迷你小分队、回响电路、道路保龄球、天降夜宵</w:t>
            </w:r>
          </w:p>
        </w:tc>
        <w:tc>
          <w:tcPr>
            <w:tcW w:type="dxa" w:w="3912"/>
            <w:vAlign w:val="center"/>
            <w:shd w:fill="FFFFFF"/>
            <w:tcMar>
              <w:top w:w="85" w:type="dxa"/>
              <w:bottom w:w="85" w:type="dxa"/>
              <w:left w:w="85" w:type="dxa"/>
              <w:right w:w="85" w:type="dxa"/>
            </w:tcMar>
          </w:tcPr>
          <w:p>
            <w:pPr>
              <w:spacing w:after="0" w:line="276" w:lineRule="auto"/>
            </w:pPr>
            <w:r>
              <w:rPr>
                <w:b w:val="0"/>
                <w:sz w:val="18"/>
              </w:rPr>
              <w:t>多轮攻击拉动全局事件，用状态和范围伤害制造热闹但清楚的战场</w:t>
            </w:r>
          </w:p>
        </w:tc>
      </w:tr>
      <w:tr>
        <w:trPr>
          <w:cantSplit/>
        </w:trPr>
        <w:tc>
          <w:tcPr>
            <w:tcW w:type="dxa" w:w="1928"/>
            <w:vAlign w:val="center"/>
            <w:shd w:fill="F6F8F9"/>
            <w:tcMar>
              <w:top w:w="85" w:type="dxa"/>
              <w:bottom w:w="85" w:type="dxa"/>
              <w:left w:w="85" w:type="dxa"/>
              <w:right w:w="85" w:type="dxa"/>
            </w:tcMar>
          </w:tcPr>
          <w:p>
            <w:pPr>
              <w:spacing w:after="0" w:line="276" w:lineRule="auto"/>
            </w:pPr>
            <w:r>
              <w:rPr>
                <w:b w:val="0"/>
                <w:sz w:val="18"/>
              </w:rPr>
              <w:t>冰火营业</w:t>
            </w:r>
          </w:p>
        </w:tc>
        <w:tc>
          <w:tcPr>
            <w:tcW w:type="dxa" w:w="3912"/>
            <w:vAlign w:val="center"/>
            <w:shd w:fill="F6F8F9"/>
            <w:tcMar>
              <w:top w:w="85" w:type="dxa"/>
              <w:bottom w:w="85" w:type="dxa"/>
              <w:left w:w="85" w:type="dxa"/>
              <w:right w:w="85" w:type="dxa"/>
            </w:tcMar>
          </w:tcPr>
          <w:p>
            <w:pPr>
              <w:spacing w:after="0" w:line="276" w:lineRule="auto"/>
            </w:pPr>
            <w:r>
              <w:rPr>
                <w:b w:val="0"/>
                <w:sz w:val="18"/>
              </w:rPr>
              <w:t>冷气传递、余温爆米花、冰火两重天、临关门减速带</w:t>
            </w:r>
          </w:p>
        </w:tc>
        <w:tc>
          <w:tcPr>
            <w:tcW w:type="dxa" w:w="3912"/>
            <w:vAlign w:val="center"/>
            <w:shd w:fill="F6F8F9"/>
            <w:tcMar>
              <w:top w:w="85" w:type="dxa"/>
              <w:bottom w:w="85" w:type="dxa"/>
              <w:left w:w="85" w:type="dxa"/>
              <w:right w:w="85" w:type="dxa"/>
            </w:tcMar>
          </w:tcPr>
          <w:p>
            <w:pPr>
              <w:spacing w:after="0" w:line="276" w:lineRule="auto"/>
            </w:pPr>
            <w:r>
              <w:rPr>
                <w:b w:val="0"/>
                <w:sz w:val="18"/>
              </w:rPr>
              <w:t>围绕灼烧和减速的重叠覆盖布阵，兼顾入口清群和终点补控</w:t>
            </w:r>
          </w:p>
        </w:tc>
      </w:tr>
    </w:tbl>
    <w:p>
      <w:pPr>
        <w:spacing w:after="0" w:before="0" w:line="60" w:lineRule="exact"/>
      </w:pPr>
      <w:r>
        <w:rPr>
          <w:sz w:val="6"/>
        </w:rPr>
      </w:r>
    </w:p>
    <w:p>
      <w:r>
        <w:t>不是要求玩家背流派名称或集齐固定四张才有效。每张卡单独也应提供清楚收益；组合是额外乐趣。任何一种组合占绝对优势，都应先检查触发频率、叠加和地图覆盖，不能把所有地图敌人统一加血掩盖差异。</w:t>
      </w:r>
    </w:p>
    <w:p>
      <w:pPr>
        <w:pStyle w:val="Heading1"/>
      </w:pPr>
      <w:r>
        <w:t>十 数值与实现边界</w:t>
      </w:r>
    </w:p>
    <w:p>
      <w:r>
        <w:t>伤害先应用所属攻击形态或二次事件的基础倍率，再将适用的直击百分比加成相加。例如单发基础 100，有邻里搭班 +25% 和全员到岗 +35%，普通命中为 160；豆包三连奖励轮每发为 100×0.70×1.60=112，三发共 336。不能在奖励轮外又保留原单发。</w:t>
      </w:r>
    </w:p>
    <w:p>
      <w:r>
        <w:t>射程比例同类相加。攻击间隔的增减统一相加，最终不得低于原间隔 40%；例如开门红 -35%、迷你 -25%，最终为原间隔 40%。连发内部间隔同比缩放，仍需在一轮内发完；倍速改变模拟速率，不额外叠加卡牌次数。所有阈值、半径、倍率、持续时间、事件上限和权重都进入配置。</w:t>
      </w:r>
    </w:p>
    <w:p>
      <w:r>
        <w:t>初稿会明显改变原平衡，因此 D0.2 血量表只保留作对照，不宣称新池仍有相同难度。先在固定种子下看成型时间和爽感，再按波检查资源与输出；强度高不自动等于需要给敌人同比加血。要保留几张让人期待抽到的强卡，同时避免一次抽不到就无法过关。</w:t>
      </w:r>
    </w:p>
    <w:p>
      <w:r>
        <w:t>免费建造与进化的实际付款为 0，对出售返还的投入贡献也为 0；其他真实升级付款正常累计。E02 利息、E05 清仓和 F06 赏金不能彼此重复抽成。示例：基础赏金 12 的金冠顾客配小费，收益为 12×4+floor(12×0.25)=51；不是 60。广告现金会计入之后的真实持币，但不在发放瞬间反复触发利息。</w:t>
      </w:r>
    </w:p>
    <w:p>
      <w:r>
        <w:t>独立随机流分别管理选卡、巨星、包裹和金冠，不由攻击表现或帧率抽随机。计数器、免费次数、护盾额度、传送使用状态、标记接力代数、已发奖记录均随检查点存档；广告账本保持不随回滚。加载已选卡不重发周转金，复活回退该波游戏内事件而不重发平台奖励。</w:t>
      </w:r>
    </w:p>
    <w:p>
      <w:r>
        <w:t>表现不能遮挡道路、剩余血量、塔位加号和菜单。巨星仅缩放可视角色，保留可点击区域；全局事件同屏表现建议最多 2 组，超出时合并视觉但逻辑照常结算。保龄球沿现有折线路径运动，夜宵预告必须让人能看清落点，不新增拖拽、拾取或长弹窗。</w:t>
      </w:r>
    </w:p>
    <w:p>
      <w:pPr>
        <w:pStyle w:val="Heading1"/>
      </w:pPr>
      <w:r>
        <w:t>十一 配置与验收修订</w:t>
      </w:r>
    </w:p>
    <w:p>
      <w:r>
        <w:t>正式开发仍先 XLSX 再 CSV。沿用六张挑战表的方向，但 ChallengePerk 需增加或明确 category、behaviorTags、synergyTags、exclusiveGroup、eligibilityRule、availableNodes、triggerId、effectId、effectParamSetKey、procPolicyKey 和 I18 引用。</w:t>
      </w:r>
    </w:p>
    <w:p>
      <w:r>
        <w:t>多参数规则建议新增 ChallengeEffectParam 表，一行一个效果参数：id、paramSetKey、paramKey、valueType、numberValue、textKey、refKey、unit。每个 effectId 有明确合法参数列表和范围，拒绝任意脚本字符串，导表检查缺参、多参、非法引用与单位。专用文本、图标、特效和资源引用进入既有 I18 与资源表。</w:t>
      </w:r>
    </w:p>
    <w:p>
      <w:r>
        <w:t>因此 D0.3 的表规划建议由六张增至七张；正式字段和规模待评审。algorithm/trigger 协议可写代码，32 张卡的值和内容不能散落硬编码。旧 P 卡与新 S/G/E/X/F 卡使用配置版本隔离，本次只有文档，不生成没有消费方的正式 CSV。</w:t>
      </w:r>
    </w:p>
    <w:p>
      <w:r>
        <w:t>需要重新验收的重点：32 卡在基础及进化形态的效果，28 适配内容过滤后的十次候选，免费刷新及第四候选；资金全部流水；每波一次和每敌一次事件；不递归的击杀、标记与清障；暂停、倍速、复活、重载；特效性能与竖屏可读性。旧版静态证明不能迁移为这些新机制的通过记录。</w:t>
      </w:r>
    </w:p>
    <w:p>
      <w:r>
        <w:t>体验方面重点记录：玩家能否在前三次选择后说出本局想怎么玩；十次选卡是否仍有期待；经济和娱乐卡是否有人主动选；不看广告能否体验完整组合；夸张特效是否让人看不清；第 14—15 波有没有组合发挥空间。全部是后续验收计划，当前尚未跑新玩法。</w:t>
      </w:r>
    </w:p>
    <w:p>
      <w:pPr>
        <w:pStyle w:val="Heading1"/>
      </w:pPr>
      <w:r>
        <w:t>十二 本次评审结论边界</w:t>
      </w:r>
    </w:p>
    <w:p>
      <w:r>
        <w:t>已确认方向：扩大强化的玩法维度，关卡节奏暂时沿用。</w:t>
      </w:r>
    </w:p>
    <w:p>
      <w:r>
        <w:t>本次提交评审：32 张五类结构、每位店员一张招牌、取消固定深化链、全局经济与娱乐机制、三类候选位及协同权重。用户还未确认这些具体卡和数值；可先删改不喜欢的机制，再合并成完整 D0.3。</w:t>
      </w:r>
    </w:p>
    <w:p>
      <w:r>
        <w:t>本稿是 D0.2 的强化专项增补，不覆盖用户正在编辑的 Word。审阅时强化数量、旧 P 卡、旧前置关系、候选证明、经济上限和六表数量以本稿的变更说明为准；未涉及的地图、波次、订单期限、记录和平台范围沿用原稿。用户确认后再合并正文，原始归档仍保留。</w:t>
      </w:r>
    </w:p>
    <w:sectPr w:rsidR="00FC693F" w:rsidRPr="0006063C" w:rsidSect="00034616">
      <w:footerReference w:type="default" r:id="rId9"/>
      <w:pgSz w:w="11906" w:h="16838"/>
      <w:pgMar w:top="1020" w:right="1077" w:bottom="1020" w:left="107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第 </w:t>
    </w:r>
    <w:fldSimple w:instr="PAGE"/>
    <w:r>
      <w:rPr>
        <w:sz w:val="16"/>
      </w:rPr>
      <w:t xml:space="preserve"> 页 / 共 </w:t>
    </w:r>
    <w:fldSimple w:instr="NUMPAGES"/>
    <w:r>
      <w:rPr>
        <w:sz w:val="16"/>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5" w:lineRule="auto" w:after="120"/>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95" w:lineRule="auto"/>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95" w:lineRule="auto"/>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95" w:lineRule="auto"/>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95" w:lineRule="auto"/>
      <w:contextualSpacing/>
    </w:pPr>
    <w:rPr>
      <w:rFonts w:asciiTheme="majorHAnsi" w:eastAsiaTheme="majorEastAsia" w:hAnsiTheme="majorHAnsi" w:cstheme="majorBidi" w:ascii="Microsoft YaHei" w:hAnsi="Microsoft YaHei" w:eastAsia="Microsoft YaHe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95" w:lineRule="auto" w:after="120"/>
      <w:contextualSpacing/>
    </w:pPr>
    <w:rPr>
      <w:rFonts w:ascii="Microsoft YaHei" w:hAnsi="Microsoft YaHei" w:eastAsia="Microsoft YaHe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挑战模式强化方向增补稿</dc:title>
  <dc:subject>D0.3 设计评审及修改</dc:subject>
  <dc:creator>叮咚夜班开始项目组</dc:creator>
  <cp:keywords/>
  <dc:description>generated by python-docx</dc:description>
  <cp:lastModifiedBy/>
  <cp:revision>1</cp:revision>
  <dcterms:created xsi:type="dcterms:W3CDTF">2013-12-23T23:15:00Z</dcterms:created>
  <dcterms:modified xsi:type="dcterms:W3CDTF">2013-12-23T23:15:00Z</dcterms:modified>
  <cp:category/>
  <cp:version>D0.3</cp:version>
</cp:coreProperties>
</file>