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06B80" w:rsidRDefault="00000000">
      <w:pPr>
        <w:jc w:val="center"/>
        <w:rPr>
          <w:rFonts w:asciiTheme="minorEastAsia" w:hAnsiTheme="minorEastAsia"/>
          <w:b/>
          <w:sz w:val="56"/>
        </w:rPr>
      </w:pPr>
      <w:r>
        <w:rPr>
          <w:noProof/>
        </w:rP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8" cstate="print"/>
                    <a:stretch>
                      <a:fillRect/>
                    </a:stretch>
                  </pic:blipFill>
                  <pic:spPr>
                    <a:xfrm>
                      <a:off x="0" y="0"/>
                      <a:ext cx="4338769" cy="1236439"/>
                    </a:xfrm>
                    <a:prstGeom prst="rect">
                      <a:avLst/>
                    </a:prstGeom>
                  </pic:spPr>
                </pic:pic>
              </a:graphicData>
            </a:graphic>
          </wp:inline>
        </w:drawing>
      </w:r>
    </w:p>
    <w:p w:rsidR="00B06B80" w:rsidRDefault="00B06B80">
      <w:pPr>
        <w:jc w:val="center"/>
        <w:rPr>
          <w:rFonts w:asciiTheme="minorEastAsia" w:hAnsiTheme="minorEastAsia"/>
          <w:b/>
          <w:sz w:val="56"/>
        </w:rPr>
      </w:pPr>
    </w:p>
    <w:p w:rsidR="00B06B80" w:rsidRDefault="00B06B80">
      <w:pPr>
        <w:jc w:val="center"/>
        <w:rPr>
          <w:rFonts w:asciiTheme="minorEastAsia" w:hAnsiTheme="minorEastAsia"/>
          <w:b/>
          <w:sz w:val="56"/>
        </w:rPr>
      </w:pPr>
    </w:p>
    <w:p w:rsidR="00B06B80" w:rsidRDefault="00000000">
      <w:pPr>
        <w:jc w:val="center"/>
        <w:rPr>
          <w:rFonts w:ascii="黑体" w:eastAsia="黑体" w:hAnsi="黑体" w:cs="黑体"/>
          <w:b/>
          <w:sz w:val="52"/>
          <w:szCs w:val="52"/>
        </w:rPr>
      </w:pPr>
      <w:r>
        <w:rPr>
          <w:rFonts w:ascii="黑体" w:eastAsia="黑体" w:hAnsi="黑体" w:cs="黑体" w:hint="eastAsia"/>
          <w:b/>
          <w:sz w:val="52"/>
          <w:szCs w:val="52"/>
        </w:rPr>
        <w:t>《人工智能概论》课程标准</w:t>
      </w:r>
    </w:p>
    <w:p w:rsidR="00B06B80" w:rsidRDefault="00B06B80">
      <w:pPr>
        <w:jc w:val="center"/>
        <w:rPr>
          <w:rFonts w:asciiTheme="minorEastAsia" w:hAnsiTheme="minorEastAsia"/>
          <w:b/>
          <w:sz w:val="56"/>
        </w:rPr>
      </w:pPr>
    </w:p>
    <w:p w:rsidR="00B06B80" w:rsidRDefault="00B06B80">
      <w:pPr>
        <w:jc w:val="center"/>
        <w:rPr>
          <w:rFonts w:asciiTheme="minorEastAsia" w:hAnsiTheme="minorEastAsia"/>
          <w:b/>
          <w:sz w:val="56"/>
        </w:rPr>
      </w:pPr>
    </w:p>
    <w:p w:rsidR="00B06B80" w:rsidRDefault="00000000">
      <w:pPr>
        <w:ind w:firstLineChars="650" w:firstLine="2340"/>
        <w:jc w:val="left"/>
        <w:rPr>
          <w:rFonts w:ascii="楷体" w:eastAsia="楷体" w:hAnsi="楷体"/>
          <w:sz w:val="36"/>
        </w:rPr>
      </w:pPr>
      <w:r>
        <w:rPr>
          <w:rFonts w:ascii="楷体" w:eastAsia="楷体" w:hAnsi="楷体" w:hint="eastAsia"/>
          <w:sz w:val="36"/>
        </w:rPr>
        <w:t>课程代码：</w:t>
      </w:r>
      <w:r w:rsidR="00FB434E">
        <w:rPr>
          <w:rFonts w:ascii="楷体" w:eastAsia="楷体" w:hAnsi="楷体" w:hint="eastAsia"/>
          <w:sz w:val="36"/>
        </w:rPr>
        <w:t>0430050</w:t>
      </w:r>
    </w:p>
    <w:p w:rsidR="00B06B80" w:rsidRDefault="00000000">
      <w:pPr>
        <w:ind w:firstLineChars="650" w:firstLine="2340"/>
        <w:jc w:val="left"/>
        <w:rPr>
          <w:rFonts w:ascii="楷体" w:eastAsia="楷体" w:hAnsi="楷体"/>
          <w:sz w:val="36"/>
        </w:rPr>
      </w:pPr>
      <w:r>
        <w:rPr>
          <w:rFonts w:ascii="楷体" w:eastAsia="楷体" w:hAnsi="楷体" w:hint="eastAsia"/>
          <w:sz w:val="36"/>
        </w:rPr>
        <w:t>课程性质：必修课</w:t>
      </w:r>
    </w:p>
    <w:p w:rsidR="00B06B80" w:rsidRDefault="00000000">
      <w:pPr>
        <w:jc w:val="left"/>
        <w:rPr>
          <w:rFonts w:ascii="楷体" w:eastAsia="楷体" w:hAnsi="楷体"/>
          <w:sz w:val="28"/>
        </w:rPr>
      </w:pPr>
      <w:r>
        <w:rPr>
          <w:rFonts w:ascii="楷体" w:eastAsia="楷体" w:hAnsi="楷体" w:hint="eastAsia"/>
          <w:sz w:val="36"/>
        </w:rPr>
        <w:t xml:space="preserve">             课程类别：专业基础课程</w:t>
      </w:r>
    </w:p>
    <w:p w:rsidR="00B06B80" w:rsidRDefault="00000000">
      <w:pPr>
        <w:ind w:firstLineChars="650" w:firstLine="2340"/>
        <w:jc w:val="left"/>
        <w:rPr>
          <w:rFonts w:ascii="楷体" w:eastAsia="楷体" w:hAnsi="楷体"/>
          <w:sz w:val="36"/>
        </w:rPr>
      </w:pPr>
      <w:r>
        <w:rPr>
          <w:rFonts w:ascii="楷体" w:eastAsia="楷体" w:hAnsi="楷体" w:hint="eastAsia"/>
          <w:sz w:val="36"/>
        </w:rPr>
        <w:t>适用对象：人工智能技术应用专业</w:t>
      </w:r>
    </w:p>
    <w:p w:rsidR="00B06B80" w:rsidRDefault="00000000">
      <w:pPr>
        <w:ind w:firstLineChars="650" w:firstLine="2340"/>
        <w:jc w:val="left"/>
        <w:rPr>
          <w:rFonts w:ascii="楷体" w:eastAsia="楷体" w:hAnsi="楷体"/>
          <w:sz w:val="36"/>
        </w:rPr>
      </w:pPr>
      <w:r>
        <w:rPr>
          <w:rFonts w:ascii="楷体" w:eastAsia="楷体" w:hAnsi="楷体" w:hint="eastAsia"/>
          <w:sz w:val="36"/>
        </w:rPr>
        <w:t>所属培养层级：</w:t>
      </w:r>
      <w:r w:rsidR="00BE77CA" w:rsidRPr="00BE77CA">
        <w:rPr>
          <w:rFonts w:ascii="楷体" w:eastAsia="楷体" w:hAnsi="楷体"/>
          <w:sz w:val="36"/>
        </w:rPr>
        <w:t>初中起点五年制</w:t>
      </w:r>
    </w:p>
    <w:p w:rsidR="00B06B80" w:rsidRDefault="00000000">
      <w:pPr>
        <w:ind w:firstLineChars="650" w:firstLine="2340"/>
        <w:jc w:val="left"/>
        <w:rPr>
          <w:rFonts w:ascii="楷体" w:eastAsia="楷体" w:hAnsi="楷体"/>
          <w:sz w:val="36"/>
        </w:rPr>
      </w:pPr>
      <w:r>
        <w:rPr>
          <w:rFonts w:ascii="楷体" w:eastAsia="楷体" w:hAnsi="楷体" w:hint="eastAsia"/>
          <w:sz w:val="36"/>
        </w:rPr>
        <w:t>总 学 时：36</w:t>
      </w:r>
    </w:p>
    <w:p w:rsidR="00B06B80" w:rsidRDefault="00000000">
      <w:pPr>
        <w:ind w:firstLineChars="650" w:firstLine="2340"/>
        <w:jc w:val="left"/>
        <w:rPr>
          <w:rFonts w:ascii="楷体" w:eastAsia="楷体" w:hAnsi="楷体"/>
          <w:sz w:val="36"/>
        </w:rPr>
      </w:pPr>
      <w:r>
        <w:rPr>
          <w:rFonts w:ascii="楷体" w:eastAsia="楷体" w:hAnsi="楷体" w:hint="eastAsia"/>
          <w:sz w:val="36"/>
        </w:rPr>
        <w:t>制定人：林炜臻</w:t>
      </w:r>
    </w:p>
    <w:p w:rsidR="00B06B80" w:rsidRDefault="00000000">
      <w:pPr>
        <w:ind w:firstLineChars="650" w:firstLine="2340"/>
        <w:jc w:val="left"/>
        <w:rPr>
          <w:rFonts w:ascii="楷体" w:eastAsia="楷体" w:hAnsi="楷体"/>
          <w:sz w:val="36"/>
        </w:rPr>
      </w:pPr>
      <w:r>
        <w:rPr>
          <w:rFonts w:ascii="楷体" w:eastAsia="楷体" w:hAnsi="楷体" w:hint="eastAsia"/>
          <w:sz w:val="36"/>
        </w:rPr>
        <w:t>审核人：</w:t>
      </w:r>
      <w:r w:rsidR="00FB434E">
        <w:rPr>
          <w:rFonts w:ascii="楷体" w:eastAsia="楷体" w:hAnsi="楷体" w:hint="eastAsia"/>
          <w:sz w:val="36"/>
        </w:rPr>
        <w:t>陈晓生</w:t>
      </w:r>
    </w:p>
    <w:p w:rsidR="00B06B80" w:rsidRDefault="00000000">
      <w:pPr>
        <w:ind w:firstLineChars="650" w:firstLine="2340"/>
        <w:jc w:val="left"/>
        <w:rPr>
          <w:rFonts w:ascii="楷体" w:eastAsia="楷体" w:hAnsi="楷体"/>
          <w:sz w:val="36"/>
        </w:rPr>
      </w:pPr>
      <w:r>
        <w:rPr>
          <w:rFonts w:ascii="楷体" w:eastAsia="楷体" w:hAnsi="楷体" w:hint="eastAsia"/>
          <w:sz w:val="36"/>
        </w:rPr>
        <w:t>审定人：</w:t>
      </w:r>
      <w:r w:rsidR="009E61BE">
        <w:rPr>
          <w:rFonts w:ascii="楷体" w:eastAsia="楷体" w:hAnsi="楷体"/>
          <w:sz w:val="36"/>
        </w:rPr>
        <w:t xml:space="preserve"> </w:t>
      </w:r>
    </w:p>
    <w:p w:rsidR="00B06B80" w:rsidRDefault="00000000">
      <w:pPr>
        <w:ind w:firstLineChars="650" w:firstLine="2340"/>
        <w:jc w:val="left"/>
        <w:rPr>
          <w:rFonts w:ascii="楷体" w:eastAsia="楷体" w:hAnsi="楷体"/>
          <w:sz w:val="36"/>
        </w:rPr>
      </w:pPr>
      <w:r>
        <w:rPr>
          <w:rFonts w:ascii="楷体" w:eastAsia="楷体" w:hAnsi="楷体" w:hint="eastAsia"/>
          <w:sz w:val="36"/>
        </w:rPr>
        <w:t>审批人：</w:t>
      </w:r>
      <w:r w:rsidR="009E61BE">
        <w:rPr>
          <w:rFonts w:ascii="楷体" w:eastAsia="楷体" w:hAnsi="楷体"/>
          <w:sz w:val="36"/>
        </w:rPr>
        <w:t xml:space="preserve"> </w:t>
      </w:r>
    </w:p>
    <w:p w:rsidR="00B06B80" w:rsidRDefault="00000000">
      <w:pPr>
        <w:ind w:firstLineChars="650" w:firstLine="2340"/>
        <w:jc w:val="left"/>
        <w:rPr>
          <w:rFonts w:ascii="楷体" w:eastAsia="楷体" w:hAnsi="楷体"/>
          <w:sz w:val="36"/>
        </w:rPr>
      </w:pPr>
      <w:r>
        <w:rPr>
          <w:rFonts w:ascii="楷体" w:eastAsia="楷体" w:hAnsi="楷体" w:hint="eastAsia"/>
          <w:sz w:val="36"/>
        </w:rPr>
        <w:t>编订日期：2024年8月</w:t>
      </w:r>
      <w:r w:rsidR="00FB434E">
        <w:rPr>
          <w:rFonts w:ascii="楷体" w:eastAsia="楷体" w:hAnsi="楷体" w:hint="eastAsia"/>
          <w:sz w:val="36"/>
        </w:rPr>
        <w:t>25</w:t>
      </w:r>
      <w:r>
        <w:rPr>
          <w:rFonts w:ascii="楷体" w:eastAsia="楷体" w:hAnsi="楷体" w:hint="eastAsia"/>
          <w:sz w:val="36"/>
        </w:rPr>
        <w:t>日</w:t>
      </w:r>
    </w:p>
    <w:p w:rsidR="00B06B80" w:rsidRDefault="00000000">
      <w:pPr>
        <w:rPr>
          <w:rFonts w:ascii="宋体" w:eastAsia="宋体" w:hAnsi="宋体"/>
          <w:b/>
          <w:bCs/>
          <w:sz w:val="32"/>
          <w:szCs w:val="32"/>
        </w:rPr>
      </w:pPr>
      <w:r>
        <w:rPr>
          <w:rFonts w:hint="eastAsia"/>
          <w:b/>
          <w:bCs/>
          <w:sz w:val="36"/>
          <w:szCs w:val="36"/>
        </w:rPr>
        <w:lastRenderedPageBreak/>
        <w:br w:type="page"/>
      </w:r>
    </w:p>
    <w:p w:rsidR="00B06B80" w:rsidRDefault="00000000">
      <w:pPr>
        <w:spacing w:line="360" w:lineRule="auto"/>
        <w:jc w:val="center"/>
        <w:rPr>
          <w:rFonts w:ascii="宋体" w:eastAsia="宋体" w:hAnsi="宋体"/>
          <w:b/>
          <w:sz w:val="36"/>
          <w:szCs w:val="36"/>
        </w:rPr>
      </w:pPr>
      <w:r>
        <w:rPr>
          <w:rFonts w:ascii="宋体" w:eastAsia="宋体" w:hAnsi="宋体" w:hint="eastAsia"/>
          <w:b/>
          <w:sz w:val="36"/>
          <w:szCs w:val="36"/>
          <w:u w:val="single"/>
        </w:rPr>
        <w:lastRenderedPageBreak/>
        <w:t xml:space="preserve"> </w:t>
      </w:r>
      <w:r>
        <w:rPr>
          <w:rFonts w:ascii="宋体" w:eastAsia="宋体" w:hAnsi="宋体"/>
          <w:b/>
          <w:sz w:val="36"/>
          <w:szCs w:val="36"/>
          <w:u w:val="single"/>
        </w:rPr>
        <w:t xml:space="preserve"> </w:t>
      </w:r>
      <w:r>
        <w:rPr>
          <w:rFonts w:ascii="宋体" w:eastAsia="宋体" w:hAnsi="宋体" w:hint="eastAsia"/>
          <w:b/>
          <w:sz w:val="36"/>
          <w:szCs w:val="36"/>
          <w:u w:val="single"/>
        </w:rPr>
        <w:t xml:space="preserve">专业基础课程 </w:t>
      </w:r>
      <w:r>
        <w:rPr>
          <w:rFonts w:ascii="宋体" w:eastAsia="宋体" w:hAnsi="宋体"/>
          <w:b/>
          <w:sz w:val="36"/>
          <w:szCs w:val="36"/>
          <w:u w:val="single"/>
        </w:rPr>
        <w:t xml:space="preserve"> </w:t>
      </w:r>
      <w:r>
        <w:rPr>
          <w:rFonts w:ascii="宋体" w:eastAsia="宋体" w:hAnsi="宋体" w:hint="eastAsia"/>
          <w:b/>
          <w:sz w:val="36"/>
          <w:szCs w:val="36"/>
        </w:rPr>
        <w:t>课程标准</w:t>
      </w:r>
    </w:p>
    <w:tbl>
      <w:tblPr>
        <w:tblStyle w:val="af2"/>
        <w:tblW w:w="9737" w:type="dxa"/>
        <w:tblInd w:w="103" w:type="dxa"/>
        <w:tblBorders>
          <w:left w:val="none" w:sz="0" w:space="0" w:color="auto"/>
          <w:right w:val="none" w:sz="0" w:space="0" w:color="auto"/>
        </w:tblBorders>
        <w:tblLayout w:type="fixed"/>
        <w:tblLook w:val="04A0" w:firstRow="1" w:lastRow="0" w:firstColumn="1" w:lastColumn="0" w:noHBand="0" w:noVBand="1"/>
      </w:tblPr>
      <w:tblGrid>
        <w:gridCol w:w="719"/>
        <w:gridCol w:w="1694"/>
        <w:gridCol w:w="495"/>
        <w:gridCol w:w="3392"/>
        <w:gridCol w:w="287"/>
        <w:gridCol w:w="1103"/>
        <w:gridCol w:w="1279"/>
        <w:gridCol w:w="768"/>
      </w:tblGrid>
      <w:tr w:rsidR="00B06B80">
        <w:trPr>
          <w:trHeight w:val="569"/>
        </w:trPr>
        <w:tc>
          <w:tcPr>
            <w:tcW w:w="2908" w:type="dxa"/>
            <w:gridSpan w:val="3"/>
            <w:vAlign w:val="center"/>
          </w:tcPr>
          <w:p w:rsidR="00B06B80" w:rsidRDefault="00000000">
            <w:pPr>
              <w:jc w:val="center"/>
              <w:rPr>
                <w:rFonts w:ascii="仿宋" w:eastAsia="仿宋" w:hAnsi="仿宋" w:cs="仿宋"/>
                <w:kern w:val="0"/>
                <w:sz w:val="24"/>
              </w:rPr>
            </w:pPr>
            <w:r>
              <w:rPr>
                <w:rFonts w:ascii="仿宋" w:eastAsia="仿宋" w:hAnsi="仿宋" w:cs="仿宋" w:hint="eastAsia"/>
                <w:b/>
                <w:bCs/>
                <w:kern w:val="0"/>
                <w:sz w:val="24"/>
              </w:rPr>
              <w:t>课程名称</w:t>
            </w:r>
          </w:p>
        </w:tc>
        <w:tc>
          <w:tcPr>
            <w:tcW w:w="3679" w:type="dxa"/>
            <w:gridSpan w:val="2"/>
            <w:vAlign w:val="center"/>
          </w:tcPr>
          <w:p w:rsidR="00B06B80" w:rsidRDefault="00000000">
            <w:pPr>
              <w:jc w:val="center"/>
              <w:rPr>
                <w:rFonts w:ascii="仿宋" w:eastAsia="仿宋" w:hAnsi="仿宋" w:cs="仿宋"/>
                <w:kern w:val="0"/>
                <w:sz w:val="24"/>
              </w:rPr>
            </w:pPr>
            <w:r>
              <w:rPr>
                <w:rFonts w:ascii="仿宋" w:eastAsia="仿宋" w:hAnsi="仿宋" w:cs="仿宋" w:hint="eastAsia"/>
                <w:kern w:val="0"/>
                <w:sz w:val="24"/>
              </w:rPr>
              <w:t>人工智能概论</w:t>
            </w:r>
          </w:p>
        </w:tc>
        <w:tc>
          <w:tcPr>
            <w:tcW w:w="1103" w:type="dxa"/>
            <w:vAlign w:val="center"/>
          </w:tcPr>
          <w:p w:rsidR="00B06B80" w:rsidRDefault="00000000">
            <w:pPr>
              <w:jc w:val="center"/>
              <w:rPr>
                <w:rFonts w:ascii="仿宋" w:eastAsia="仿宋" w:hAnsi="仿宋" w:cs="仿宋"/>
                <w:kern w:val="0"/>
                <w:sz w:val="24"/>
              </w:rPr>
            </w:pPr>
            <w:r>
              <w:rPr>
                <w:rFonts w:ascii="仿宋" w:eastAsia="仿宋" w:hAnsi="仿宋" w:cs="仿宋" w:hint="eastAsia"/>
                <w:b/>
                <w:bCs/>
                <w:kern w:val="0"/>
                <w:sz w:val="24"/>
              </w:rPr>
              <w:t>学时</w:t>
            </w:r>
          </w:p>
        </w:tc>
        <w:tc>
          <w:tcPr>
            <w:tcW w:w="2047" w:type="dxa"/>
            <w:gridSpan w:val="2"/>
            <w:vAlign w:val="center"/>
          </w:tcPr>
          <w:p w:rsidR="00B06B80" w:rsidRDefault="00000000">
            <w:pPr>
              <w:jc w:val="center"/>
              <w:rPr>
                <w:rFonts w:ascii="仿宋" w:eastAsia="仿宋" w:hAnsi="仿宋" w:cs="仿宋"/>
                <w:kern w:val="0"/>
                <w:sz w:val="24"/>
              </w:rPr>
            </w:pPr>
            <w:r>
              <w:rPr>
                <w:rFonts w:ascii="仿宋" w:eastAsia="仿宋" w:hAnsi="仿宋" w:cs="仿宋" w:hint="eastAsia"/>
                <w:kern w:val="0"/>
                <w:sz w:val="24"/>
              </w:rPr>
              <w:t>36</w:t>
            </w:r>
          </w:p>
        </w:tc>
      </w:tr>
      <w:tr w:rsidR="00B06B80">
        <w:trPr>
          <w:trHeight w:val="416"/>
        </w:trPr>
        <w:tc>
          <w:tcPr>
            <w:tcW w:w="9737" w:type="dxa"/>
            <w:gridSpan w:val="8"/>
            <w:vAlign w:val="center"/>
          </w:tcPr>
          <w:p w:rsidR="00B06B80" w:rsidRDefault="00000000">
            <w:pPr>
              <w:tabs>
                <w:tab w:val="left" w:pos="3139"/>
              </w:tabs>
              <w:jc w:val="center"/>
              <w:rPr>
                <w:rFonts w:ascii="仿宋" w:eastAsia="仿宋" w:hAnsi="仿宋" w:cs="仿宋"/>
                <w:bCs/>
                <w:kern w:val="0"/>
                <w:sz w:val="24"/>
              </w:rPr>
            </w:pPr>
            <w:r>
              <w:rPr>
                <w:rFonts w:ascii="仿宋" w:eastAsia="仿宋" w:hAnsi="仿宋" w:cs="仿宋" w:hint="eastAsia"/>
                <w:b/>
                <w:bCs/>
                <w:color w:val="000000"/>
                <w:kern w:val="0"/>
                <w:sz w:val="24"/>
                <w:lang w:eastAsia="zh-Hans" w:bidi="ar"/>
              </w:rPr>
              <w:t>课程</w:t>
            </w:r>
            <w:r>
              <w:rPr>
                <w:rFonts w:ascii="仿宋" w:eastAsia="仿宋" w:hAnsi="仿宋" w:cs="仿宋" w:hint="eastAsia"/>
                <w:b/>
                <w:bCs/>
                <w:color w:val="000000"/>
                <w:kern w:val="0"/>
                <w:sz w:val="24"/>
                <w:lang w:bidi="ar"/>
              </w:rPr>
              <w:t>目标</w:t>
            </w:r>
          </w:p>
        </w:tc>
      </w:tr>
      <w:tr w:rsidR="00B06B80">
        <w:trPr>
          <w:trHeight w:val="416"/>
        </w:trPr>
        <w:tc>
          <w:tcPr>
            <w:tcW w:w="9737" w:type="dxa"/>
            <w:gridSpan w:val="8"/>
            <w:vAlign w:val="center"/>
          </w:tcPr>
          <w:p w:rsidR="00B06B80" w:rsidRDefault="00B06B80">
            <w:pPr>
              <w:adjustRightInd w:val="0"/>
              <w:snapToGrid w:val="0"/>
              <w:spacing w:line="360" w:lineRule="auto"/>
              <w:ind w:firstLineChars="200" w:firstLine="480"/>
              <w:rPr>
                <w:rFonts w:ascii="仿宋" w:eastAsia="仿宋" w:hAnsi="仿宋" w:cs="Times New Roman"/>
                <w:kern w:val="0"/>
                <w:sz w:val="24"/>
              </w:rPr>
            </w:pPr>
          </w:p>
          <w:p w:rsidR="00B06B80" w:rsidRDefault="00000000">
            <w:pPr>
              <w:adjustRightInd w:val="0"/>
              <w:snapToGrid w:val="0"/>
              <w:spacing w:line="360" w:lineRule="auto"/>
              <w:ind w:firstLineChars="200" w:firstLine="480"/>
              <w:rPr>
                <w:rFonts w:ascii="仿宋" w:eastAsia="仿宋" w:hAnsi="仿宋" w:cs="Times New Roman"/>
                <w:kern w:val="0"/>
                <w:sz w:val="24"/>
              </w:rPr>
            </w:pPr>
            <w:r>
              <w:rPr>
                <w:rFonts w:ascii="仿宋" w:eastAsia="仿宋" w:hAnsi="仿宋" w:cs="Times New Roman" w:hint="eastAsia"/>
                <w:kern w:val="0"/>
                <w:sz w:val="24"/>
              </w:rPr>
              <w:t>学习完本课程后，学生应当能够掌握相关知识并具备实用技能，胜任相关工作岗位，同时具备良好的职业素养和思政素养。包括：</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在理解人工智能的定义和发展历程的基础上，能够分析其在各个领域的应用和影响。</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在掌握脑科学与脑认知基础知识的基础上，能够解释人类感知和认知过程的复杂性。</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在掌握知识表示和搜索技术的基础上，能够应用知识推理和不确定性推理解决实际问题。</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在理解人工神经网络基本概念的基础上，能够设计和实现简单的神经网络模型。</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在掌握优化基本概念和技术的基础上，能够应用智能优化方法进行数据分析和模型训练。</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在了解统计学习方法的基础上，能够应用支持向量机和决策树等算法进行分类和回归分析。</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在掌握深度学习原理的基础上，能够设计和实现卷积神经网络和循环神经网络用于复杂任务。</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在理解强化学习基本概念的基础上，能够应用不同的强化学习方法解决决策问题。</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在掌握自然语言处理技术的基础上，能够实现文本解析和机器翻译等应用。</w:t>
            </w:r>
          </w:p>
          <w:p w:rsidR="00B06B80" w:rsidRDefault="00000000">
            <w:pPr>
              <w:numPr>
                <w:ilvl w:val="0"/>
                <w:numId w:val="1"/>
              </w:numPr>
              <w:adjustRightInd w:val="0"/>
              <w:snapToGrid w:val="0"/>
              <w:spacing w:line="360" w:lineRule="auto"/>
              <w:rPr>
                <w:rFonts w:ascii="仿宋" w:eastAsia="仿宋" w:hAnsi="仿宋" w:cs="Times New Roman"/>
                <w:kern w:val="0"/>
                <w:sz w:val="24"/>
              </w:rPr>
            </w:pPr>
            <w:r>
              <w:rPr>
                <w:rFonts w:ascii="仿宋" w:eastAsia="仿宋" w:hAnsi="仿宋" w:cs="Times New Roman" w:hint="eastAsia"/>
                <w:kern w:val="0"/>
                <w:sz w:val="24"/>
              </w:rPr>
              <w:t>在了解智能机器人相关技术的基础上，能够分析智能机器人在工业和服务领域的应用实例。</w:t>
            </w:r>
          </w:p>
          <w:p w:rsidR="00B06B80" w:rsidRDefault="00B06B80">
            <w:pPr>
              <w:adjustRightInd w:val="0"/>
              <w:snapToGrid w:val="0"/>
              <w:spacing w:line="360" w:lineRule="auto"/>
              <w:ind w:firstLineChars="200" w:firstLine="420"/>
              <w:rPr>
                <w:rFonts w:ascii="宋体" w:eastAsia="宋体" w:hAnsi="宋体" w:cs="Times New Roman"/>
                <w:kern w:val="0"/>
                <w:szCs w:val="21"/>
              </w:rPr>
            </w:pPr>
          </w:p>
        </w:tc>
      </w:tr>
      <w:tr w:rsidR="00B06B80">
        <w:trPr>
          <w:trHeight w:val="416"/>
        </w:trPr>
        <w:tc>
          <w:tcPr>
            <w:tcW w:w="9737" w:type="dxa"/>
            <w:gridSpan w:val="8"/>
            <w:vAlign w:val="center"/>
          </w:tcPr>
          <w:p w:rsidR="00B06B80" w:rsidRDefault="00000000">
            <w:pPr>
              <w:tabs>
                <w:tab w:val="left" w:pos="3139"/>
              </w:tabs>
              <w:jc w:val="center"/>
              <w:rPr>
                <w:rFonts w:ascii="仿宋" w:eastAsia="仿宋" w:hAnsi="仿宋" w:cs="仿宋"/>
                <w:kern w:val="0"/>
                <w:sz w:val="24"/>
              </w:rPr>
            </w:pPr>
            <w:r>
              <w:rPr>
                <w:rFonts w:ascii="仿宋" w:eastAsia="仿宋" w:hAnsi="仿宋" w:cs="仿宋" w:hint="eastAsia"/>
                <w:b/>
                <w:bCs/>
                <w:color w:val="000000"/>
                <w:kern w:val="0"/>
                <w:sz w:val="24"/>
                <w:lang w:bidi="ar"/>
              </w:rPr>
              <w:t>学习内容</w:t>
            </w:r>
          </w:p>
        </w:tc>
      </w:tr>
      <w:tr w:rsidR="00B06B80">
        <w:trPr>
          <w:trHeight w:val="416"/>
        </w:trPr>
        <w:tc>
          <w:tcPr>
            <w:tcW w:w="9737" w:type="dxa"/>
            <w:gridSpan w:val="8"/>
            <w:vAlign w:val="center"/>
          </w:tcPr>
          <w:p w:rsidR="00B06B80" w:rsidRDefault="00000000">
            <w:pPr>
              <w:adjustRightInd w:val="0"/>
              <w:snapToGrid w:val="0"/>
              <w:spacing w:line="360" w:lineRule="auto"/>
              <w:ind w:firstLineChars="200" w:firstLine="480"/>
              <w:rPr>
                <w:rFonts w:ascii="仿宋" w:eastAsia="仿宋" w:hAnsi="仿宋" w:cs="仿宋"/>
                <w:kern w:val="0"/>
                <w:sz w:val="24"/>
              </w:rPr>
            </w:pPr>
            <w:r>
              <w:rPr>
                <w:rFonts w:ascii="仿宋" w:eastAsia="仿宋" w:hAnsi="仿宋" w:cs="Times New Roman" w:hint="eastAsia"/>
                <w:kern w:val="0"/>
                <w:sz w:val="24"/>
              </w:rPr>
              <w:t>本课程的学习内容涵盖了人工智能的定义、发展历程及其在各个领域的应用；脑科学与脑认知基础知识，帮助学生理解人类感知和认知过程的复杂性；经典人工智能技术，包括知识表示、搜索技术、知识推理和不确定性推理，以解决实际问题；人工神经网络的基本概念，学习设计和实现简单的神经网络模型；优化技术与智能计算方法，应用于数据分析和模型训练；统计学习方法，如支持向量机和决策树，用于分类和回归分析；深度学习原理，学习设计卷积神经网络和循环神经网络以应对复杂任务；强化学习的基本概念和方法，解决决策问</w:t>
            </w:r>
            <w:r>
              <w:rPr>
                <w:rFonts w:ascii="仿宋" w:eastAsia="仿宋" w:hAnsi="仿宋" w:cs="Times New Roman" w:hint="eastAsia"/>
                <w:kern w:val="0"/>
                <w:sz w:val="24"/>
              </w:rPr>
              <w:lastRenderedPageBreak/>
              <w:t>题；自然语言处理技术，应用于文本解析和机器翻译；以及智能机器人相关技术，分析其在工业和服务领域的应用实例。</w:t>
            </w:r>
          </w:p>
        </w:tc>
      </w:tr>
      <w:tr w:rsidR="00B06B80">
        <w:trPr>
          <w:trHeight w:val="520"/>
        </w:trPr>
        <w:tc>
          <w:tcPr>
            <w:tcW w:w="9737" w:type="dxa"/>
            <w:gridSpan w:val="8"/>
            <w:vAlign w:val="center"/>
          </w:tcPr>
          <w:p w:rsidR="00B06B80" w:rsidRDefault="00000000">
            <w:pPr>
              <w:tabs>
                <w:tab w:val="left" w:pos="2981"/>
              </w:tabs>
              <w:jc w:val="center"/>
              <w:rPr>
                <w:rFonts w:ascii="仿宋" w:eastAsia="仿宋" w:hAnsi="仿宋" w:cs="仿宋"/>
                <w:kern w:val="0"/>
                <w:sz w:val="24"/>
              </w:rPr>
            </w:pPr>
            <w:r>
              <w:rPr>
                <w:rFonts w:ascii="仿宋" w:eastAsia="仿宋" w:hAnsi="仿宋" w:cs="仿宋" w:hint="eastAsia"/>
                <w:b/>
                <w:bCs/>
                <w:kern w:val="0"/>
                <w:sz w:val="24"/>
              </w:rPr>
              <w:lastRenderedPageBreak/>
              <w:t>学习</w:t>
            </w:r>
            <w:r>
              <w:rPr>
                <w:rFonts w:ascii="仿宋" w:eastAsia="仿宋" w:hAnsi="仿宋" w:cs="仿宋" w:hint="eastAsia"/>
                <w:b/>
                <w:bCs/>
                <w:kern w:val="0"/>
                <w:sz w:val="24"/>
                <w:lang w:eastAsia="zh-Hans"/>
              </w:rPr>
              <w:t>任务</w:t>
            </w:r>
          </w:p>
        </w:tc>
      </w:tr>
      <w:tr w:rsidR="00B06B80">
        <w:trPr>
          <w:trHeight w:val="395"/>
        </w:trPr>
        <w:tc>
          <w:tcPr>
            <w:tcW w:w="719" w:type="dxa"/>
            <w:vAlign w:val="center"/>
          </w:tcPr>
          <w:p w:rsidR="00B06B80"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序号</w:t>
            </w:r>
          </w:p>
        </w:tc>
        <w:tc>
          <w:tcPr>
            <w:tcW w:w="1694" w:type="dxa"/>
            <w:vAlign w:val="center"/>
          </w:tcPr>
          <w:p w:rsidR="00B06B80"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教学单元</w:t>
            </w:r>
          </w:p>
        </w:tc>
        <w:tc>
          <w:tcPr>
            <w:tcW w:w="3887" w:type="dxa"/>
            <w:gridSpan w:val="2"/>
            <w:vAlign w:val="center"/>
          </w:tcPr>
          <w:p w:rsidR="00B06B80"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学习目标</w:t>
            </w:r>
          </w:p>
        </w:tc>
        <w:tc>
          <w:tcPr>
            <w:tcW w:w="2669" w:type="dxa"/>
            <w:gridSpan w:val="3"/>
            <w:vAlign w:val="center"/>
          </w:tcPr>
          <w:p w:rsidR="00B06B80"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学习内容</w:t>
            </w:r>
          </w:p>
        </w:tc>
        <w:tc>
          <w:tcPr>
            <w:tcW w:w="768" w:type="dxa"/>
            <w:vAlign w:val="center"/>
          </w:tcPr>
          <w:p w:rsidR="00B06B80" w:rsidRDefault="00000000">
            <w:pPr>
              <w:spacing w:line="360" w:lineRule="auto"/>
              <w:jc w:val="center"/>
              <w:rPr>
                <w:rFonts w:ascii="仿宋" w:eastAsia="仿宋" w:hAnsi="仿宋" w:cs="仿宋"/>
                <w:b/>
                <w:bCs/>
                <w:kern w:val="0"/>
                <w:sz w:val="24"/>
              </w:rPr>
            </w:pPr>
            <w:r>
              <w:rPr>
                <w:rFonts w:ascii="仿宋" w:eastAsia="仿宋" w:hAnsi="仿宋" w:cs="仿宋" w:hint="eastAsia"/>
                <w:b/>
                <w:bCs/>
                <w:kern w:val="0"/>
                <w:sz w:val="24"/>
              </w:rPr>
              <w:t>学时</w:t>
            </w:r>
          </w:p>
        </w:tc>
      </w:tr>
      <w:tr w:rsidR="00B06B80">
        <w:trPr>
          <w:trHeight w:val="444"/>
        </w:trPr>
        <w:tc>
          <w:tcPr>
            <w:tcW w:w="719" w:type="dxa"/>
            <w:vAlign w:val="center"/>
          </w:tcPr>
          <w:p w:rsidR="00B06B80" w:rsidRDefault="00000000">
            <w:pPr>
              <w:jc w:val="center"/>
              <w:rPr>
                <w:rFonts w:ascii="仿宋" w:eastAsia="仿宋" w:hAnsi="仿宋" w:cs="仿宋"/>
                <w:kern w:val="0"/>
                <w:sz w:val="24"/>
              </w:rPr>
            </w:pPr>
            <w:r>
              <w:rPr>
                <w:rFonts w:ascii="仿宋" w:eastAsia="仿宋" w:hAnsi="仿宋" w:cs="仿宋" w:hint="eastAsia"/>
                <w:sz w:val="24"/>
              </w:rPr>
              <w:t>1</w:t>
            </w:r>
          </w:p>
        </w:tc>
        <w:tc>
          <w:tcPr>
            <w:tcW w:w="1694" w:type="dxa"/>
            <w:vAlign w:val="center"/>
          </w:tcPr>
          <w:p w:rsidR="00B06B80" w:rsidRDefault="00000000">
            <w:pPr>
              <w:pStyle w:val="a5"/>
              <w:snapToGrid w:val="0"/>
              <w:spacing w:line="240" w:lineRule="atLeast"/>
              <w:jc w:val="center"/>
              <w:rPr>
                <w:rFonts w:ascii="仿宋" w:eastAsia="仿宋" w:hAnsi="仿宋" w:cs="仿宋"/>
                <w:sz w:val="24"/>
                <w:szCs w:val="24"/>
              </w:rPr>
            </w:pPr>
            <w:r>
              <w:rPr>
                <w:rFonts w:ascii="仿宋" w:eastAsia="仿宋" w:hAnsi="仿宋" w:cs="仿宋" w:hint="eastAsia"/>
                <w:sz w:val="24"/>
                <w:szCs w:val="24"/>
              </w:rPr>
              <w:t>绪论</w:t>
            </w:r>
          </w:p>
        </w:tc>
        <w:tc>
          <w:tcPr>
            <w:tcW w:w="3887" w:type="dxa"/>
            <w:gridSpan w:val="2"/>
            <w:vAlign w:val="center"/>
          </w:tcPr>
          <w:p w:rsidR="00B06B80" w:rsidRDefault="00000000">
            <w:pPr>
              <w:pStyle w:val="a5"/>
              <w:numPr>
                <w:ilvl w:val="0"/>
                <w:numId w:val="2"/>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能够理解人工智能的基本概念和定义。</w:t>
            </w:r>
          </w:p>
          <w:p w:rsidR="00B06B80" w:rsidRDefault="00000000">
            <w:pPr>
              <w:pStyle w:val="a5"/>
              <w:numPr>
                <w:ilvl w:val="0"/>
                <w:numId w:val="2"/>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能够了解人工智能的历史和发展过程。</w:t>
            </w:r>
          </w:p>
          <w:p w:rsidR="00B06B80" w:rsidRDefault="00000000">
            <w:pPr>
              <w:pStyle w:val="a5"/>
              <w:numPr>
                <w:ilvl w:val="0"/>
                <w:numId w:val="2"/>
              </w:numPr>
              <w:tabs>
                <w:tab w:val="left" w:pos="0"/>
              </w:tabs>
              <w:snapToGrid w:val="0"/>
              <w:spacing w:line="240" w:lineRule="atLeast"/>
              <w:jc w:val="both"/>
              <w:rPr>
                <w:rFonts w:ascii="仿宋" w:eastAsia="仿宋" w:hAnsi="仿宋" w:cs="Times New Roman"/>
                <w:sz w:val="24"/>
                <w:szCs w:val="24"/>
              </w:rPr>
            </w:pPr>
            <w:r>
              <w:rPr>
                <w:rFonts w:ascii="仿宋" w:eastAsia="仿宋" w:hAnsi="仿宋" w:cs="Times New Roman" w:hint="eastAsia"/>
                <w:sz w:val="24"/>
              </w:rPr>
              <w:t>能够认识人工智能的研究及应用领域。</w:t>
            </w:r>
          </w:p>
        </w:tc>
        <w:tc>
          <w:tcPr>
            <w:tcW w:w="2669" w:type="dxa"/>
            <w:gridSpan w:val="3"/>
            <w:vAlign w:val="center"/>
          </w:tcPr>
          <w:p w:rsidR="00B06B80" w:rsidRDefault="00000000">
            <w:pPr>
              <w:pStyle w:val="a5"/>
              <w:numPr>
                <w:ilvl w:val="0"/>
                <w:numId w:val="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人工智能的定义及特点。</w:t>
            </w:r>
          </w:p>
          <w:p w:rsidR="00B06B80" w:rsidRDefault="00000000">
            <w:pPr>
              <w:pStyle w:val="a5"/>
              <w:numPr>
                <w:ilvl w:val="0"/>
                <w:numId w:val="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人工智能的发展历程。</w:t>
            </w:r>
          </w:p>
          <w:p w:rsidR="00B06B80" w:rsidRDefault="00000000">
            <w:pPr>
              <w:pStyle w:val="a5"/>
              <w:numPr>
                <w:ilvl w:val="0"/>
                <w:numId w:val="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不同学派的人工智能理论。</w:t>
            </w:r>
          </w:p>
          <w:p w:rsidR="00B06B80" w:rsidRDefault="00000000">
            <w:pPr>
              <w:pStyle w:val="a5"/>
              <w:numPr>
                <w:ilvl w:val="0"/>
                <w:numId w:val="3"/>
              </w:numPr>
              <w:tabs>
                <w:tab w:val="left" w:pos="0"/>
              </w:tabs>
              <w:snapToGrid w:val="0"/>
              <w:spacing w:line="240" w:lineRule="atLeast"/>
              <w:jc w:val="both"/>
              <w:rPr>
                <w:rFonts w:ascii="仿宋" w:eastAsia="仿宋" w:hAnsi="仿宋" w:cs="仿宋"/>
                <w:sz w:val="24"/>
                <w:szCs w:val="24"/>
              </w:rPr>
            </w:pPr>
            <w:r>
              <w:rPr>
                <w:rFonts w:ascii="仿宋" w:eastAsia="仿宋" w:hAnsi="仿宋" w:cs="Times New Roman" w:hint="eastAsia"/>
                <w:sz w:val="24"/>
              </w:rPr>
              <w:t>人工智能的研究方向和应用领域</w:t>
            </w:r>
          </w:p>
        </w:tc>
        <w:tc>
          <w:tcPr>
            <w:tcW w:w="768" w:type="dxa"/>
            <w:vAlign w:val="center"/>
          </w:tcPr>
          <w:p w:rsidR="00B06B80" w:rsidRDefault="00000000">
            <w:pPr>
              <w:jc w:val="center"/>
              <w:rPr>
                <w:rFonts w:ascii="仿宋" w:eastAsia="仿宋" w:hAnsi="仿宋" w:cs="仿宋"/>
                <w:kern w:val="0"/>
                <w:sz w:val="24"/>
              </w:rPr>
            </w:pPr>
            <w:r>
              <w:rPr>
                <w:rFonts w:ascii="仿宋" w:eastAsia="仿宋" w:hAnsi="仿宋" w:cs="仿宋" w:hint="eastAsia"/>
                <w:kern w:val="0"/>
                <w:sz w:val="24"/>
              </w:rPr>
              <w:t>2</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2</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人脑认知</w:t>
            </w:r>
          </w:p>
        </w:tc>
        <w:tc>
          <w:tcPr>
            <w:tcW w:w="3887" w:type="dxa"/>
            <w:gridSpan w:val="2"/>
            <w:vAlign w:val="center"/>
          </w:tcPr>
          <w:p w:rsidR="00B06B80" w:rsidRDefault="00000000">
            <w:pPr>
              <w:pStyle w:val="a5"/>
              <w:numPr>
                <w:ilvl w:val="0"/>
                <w:numId w:val="4"/>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能够理解脑科学与脑认知的基本概念。</w:t>
            </w:r>
          </w:p>
          <w:p w:rsidR="00B06B80" w:rsidRDefault="00000000">
            <w:pPr>
              <w:pStyle w:val="a5"/>
              <w:numPr>
                <w:ilvl w:val="0"/>
                <w:numId w:val="4"/>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能够掌握脑的构造与脑神经功能。</w:t>
            </w:r>
          </w:p>
          <w:p w:rsidR="00B06B80" w:rsidRDefault="00000000">
            <w:pPr>
              <w:pStyle w:val="a5"/>
              <w:numPr>
                <w:ilvl w:val="0"/>
                <w:numId w:val="4"/>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能够了解学习视觉和听觉的感知机制。</w:t>
            </w:r>
          </w:p>
          <w:p w:rsidR="00B06B80" w:rsidRDefault="00000000">
            <w:pPr>
              <w:pStyle w:val="a5"/>
              <w:numPr>
                <w:ilvl w:val="0"/>
                <w:numId w:val="4"/>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能够了解记忆与思维的认知过程。</w:t>
            </w:r>
          </w:p>
        </w:tc>
        <w:tc>
          <w:tcPr>
            <w:tcW w:w="2669" w:type="dxa"/>
            <w:gridSpan w:val="3"/>
            <w:vAlign w:val="center"/>
          </w:tcPr>
          <w:p w:rsidR="00B06B80" w:rsidRDefault="00000000">
            <w:pPr>
              <w:pStyle w:val="a5"/>
              <w:numPr>
                <w:ilvl w:val="0"/>
                <w:numId w:val="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脑科学与脑认知基础。</w:t>
            </w:r>
          </w:p>
          <w:p w:rsidR="00B06B80" w:rsidRDefault="00000000">
            <w:pPr>
              <w:pStyle w:val="a5"/>
              <w:numPr>
                <w:ilvl w:val="0"/>
                <w:numId w:val="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脑的结构与神经系统。</w:t>
            </w:r>
          </w:p>
          <w:p w:rsidR="00B06B80" w:rsidRDefault="00000000">
            <w:pPr>
              <w:pStyle w:val="a5"/>
              <w:numPr>
                <w:ilvl w:val="0"/>
                <w:numId w:val="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感知机制：视觉与听觉。</w:t>
            </w:r>
          </w:p>
          <w:p w:rsidR="00B06B80" w:rsidRDefault="00000000">
            <w:pPr>
              <w:pStyle w:val="a5"/>
              <w:numPr>
                <w:ilvl w:val="0"/>
                <w:numId w:val="5"/>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记忆与思维的认知过程。。</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3</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 xml:space="preserve"> 经典人工智能</w:t>
            </w:r>
          </w:p>
        </w:tc>
        <w:tc>
          <w:tcPr>
            <w:tcW w:w="3887" w:type="dxa"/>
            <w:gridSpan w:val="2"/>
            <w:vAlign w:val="center"/>
          </w:tcPr>
          <w:p w:rsidR="00B06B80" w:rsidRDefault="00000000">
            <w:pPr>
              <w:pStyle w:val="a5"/>
              <w:numPr>
                <w:ilvl w:val="0"/>
                <w:numId w:val="6"/>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t>能够掌握知识表示的方法。</w:t>
            </w:r>
          </w:p>
          <w:p w:rsidR="00B06B80" w:rsidRDefault="00000000">
            <w:pPr>
              <w:pStyle w:val="a5"/>
              <w:numPr>
                <w:ilvl w:val="0"/>
                <w:numId w:val="6"/>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t>能够理解搜索技术的基本原理。</w:t>
            </w:r>
          </w:p>
          <w:p w:rsidR="00B06B80" w:rsidRDefault="00000000">
            <w:pPr>
              <w:pStyle w:val="a5"/>
              <w:numPr>
                <w:ilvl w:val="0"/>
                <w:numId w:val="6"/>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t>能够理解学习知识推理和不确定性推理。</w:t>
            </w:r>
          </w:p>
        </w:tc>
        <w:tc>
          <w:tcPr>
            <w:tcW w:w="2669" w:type="dxa"/>
            <w:gridSpan w:val="3"/>
            <w:vAlign w:val="center"/>
          </w:tcPr>
          <w:p w:rsidR="00B06B80" w:rsidRDefault="00000000">
            <w:pPr>
              <w:pStyle w:val="a5"/>
              <w:numPr>
                <w:ilvl w:val="0"/>
                <w:numId w:val="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知识表示方法及应用。</w:t>
            </w:r>
          </w:p>
          <w:p w:rsidR="00B06B80" w:rsidRDefault="00000000">
            <w:pPr>
              <w:pStyle w:val="a5"/>
              <w:numPr>
                <w:ilvl w:val="0"/>
                <w:numId w:val="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搜索技术的基本概念。</w:t>
            </w:r>
          </w:p>
          <w:p w:rsidR="00B06B80" w:rsidRDefault="00000000">
            <w:pPr>
              <w:pStyle w:val="a5"/>
              <w:numPr>
                <w:ilvl w:val="0"/>
                <w:numId w:val="7"/>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知识推理与不确定性推理。</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2</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经典人工神经网络</w:t>
            </w:r>
          </w:p>
        </w:tc>
        <w:tc>
          <w:tcPr>
            <w:tcW w:w="3887" w:type="dxa"/>
            <w:gridSpan w:val="2"/>
            <w:vAlign w:val="center"/>
          </w:tcPr>
          <w:p w:rsidR="00B06B80" w:rsidRDefault="00000000">
            <w:pPr>
              <w:pStyle w:val="a5"/>
              <w:numPr>
                <w:ilvl w:val="0"/>
                <w:numId w:val="8"/>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能够了解人工神经网络的基本概念。</w:t>
            </w:r>
          </w:p>
          <w:p w:rsidR="00B06B80" w:rsidRDefault="00000000">
            <w:pPr>
              <w:pStyle w:val="a5"/>
              <w:numPr>
                <w:ilvl w:val="0"/>
                <w:numId w:val="8"/>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能够掌握单层和多层前向网络的结构和应用。</w:t>
            </w:r>
          </w:p>
          <w:p w:rsidR="00B06B80" w:rsidRDefault="00000000">
            <w:pPr>
              <w:pStyle w:val="a5"/>
              <w:numPr>
                <w:ilvl w:val="0"/>
                <w:numId w:val="8"/>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能够理解单层反馈网络的特点。</w:t>
            </w:r>
          </w:p>
        </w:tc>
        <w:tc>
          <w:tcPr>
            <w:tcW w:w="2669" w:type="dxa"/>
            <w:gridSpan w:val="3"/>
            <w:vAlign w:val="center"/>
          </w:tcPr>
          <w:p w:rsidR="00B06B80" w:rsidRDefault="00000000">
            <w:pPr>
              <w:pStyle w:val="a5"/>
              <w:numPr>
                <w:ilvl w:val="0"/>
                <w:numId w:val="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人工神经网络概述。</w:t>
            </w:r>
          </w:p>
          <w:p w:rsidR="00B06B80" w:rsidRDefault="00000000">
            <w:pPr>
              <w:pStyle w:val="a5"/>
              <w:numPr>
                <w:ilvl w:val="0"/>
                <w:numId w:val="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单层前向网络分类器。</w:t>
            </w:r>
          </w:p>
          <w:p w:rsidR="00B06B80" w:rsidRDefault="00000000">
            <w:pPr>
              <w:pStyle w:val="a5"/>
              <w:numPr>
                <w:ilvl w:val="0"/>
                <w:numId w:val="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多层前向网络结构。</w:t>
            </w:r>
          </w:p>
          <w:p w:rsidR="00B06B80" w:rsidRDefault="00000000">
            <w:pPr>
              <w:pStyle w:val="a5"/>
              <w:numPr>
                <w:ilvl w:val="0"/>
                <w:numId w:val="9"/>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单层反馈网络原理。</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5</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优化与智能计算</w:t>
            </w:r>
          </w:p>
        </w:tc>
        <w:tc>
          <w:tcPr>
            <w:tcW w:w="3887" w:type="dxa"/>
            <w:gridSpan w:val="2"/>
            <w:vAlign w:val="center"/>
          </w:tcPr>
          <w:p w:rsidR="00B06B80" w:rsidRDefault="00000000">
            <w:pPr>
              <w:pStyle w:val="a5"/>
              <w:numPr>
                <w:ilvl w:val="0"/>
                <w:numId w:val="10"/>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能够理解优化的基本概念。</w:t>
            </w:r>
          </w:p>
          <w:p w:rsidR="00B06B80" w:rsidRDefault="00000000">
            <w:pPr>
              <w:pStyle w:val="a5"/>
              <w:numPr>
                <w:ilvl w:val="0"/>
                <w:numId w:val="10"/>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能够掌握凸优化、梯度下降与随机梯度的技术。</w:t>
            </w:r>
          </w:p>
          <w:p w:rsidR="00B06B80" w:rsidRDefault="00000000">
            <w:pPr>
              <w:pStyle w:val="a5"/>
              <w:numPr>
                <w:ilvl w:val="0"/>
                <w:numId w:val="10"/>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能够学习智能优化方法及其应用。</w:t>
            </w:r>
          </w:p>
        </w:tc>
        <w:tc>
          <w:tcPr>
            <w:tcW w:w="2669" w:type="dxa"/>
            <w:gridSpan w:val="3"/>
            <w:vAlign w:val="center"/>
          </w:tcPr>
          <w:p w:rsidR="00B06B80" w:rsidRDefault="00000000">
            <w:pPr>
              <w:pStyle w:val="a5"/>
              <w:numPr>
                <w:ilvl w:val="0"/>
                <w:numId w:val="11"/>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优化的基本概念与应用。</w:t>
            </w:r>
          </w:p>
          <w:p w:rsidR="00B06B80" w:rsidRDefault="00000000">
            <w:pPr>
              <w:pStyle w:val="a5"/>
              <w:numPr>
                <w:ilvl w:val="0"/>
                <w:numId w:val="11"/>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凸优化、梯度下降与随机梯度。</w:t>
            </w:r>
          </w:p>
          <w:p w:rsidR="00B06B80" w:rsidRDefault="00000000">
            <w:pPr>
              <w:pStyle w:val="a5"/>
              <w:numPr>
                <w:ilvl w:val="0"/>
                <w:numId w:val="11"/>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智能优化方法及应用实例</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6</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统计学习方法</w:t>
            </w:r>
          </w:p>
        </w:tc>
        <w:tc>
          <w:tcPr>
            <w:tcW w:w="3887" w:type="dxa"/>
            <w:gridSpan w:val="2"/>
            <w:vAlign w:val="center"/>
          </w:tcPr>
          <w:p w:rsidR="00B06B80" w:rsidRDefault="00000000">
            <w:pPr>
              <w:pStyle w:val="a5"/>
              <w:numPr>
                <w:ilvl w:val="0"/>
                <w:numId w:val="12"/>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t>能够掌握统计学习的基本概念。</w:t>
            </w:r>
          </w:p>
          <w:p w:rsidR="00B06B80" w:rsidRDefault="00000000">
            <w:pPr>
              <w:pStyle w:val="a5"/>
              <w:numPr>
                <w:ilvl w:val="0"/>
                <w:numId w:val="12"/>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t>能够了解最小二乘与压缩感知的原理。</w:t>
            </w:r>
          </w:p>
          <w:p w:rsidR="00B06B80" w:rsidRDefault="00000000">
            <w:pPr>
              <w:pStyle w:val="a5"/>
              <w:numPr>
                <w:ilvl w:val="0"/>
                <w:numId w:val="12"/>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t>能够学习支持向量机、决策树、集成学习等方法。</w:t>
            </w:r>
          </w:p>
          <w:p w:rsidR="00B06B80" w:rsidRDefault="00000000">
            <w:pPr>
              <w:pStyle w:val="a5"/>
              <w:numPr>
                <w:ilvl w:val="0"/>
                <w:numId w:val="12"/>
              </w:numPr>
              <w:tabs>
                <w:tab w:val="left" w:pos="0"/>
              </w:tabs>
              <w:snapToGrid w:val="0"/>
              <w:spacing w:line="240" w:lineRule="atLeast"/>
              <w:jc w:val="both"/>
              <w:rPr>
                <w:rFonts w:ascii="仿宋" w:eastAsia="仿宋" w:hAnsi="仿宋" w:cs="仿宋"/>
                <w:sz w:val="24"/>
              </w:rPr>
            </w:pPr>
            <w:r>
              <w:rPr>
                <w:rFonts w:ascii="仿宋" w:eastAsia="仿宋" w:hAnsi="仿宋" w:cs="仿宋" w:hint="eastAsia"/>
                <w:sz w:val="24"/>
              </w:rPr>
              <w:lastRenderedPageBreak/>
              <w:t>能够探索无监督学习的基本技术。</w:t>
            </w:r>
          </w:p>
        </w:tc>
        <w:tc>
          <w:tcPr>
            <w:tcW w:w="2669" w:type="dxa"/>
            <w:gridSpan w:val="3"/>
            <w:vAlign w:val="center"/>
          </w:tcPr>
          <w:p w:rsidR="00B06B80" w:rsidRDefault="00000000">
            <w:pPr>
              <w:pStyle w:val="a5"/>
              <w:numPr>
                <w:ilvl w:val="0"/>
                <w:numId w:val="1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lastRenderedPageBreak/>
              <w:t>统计学习的基本概念。</w:t>
            </w:r>
          </w:p>
          <w:p w:rsidR="00B06B80" w:rsidRDefault="00000000">
            <w:pPr>
              <w:pStyle w:val="a5"/>
              <w:numPr>
                <w:ilvl w:val="0"/>
                <w:numId w:val="1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最小二乘与压缩感知。</w:t>
            </w:r>
          </w:p>
          <w:p w:rsidR="00B06B80" w:rsidRDefault="00000000">
            <w:pPr>
              <w:pStyle w:val="a5"/>
              <w:numPr>
                <w:ilvl w:val="0"/>
                <w:numId w:val="1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lastRenderedPageBreak/>
              <w:t>支持向量机及核方法。</w:t>
            </w:r>
          </w:p>
          <w:p w:rsidR="00B06B80" w:rsidRDefault="00000000">
            <w:pPr>
              <w:pStyle w:val="a5"/>
              <w:numPr>
                <w:ilvl w:val="0"/>
                <w:numId w:val="13"/>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决策树、集成学习与随机森林。</w:t>
            </w:r>
          </w:p>
          <w:p w:rsidR="00B06B80" w:rsidRDefault="00000000">
            <w:pPr>
              <w:pStyle w:val="a5"/>
              <w:numPr>
                <w:ilvl w:val="0"/>
                <w:numId w:val="13"/>
              </w:numPr>
              <w:tabs>
                <w:tab w:val="left" w:pos="0"/>
              </w:tabs>
              <w:snapToGrid w:val="0"/>
              <w:spacing w:line="240" w:lineRule="atLeast"/>
              <w:jc w:val="both"/>
              <w:rPr>
                <w:rFonts w:ascii="仿宋" w:eastAsia="仿宋" w:hAnsi="仿宋" w:cs="仿宋"/>
                <w:sz w:val="24"/>
              </w:rPr>
            </w:pPr>
            <w:r>
              <w:rPr>
                <w:rFonts w:ascii="仿宋" w:eastAsia="仿宋" w:hAnsi="仿宋" w:cs="Times New Roman" w:hint="eastAsia"/>
                <w:sz w:val="24"/>
              </w:rPr>
              <w:t>无监督学习的基本技术。</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lastRenderedPageBreak/>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7</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深度学习</w:t>
            </w:r>
          </w:p>
        </w:tc>
        <w:tc>
          <w:tcPr>
            <w:tcW w:w="3887" w:type="dxa"/>
            <w:gridSpan w:val="2"/>
            <w:vAlign w:val="center"/>
          </w:tcPr>
          <w:p w:rsidR="00B06B80" w:rsidRDefault="00000000">
            <w:pPr>
              <w:pStyle w:val="a5"/>
              <w:numPr>
                <w:ilvl w:val="0"/>
                <w:numId w:val="14"/>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能够理解深度学习的基本原理。</w:t>
            </w:r>
          </w:p>
          <w:p w:rsidR="00B06B80" w:rsidRDefault="00000000">
            <w:pPr>
              <w:pStyle w:val="a5"/>
              <w:numPr>
                <w:ilvl w:val="0"/>
                <w:numId w:val="14"/>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能够掌握卷积神经网络和循环神经网络的结构和应用。</w:t>
            </w:r>
          </w:p>
          <w:p w:rsidR="00B06B80" w:rsidRDefault="00000000">
            <w:pPr>
              <w:pStyle w:val="a5"/>
              <w:numPr>
                <w:ilvl w:val="0"/>
                <w:numId w:val="14"/>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能够学习长短期记忆网络的特点及其应用。</w:t>
            </w:r>
          </w:p>
        </w:tc>
        <w:tc>
          <w:tcPr>
            <w:tcW w:w="2669" w:type="dxa"/>
            <w:gridSpan w:val="3"/>
            <w:vAlign w:val="center"/>
          </w:tcPr>
          <w:p w:rsidR="00B06B80" w:rsidRDefault="00000000">
            <w:pPr>
              <w:pStyle w:val="a5"/>
              <w:numPr>
                <w:ilvl w:val="0"/>
                <w:numId w:val="1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深度学习概述。</w:t>
            </w:r>
          </w:p>
          <w:p w:rsidR="00B06B80" w:rsidRDefault="00000000">
            <w:pPr>
              <w:pStyle w:val="a5"/>
              <w:numPr>
                <w:ilvl w:val="0"/>
                <w:numId w:val="1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卷积神经网络（CNN）。</w:t>
            </w:r>
          </w:p>
          <w:p w:rsidR="00B06B80" w:rsidRDefault="00000000">
            <w:pPr>
              <w:pStyle w:val="a5"/>
              <w:numPr>
                <w:ilvl w:val="0"/>
                <w:numId w:val="1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循环神经网络（RNN）和长短期记忆网络（LSTM）。</w:t>
            </w:r>
          </w:p>
          <w:p w:rsidR="00B06B80" w:rsidRDefault="00000000">
            <w:pPr>
              <w:pStyle w:val="a5"/>
              <w:numPr>
                <w:ilvl w:val="0"/>
                <w:numId w:val="15"/>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深度学习在图像语义分割中的应用。</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8</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ab/>
              <w:t>强化学习</w:t>
            </w:r>
          </w:p>
        </w:tc>
        <w:tc>
          <w:tcPr>
            <w:tcW w:w="3887" w:type="dxa"/>
            <w:gridSpan w:val="2"/>
            <w:vAlign w:val="center"/>
          </w:tcPr>
          <w:p w:rsidR="00B06B80" w:rsidRDefault="00000000">
            <w:pPr>
              <w:pStyle w:val="a5"/>
              <w:numPr>
                <w:ilvl w:val="0"/>
                <w:numId w:val="16"/>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能够理解强化学习的基本概念。</w:t>
            </w:r>
          </w:p>
          <w:p w:rsidR="00B06B80" w:rsidRDefault="00000000">
            <w:pPr>
              <w:pStyle w:val="a5"/>
              <w:numPr>
                <w:ilvl w:val="0"/>
                <w:numId w:val="16"/>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能够掌握基于模型和无模型的强化学习方法。</w:t>
            </w:r>
          </w:p>
          <w:p w:rsidR="00B06B80" w:rsidRDefault="00000000">
            <w:pPr>
              <w:pStyle w:val="a5"/>
              <w:numPr>
                <w:ilvl w:val="0"/>
                <w:numId w:val="16"/>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能够学习基于直接策略搜索的强化学习技术。</w:t>
            </w:r>
          </w:p>
        </w:tc>
        <w:tc>
          <w:tcPr>
            <w:tcW w:w="2669" w:type="dxa"/>
            <w:gridSpan w:val="3"/>
            <w:vAlign w:val="center"/>
          </w:tcPr>
          <w:p w:rsidR="00B06B80" w:rsidRDefault="00000000">
            <w:pPr>
              <w:pStyle w:val="a5"/>
              <w:numPr>
                <w:ilvl w:val="0"/>
                <w:numId w:val="1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强化学习的基本概念和方法。</w:t>
            </w:r>
          </w:p>
          <w:p w:rsidR="00B06B80" w:rsidRDefault="00000000">
            <w:pPr>
              <w:pStyle w:val="a5"/>
              <w:numPr>
                <w:ilvl w:val="0"/>
                <w:numId w:val="1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基于模型的强化学习。</w:t>
            </w:r>
          </w:p>
          <w:p w:rsidR="00B06B80" w:rsidRDefault="00000000">
            <w:pPr>
              <w:pStyle w:val="a5"/>
              <w:numPr>
                <w:ilvl w:val="0"/>
                <w:numId w:val="1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无模型的强化学习方法。</w:t>
            </w:r>
          </w:p>
          <w:p w:rsidR="00B06B80" w:rsidRDefault="00000000">
            <w:pPr>
              <w:pStyle w:val="a5"/>
              <w:numPr>
                <w:ilvl w:val="0"/>
                <w:numId w:val="1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直接策略搜索的强化学习方法。</w:t>
            </w:r>
          </w:p>
          <w:p w:rsidR="00B06B80" w:rsidRDefault="00000000">
            <w:pPr>
              <w:pStyle w:val="a5"/>
              <w:numPr>
                <w:ilvl w:val="0"/>
                <w:numId w:val="17"/>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强化学习的前沿研究。</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9</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自然语言处理</w:t>
            </w:r>
          </w:p>
        </w:tc>
        <w:tc>
          <w:tcPr>
            <w:tcW w:w="3887" w:type="dxa"/>
            <w:gridSpan w:val="2"/>
            <w:vAlign w:val="center"/>
          </w:tcPr>
          <w:p w:rsidR="00B06B80" w:rsidRDefault="00000000">
            <w:pPr>
              <w:pStyle w:val="a5"/>
              <w:numPr>
                <w:ilvl w:val="0"/>
                <w:numId w:val="18"/>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能够掌握自然语言处理的基本概念。</w:t>
            </w:r>
          </w:p>
          <w:p w:rsidR="00B06B80" w:rsidRDefault="00000000">
            <w:pPr>
              <w:pStyle w:val="a5"/>
              <w:numPr>
                <w:ilvl w:val="0"/>
                <w:numId w:val="18"/>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能够了解文本解析和文本向量化表示。</w:t>
            </w:r>
          </w:p>
          <w:p w:rsidR="00B06B80" w:rsidRDefault="00000000">
            <w:pPr>
              <w:pStyle w:val="a5"/>
              <w:numPr>
                <w:ilvl w:val="0"/>
                <w:numId w:val="18"/>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能够学习语言模型的构建与机器翻译技术。</w:t>
            </w:r>
          </w:p>
        </w:tc>
        <w:tc>
          <w:tcPr>
            <w:tcW w:w="2669" w:type="dxa"/>
            <w:gridSpan w:val="3"/>
            <w:vAlign w:val="center"/>
          </w:tcPr>
          <w:p w:rsidR="00B06B80" w:rsidRDefault="00000000">
            <w:pPr>
              <w:pStyle w:val="a5"/>
              <w:numPr>
                <w:ilvl w:val="0"/>
                <w:numId w:val="1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自然语言处理概述。</w:t>
            </w:r>
          </w:p>
          <w:p w:rsidR="00B06B80" w:rsidRDefault="00000000">
            <w:pPr>
              <w:pStyle w:val="a5"/>
              <w:numPr>
                <w:ilvl w:val="0"/>
                <w:numId w:val="1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文本解析与向量化表示。</w:t>
            </w:r>
          </w:p>
          <w:p w:rsidR="00B06B80" w:rsidRDefault="00000000">
            <w:pPr>
              <w:pStyle w:val="a5"/>
              <w:numPr>
                <w:ilvl w:val="0"/>
                <w:numId w:val="1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语言模型与预测。</w:t>
            </w:r>
          </w:p>
          <w:p w:rsidR="00B06B80" w:rsidRDefault="00000000">
            <w:pPr>
              <w:pStyle w:val="a5"/>
              <w:numPr>
                <w:ilvl w:val="0"/>
                <w:numId w:val="19"/>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机器翻译技术及应用。</w:t>
            </w:r>
          </w:p>
        </w:tc>
        <w:tc>
          <w:tcPr>
            <w:tcW w:w="768"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4</w:t>
            </w:r>
          </w:p>
        </w:tc>
      </w:tr>
      <w:tr w:rsidR="00B06B80">
        <w:tc>
          <w:tcPr>
            <w:tcW w:w="719"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10</w:t>
            </w:r>
          </w:p>
        </w:tc>
        <w:tc>
          <w:tcPr>
            <w:tcW w:w="1694" w:type="dxa"/>
            <w:vAlign w:val="center"/>
          </w:tcPr>
          <w:p w:rsidR="00B06B80" w:rsidRDefault="00000000">
            <w:pPr>
              <w:spacing w:line="360" w:lineRule="auto"/>
              <w:jc w:val="center"/>
              <w:rPr>
                <w:rFonts w:ascii="仿宋" w:eastAsia="仿宋" w:hAnsi="仿宋" w:cs="仿宋"/>
                <w:kern w:val="0"/>
                <w:sz w:val="24"/>
              </w:rPr>
            </w:pPr>
            <w:r>
              <w:rPr>
                <w:rFonts w:ascii="仿宋" w:eastAsia="仿宋" w:hAnsi="仿宋" w:cs="仿宋" w:hint="eastAsia"/>
                <w:kern w:val="0"/>
                <w:sz w:val="24"/>
              </w:rPr>
              <w:t xml:space="preserve"> 智能机器人</w:t>
            </w:r>
          </w:p>
        </w:tc>
        <w:tc>
          <w:tcPr>
            <w:tcW w:w="3887" w:type="dxa"/>
            <w:gridSpan w:val="2"/>
            <w:vAlign w:val="center"/>
          </w:tcPr>
          <w:p w:rsidR="00B06B80" w:rsidRDefault="00000000">
            <w:pPr>
              <w:pStyle w:val="a5"/>
              <w:numPr>
                <w:ilvl w:val="0"/>
                <w:numId w:val="20"/>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能够了解智能机器人的分类及相关技术。</w:t>
            </w:r>
          </w:p>
          <w:p w:rsidR="00B06B80" w:rsidRDefault="00000000">
            <w:pPr>
              <w:pStyle w:val="a5"/>
              <w:numPr>
                <w:ilvl w:val="0"/>
                <w:numId w:val="20"/>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能够探讨智能机器人的现状与广泛应用。</w:t>
            </w:r>
          </w:p>
          <w:p w:rsidR="00B06B80" w:rsidRDefault="00000000">
            <w:pPr>
              <w:pStyle w:val="a5"/>
              <w:numPr>
                <w:ilvl w:val="0"/>
                <w:numId w:val="20"/>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能够学习工业智能机械臂和智能汽车的技术。</w:t>
            </w:r>
          </w:p>
        </w:tc>
        <w:tc>
          <w:tcPr>
            <w:tcW w:w="2669" w:type="dxa"/>
            <w:gridSpan w:val="3"/>
            <w:vAlign w:val="center"/>
          </w:tcPr>
          <w:p w:rsidR="00B06B80" w:rsidRDefault="00000000">
            <w:pPr>
              <w:pStyle w:val="a5"/>
              <w:numPr>
                <w:ilvl w:val="0"/>
                <w:numId w:val="21"/>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智能机器人的分类及相关技术。</w:t>
            </w:r>
          </w:p>
          <w:p w:rsidR="00B06B80" w:rsidRDefault="00000000">
            <w:pPr>
              <w:pStyle w:val="a5"/>
              <w:numPr>
                <w:ilvl w:val="0"/>
                <w:numId w:val="21"/>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智能机器人的发展现状。</w:t>
            </w:r>
          </w:p>
          <w:p w:rsidR="00B06B80" w:rsidRDefault="00000000">
            <w:pPr>
              <w:pStyle w:val="a5"/>
              <w:numPr>
                <w:ilvl w:val="0"/>
                <w:numId w:val="21"/>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工业智能机械臂与智能汽车技术。</w:t>
            </w:r>
          </w:p>
          <w:p w:rsidR="00B06B80" w:rsidRDefault="00000000">
            <w:pPr>
              <w:pStyle w:val="a5"/>
              <w:numPr>
                <w:ilvl w:val="0"/>
                <w:numId w:val="21"/>
              </w:numPr>
              <w:tabs>
                <w:tab w:val="left" w:pos="0"/>
              </w:tabs>
              <w:snapToGrid w:val="0"/>
              <w:spacing w:line="240" w:lineRule="atLeast"/>
              <w:jc w:val="both"/>
              <w:rPr>
                <w:rFonts w:ascii="仿宋" w:eastAsia="仿宋" w:hAnsi="仿宋" w:cs="Times New Roman"/>
                <w:sz w:val="24"/>
              </w:rPr>
            </w:pPr>
            <w:r>
              <w:rPr>
                <w:rFonts w:ascii="仿宋" w:eastAsia="仿宋" w:hAnsi="仿宋" w:cs="Times New Roman" w:hint="eastAsia"/>
                <w:sz w:val="24"/>
              </w:rPr>
              <w:t>脑控机器人的应用与发展。</w:t>
            </w:r>
          </w:p>
        </w:tc>
        <w:tc>
          <w:tcPr>
            <w:tcW w:w="768" w:type="dxa"/>
            <w:vAlign w:val="center"/>
          </w:tcPr>
          <w:p w:rsidR="00B06B80" w:rsidRDefault="00B06B80">
            <w:pPr>
              <w:spacing w:line="360" w:lineRule="auto"/>
              <w:jc w:val="center"/>
              <w:rPr>
                <w:rFonts w:ascii="仿宋" w:eastAsia="仿宋" w:hAnsi="仿宋" w:cs="仿宋"/>
                <w:kern w:val="0"/>
                <w:sz w:val="24"/>
              </w:rPr>
            </w:pPr>
          </w:p>
        </w:tc>
      </w:tr>
      <w:tr w:rsidR="00B06B80">
        <w:trPr>
          <w:trHeight w:val="505"/>
        </w:trPr>
        <w:tc>
          <w:tcPr>
            <w:tcW w:w="9737" w:type="dxa"/>
            <w:gridSpan w:val="8"/>
            <w:vAlign w:val="center"/>
          </w:tcPr>
          <w:p w:rsidR="00B06B80" w:rsidRDefault="00000000">
            <w:pPr>
              <w:tabs>
                <w:tab w:val="left" w:pos="3139"/>
              </w:tabs>
              <w:jc w:val="center"/>
              <w:rPr>
                <w:rFonts w:ascii="仿宋" w:eastAsia="仿宋" w:hAnsi="仿宋" w:cs="仿宋"/>
                <w:b/>
                <w:bCs/>
                <w:color w:val="000000"/>
                <w:kern w:val="0"/>
                <w:sz w:val="24"/>
                <w:lang w:eastAsia="zh-Hans" w:bidi="ar"/>
              </w:rPr>
            </w:pPr>
            <w:r>
              <w:rPr>
                <w:rFonts w:ascii="仿宋" w:eastAsia="仿宋" w:hAnsi="仿宋" w:cs="仿宋" w:hint="eastAsia"/>
                <w:b/>
                <w:bCs/>
                <w:color w:val="000000"/>
                <w:kern w:val="0"/>
                <w:sz w:val="24"/>
                <w:lang w:eastAsia="zh-Hans" w:bidi="ar"/>
              </w:rPr>
              <w:t>教学实施建议</w:t>
            </w:r>
          </w:p>
        </w:tc>
      </w:tr>
      <w:tr w:rsidR="00B06B80">
        <w:trPr>
          <w:trHeight w:val="1634"/>
        </w:trPr>
        <w:tc>
          <w:tcPr>
            <w:tcW w:w="9737" w:type="dxa"/>
            <w:gridSpan w:val="8"/>
            <w:vAlign w:val="center"/>
          </w:tcPr>
          <w:p w:rsidR="00B06B80" w:rsidRDefault="00000000">
            <w:pPr>
              <w:spacing w:line="360" w:lineRule="auto"/>
              <w:ind w:firstLineChars="200" w:firstLine="482"/>
              <w:jc w:val="left"/>
              <w:rPr>
                <w:rFonts w:ascii="仿宋" w:eastAsia="仿宋" w:hAnsi="仿宋" w:cs="仿宋"/>
                <w:b/>
                <w:bCs/>
                <w:color w:val="000000" w:themeColor="text1"/>
                <w:kern w:val="0"/>
                <w:sz w:val="24"/>
              </w:rPr>
            </w:pPr>
            <w:r>
              <w:rPr>
                <w:rFonts w:ascii="仿宋" w:eastAsia="仿宋" w:hAnsi="仿宋" w:cs="仿宋" w:hint="eastAsia"/>
                <w:b/>
                <w:bCs/>
                <w:color w:val="000000" w:themeColor="text1"/>
                <w:kern w:val="0"/>
                <w:sz w:val="24"/>
              </w:rPr>
              <w:lastRenderedPageBreak/>
              <w:t>1.教学组织方式方法建议</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（1）项目驱动学习（PBL）：通过真实项目或问题驱动的学习，学生在解决复杂任务的过程中，积累知识和技能。教师可以设定具体的项目任务，引导学生自主探索和学习。</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（2）合作学习：鼓励学生以小组形式合作完成任务，促进团队合作能力和沟通技巧的发展。可以设立明确的角色分工，确保每位学生在合作中都有明确的责任和贡献。</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（3）探究式学习：通过问题导向和探索性学习，激发学生的学习兴趣和动机。教师可以提供资源和指导，让学生在探索中建立知识结构和解决问题的能力。</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（4）案例分析：通过分析真实案例，让学生理解理论知识与实际应用之间的联系。可以结合行业案例或历史事件，让学生分析问题、制定策略，并提出解决方案。</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（5）技能训练和实践：结合具体的技能训练，例如软件操作、实验操作或技术应用，通过反复练习和实践，提升学生的操作技能和应用能力。</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（6）个性化学习：根据学生的兴趣、能力和学习风格，设计个性化的学习路径和任务，提供多样化的学习资源和支持，鼓励学生在自主学习和自我管理中发展自己的学习策略。</w:t>
            </w:r>
          </w:p>
          <w:p w:rsidR="00B06B80" w:rsidRDefault="00000000">
            <w:pPr>
              <w:spacing w:line="360" w:lineRule="auto"/>
              <w:ind w:firstLineChars="200" w:firstLine="482"/>
              <w:jc w:val="left"/>
              <w:rPr>
                <w:rFonts w:ascii="仿宋" w:eastAsia="仿宋" w:hAnsi="仿宋" w:cs="仿宋"/>
                <w:b/>
                <w:bCs/>
                <w:kern w:val="0"/>
                <w:sz w:val="24"/>
              </w:rPr>
            </w:pPr>
            <w:r>
              <w:rPr>
                <w:rFonts w:ascii="仿宋" w:eastAsia="仿宋" w:hAnsi="仿宋" w:cs="仿宋" w:hint="eastAsia"/>
                <w:b/>
                <w:bCs/>
                <w:kern w:val="0"/>
                <w:sz w:val="24"/>
              </w:rPr>
              <w:t>2.教学资源配置建议</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1）场地管理与设计：一体化教室的设计应考虑到不同教学活动的需求。集中教学区应具备良好的视觉和听觉效果，以支持教师的讲解和学生的集中注意力；方案讨论区则应提供舒适的环境，鼓励学生在小组内深入讨论和合作；成果展示区则是学生展示作品和成果的场所，需要具备展示和交流的设施。</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（2）设备技术支持：教师用的台式电脑、投影仪、屏幕和音箱应保持良好的运行状态，提供稳定的技术支持。学生自带笔记本电脑的使用不仅能够促进个性化学习，还能方便学生参与课堂互动和实践任务。</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3）教学资料和资源丰富性：学习任务书、教学资源库、评价表、教材、参考书籍、真实项目案例和在线素材网站等资源的提供，能够丰富课堂内容和学习体验。企业真实项目案例的引入可以使学生更好地理解理论知识在实际应用中的意义，素材网站范例则为学生提供广泛的参考和学习资源。</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eastAsia="zh-Hans" w:bidi="ar"/>
              </w:rPr>
            </w:pPr>
            <w:r>
              <w:rPr>
                <w:rFonts w:ascii="仿宋" w:eastAsia="仿宋" w:hAnsi="仿宋" w:cs="仿宋" w:hint="eastAsia"/>
                <w:color w:val="000000"/>
                <w:kern w:val="0"/>
                <w:sz w:val="24"/>
                <w:lang w:bidi="ar"/>
              </w:rPr>
              <w:t>（4）教学管理与互动：教师与学生之间的沟通与互动是教学过程中不可或缺的部分。通过明确的学习任务书和评价表，教师能够指导学生在任务完成过程中持续反馈和改进。教学资源的有效管理和使用，能够提升教学效率和学生的学习动力。</w:t>
            </w:r>
          </w:p>
        </w:tc>
      </w:tr>
      <w:tr w:rsidR="00B06B80">
        <w:trPr>
          <w:trHeight w:val="644"/>
        </w:trPr>
        <w:tc>
          <w:tcPr>
            <w:tcW w:w="9737" w:type="dxa"/>
            <w:gridSpan w:val="8"/>
            <w:vAlign w:val="center"/>
          </w:tcPr>
          <w:p w:rsidR="00B06B80" w:rsidRDefault="00000000">
            <w:pPr>
              <w:tabs>
                <w:tab w:val="left" w:pos="3139"/>
              </w:tabs>
              <w:jc w:val="center"/>
              <w:rPr>
                <w:rFonts w:ascii="仿宋" w:eastAsia="仿宋" w:hAnsi="仿宋" w:cs="仿宋"/>
                <w:b/>
                <w:bCs/>
                <w:color w:val="000000"/>
                <w:kern w:val="0"/>
                <w:sz w:val="24"/>
                <w:lang w:eastAsia="zh-Hans" w:bidi="ar"/>
              </w:rPr>
            </w:pPr>
            <w:r>
              <w:rPr>
                <w:rFonts w:ascii="仿宋" w:eastAsia="仿宋" w:hAnsi="仿宋" w:cs="仿宋" w:hint="eastAsia"/>
                <w:b/>
                <w:bCs/>
                <w:color w:val="000000"/>
                <w:kern w:val="0"/>
                <w:sz w:val="24"/>
                <w:lang w:eastAsia="zh-Hans" w:bidi="ar"/>
              </w:rPr>
              <w:lastRenderedPageBreak/>
              <w:t>教学考核要求</w:t>
            </w:r>
          </w:p>
        </w:tc>
      </w:tr>
      <w:tr w:rsidR="00B06B80">
        <w:tc>
          <w:tcPr>
            <w:tcW w:w="9737" w:type="dxa"/>
            <w:gridSpan w:val="8"/>
            <w:tcBorders>
              <w:bottom w:val="single" w:sz="4" w:space="0" w:color="auto"/>
            </w:tcBorders>
            <w:vAlign w:val="center"/>
          </w:tcPr>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（一）目的和功能</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通过教学考核，评估学生对人工智能应用领域的基础理论和实际操作的掌握程度和应用能力，促进学生对人工智能技术的深入理解，提高其解决实际问题的能力和创新思维。</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确保学生掌握人工智能应用的基础理论知识和技能。</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培养学生在人工智能项目中分析、设计和实施的能力。</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提升学生的实验操作技能和团队合作能力。</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促进学生的创新意识，使其能够有效解决复杂的技术和应用问题。</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（二）原则</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 xml:space="preserve">教学评价应遵循以下原则： </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客观公正原则： 评价应客观公正，不偏不倚地对学生进行评价，确保评价结果真实可信。</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全面综合原则： 评价应综合考察学生的理论知识、实验操作能力、问题解决能力等方面，全面评价学生的综合素质。</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因材施教原则： 根据学生的个性特点和学习水平，灵活采取不同的评价方式和手段，促进每个学生的全面发展。</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激励鼓励原则： 评价应激励和鼓励学生，及时给予积极的反馈和建议，促进学生的学习动力和成长。</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（三）内容</w:t>
            </w:r>
          </w:p>
          <w:p w:rsidR="00B06B80" w:rsidRDefault="00000000">
            <w:pPr>
              <w:tabs>
                <w:tab w:val="left" w:pos="3139"/>
              </w:tabs>
              <w:spacing w:line="360" w:lineRule="auto"/>
              <w:ind w:left="46"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1.理论基础与深入理解：</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考核学生对机器学习和深度学习等人工智能核心理论的深入掌握，包括算法原理、模型架构、数据预处理和特征工程等方面。</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2.实践操作和技术应用能力：</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评估学生在实际项目中的技术应用能力，包括数据采集与清洗、模型训练与调优、结果验证与部署等实施环节。</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3.问题解决和创新能力：</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通过解决真实案例和复杂挑战，考核学生的问题分析与解决能力，以及在算法选择、优化和应用场景设计上的创新思维。</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4.团队协作与沟通技能：</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lastRenderedPageBreak/>
              <w:t>在团队合作项目中，评估学生的领导力、团队角色扮演能力和有效沟通协调能力，确保项目任务的高效完成和成果的质量。</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5.学术表达与成果展示：</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要求学生能够清晰、准确地表达其项目研究背景、方法论和技术实施，通过口头演示或书面报告展示其工作成果和学术贡献。</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（四）方法</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理论考核：采用笔试或在线测验的方式，评估学生对人工智能理论知识的掌握，涵盖项目中涉及的各类算法、模型和技术应用。</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实验操作考核：通过实验操作考核，评估学生在人工智能工具和技术的实际应用能力，包括数据处理、模型训练与评估等实际操作技能。</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课堂演示与报告：要求学生进行课堂演示，展示其在人工智能项目中的成果，并撰写详细的实验报告，包括项目设计、数据分析和结论。</w:t>
            </w:r>
          </w:p>
          <w:p w:rsidR="00B06B80" w:rsidRDefault="00000000">
            <w:pPr>
              <w:tabs>
                <w:tab w:val="left" w:pos="3139"/>
              </w:tabs>
              <w:spacing w:line="360" w:lineRule="auto"/>
              <w:ind w:firstLineChars="200" w:firstLine="480"/>
              <w:jc w:val="left"/>
              <w:rPr>
                <w:rFonts w:ascii="仿宋" w:eastAsia="仿宋" w:hAnsi="仿宋" w:cs="仿宋"/>
                <w:color w:val="000000"/>
                <w:kern w:val="0"/>
                <w:sz w:val="24"/>
                <w:lang w:bidi="ar"/>
              </w:rPr>
            </w:pPr>
            <w:r>
              <w:rPr>
                <w:rFonts w:ascii="仿宋" w:eastAsia="仿宋" w:hAnsi="仿宋" w:cs="仿宋" w:hint="eastAsia"/>
                <w:color w:val="000000"/>
                <w:kern w:val="0"/>
                <w:sz w:val="24"/>
                <w:lang w:bidi="ar"/>
              </w:rPr>
              <w:t>小组讨论与项目实践：鼓励学生组成小组，开展人工智能相关的项目实践活动。通过小组讨论分享经验、解决问题，并共同展示项目成果，以促进团队合作与学术交流。</w:t>
            </w:r>
          </w:p>
          <w:p w:rsidR="00B06B80" w:rsidRDefault="00000000">
            <w:pPr>
              <w:tabs>
                <w:tab w:val="left" w:pos="3139"/>
              </w:tabs>
              <w:spacing w:line="360" w:lineRule="auto"/>
              <w:ind w:firstLineChars="200" w:firstLine="488"/>
              <w:jc w:val="left"/>
              <w:rPr>
                <w:rFonts w:ascii="仿宋" w:eastAsia="仿宋" w:hAnsi="仿宋" w:cs="仿宋"/>
                <w:color w:val="231F20"/>
                <w:spacing w:val="2"/>
                <w:sz w:val="24"/>
              </w:rPr>
            </w:pPr>
            <w:r>
              <w:rPr>
                <w:rFonts w:ascii="仿宋" w:eastAsia="仿宋" w:hAnsi="仿宋" w:cs="仿宋" w:hint="eastAsia"/>
                <w:color w:val="231F20"/>
                <w:spacing w:val="2"/>
                <w:sz w:val="24"/>
              </w:rPr>
              <w:t>（五）</w:t>
            </w:r>
            <w:r>
              <w:rPr>
                <w:rFonts w:ascii="仿宋" w:eastAsia="仿宋" w:hAnsi="仿宋" w:cs="仿宋" w:hint="eastAsia"/>
                <w:color w:val="000000"/>
                <w:kern w:val="0"/>
                <w:sz w:val="24"/>
                <w:lang w:bidi="ar"/>
              </w:rPr>
              <w:t>考核</w:t>
            </w:r>
            <w:r>
              <w:rPr>
                <w:rFonts w:ascii="仿宋" w:eastAsia="仿宋" w:hAnsi="仿宋" w:cs="仿宋" w:hint="eastAsia"/>
                <w:color w:val="231F20"/>
                <w:spacing w:val="2"/>
                <w:sz w:val="24"/>
              </w:rPr>
              <w:t>方式</w:t>
            </w:r>
          </w:p>
          <w:p w:rsidR="00B06B80" w:rsidRDefault="00000000">
            <w:pPr>
              <w:pStyle w:val="ad"/>
              <w:widowControl/>
              <w:spacing w:beforeAutospacing="0" w:afterAutospacing="0" w:line="360" w:lineRule="auto"/>
              <w:ind w:firstLine="480"/>
            </w:pPr>
            <w:r>
              <w:rPr>
                <w:rFonts w:ascii="仿宋" w:eastAsia="仿宋" w:hAnsi="仿宋" w:cs="仿宋"/>
                <w:color w:val="000000"/>
              </w:rPr>
              <w:t>采用过程性考核和终结性考核相结合的方式。</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1.过程性考核</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采用自我评价、小组评价和教师评价相结合的方式进行考察；让学生学会自我评价，教师要善于观察学生的学习过程，结合学生的自我评价、小组评价进行总评，并提出改进建议。</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（1）课堂考核</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考核出勤、学习态度、课堂纪律、小组合作与汇报与成果展示等情况。</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（2）作业考核</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考核课前资料收集，工作页完成情况，课后练习完成情况。</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（3）阶段考核</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采用相关知识点口试、操作技能实操测试与作品（方案）评价有机结合。</w:t>
            </w:r>
          </w:p>
          <w:p w:rsidR="00B06B80" w:rsidRDefault="00000000">
            <w:pPr>
              <w:pStyle w:val="ad"/>
              <w:widowControl/>
              <w:spacing w:beforeAutospacing="0" w:afterAutospacing="0" w:line="360" w:lineRule="auto"/>
              <w:ind w:firstLine="480"/>
            </w:pPr>
            <w:r>
              <w:rPr>
                <w:rFonts w:ascii="仿宋" w:eastAsia="仿宋" w:hAnsi="仿宋" w:cs="仿宋" w:hint="eastAsia"/>
                <w:color w:val="000000"/>
              </w:rPr>
              <w:t>2.终结性考核</w:t>
            </w:r>
          </w:p>
          <w:p w:rsidR="00B06B80" w:rsidRDefault="00000000">
            <w:pPr>
              <w:pStyle w:val="ad"/>
              <w:widowControl/>
              <w:spacing w:beforeAutospacing="0" w:afterAutospacing="0" w:line="360" w:lineRule="auto"/>
              <w:ind w:firstLine="480"/>
              <w:rPr>
                <w:rFonts w:ascii="仿宋" w:eastAsia="仿宋" w:hAnsi="仿宋" w:cs="仿宋"/>
                <w:color w:val="000000" w:themeColor="text1"/>
              </w:rPr>
            </w:pPr>
            <w:r>
              <w:rPr>
                <w:rFonts w:ascii="仿宋" w:eastAsia="仿宋" w:hAnsi="仿宋" w:cs="仿宋" w:hint="eastAsia"/>
                <w:color w:val="000000"/>
              </w:rPr>
              <w:lastRenderedPageBreak/>
              <w:t>本课程为专业基础课，以考试考核为主；采用小组评价和教师评价相结合的方式进行考察；教师要善于观察学生的思维过程，结合行业评价标准及企业评价模式进行总评并提出修改建议。</w:t>
            </w:r>
          </w:p>
        </w:tc>
      </w:tr>
      <w:tr w:rsidR="00B06B80">
        <w:tblPrEx>
          <w:tblBorders>
            <w:left w:val="single" w:sz="4" w:space="0" w:color="auto"/>
            <w:right w:val="single" w:sz="4" w:space="0" w:color="auto"/>
          </w:tblBorders>
        </w:tblPrEx>
        <w:trPr>
          <w:trHeight w:val="644"/>
        </w:trPr>
        <w:tc>
          <w:tcPr>
            <w:tcW w:w="9737" w:type="dxa"/>
            <w:gridSpan w:val="8"/>
            <w:tcBorders>
              <w:left w:val="nil"/>
              <w:right w:val="nil"/>
            </w:tcBorders>
          </w:tcPr>
          <w:p w:rsidR="00B06B80" w:rsidRDefault="00000000">
            <w:pPr>
              <w:tabs>
                <w:tab w:val="left" w:pos="3139"/>
              </w:tabs>
              <w:spacing w:beforeLines="50" w:before="156"/>
              <w:jc w:val="center"/>
              <w:rPr>
                <w:rFonts w:ascii="仿宋" w:eastAsia="仿宋" w:hAnsi="仿宋" w:cs="仿宋"/>
                <w:b/>
                <w:bCs/>
                <w:color w:val="000000"/>
                <w:kern w:val="0"/>
                <w:sz w:val="24"/>
                <w:lang w:eastAsia="zh-Hans" w:bidi="ar"/>
              </w:rPr>
            </w:pPr>
            <w:r>
              <w:rPr>
                <w:rFonts w:ascii="仿宋" w:eastAsia="仿宋" w:hAnsi="仿宋" w:cs="仿宋" w:hint="eastAsia"/>
                <w:b/>
                <w:bCs/>
                <w:color w:val="000000"/>
                <w:kern w:val="0"/>
                <w:sz w:val="24"/>
                <w:lang w:eastAsia="zh-Hans" w:bidi="ar"/>
              </w:rPr>
              <w:lastRenderedPageBreak/>
              <w:t>教材和参考书</w:t>
            </w:r>
          </w:p>
        </w:tc>
      </w:tr>
      <w:tr w:rsidR="00B06B80">
        <w:tblPrEx>
          <w:tblBorders>
            <w:left w:val="single" w:sz="4" w:space="0" w:color="auto"/>
            <w:right w:val="single" w:sz="4" w:space="0" w:color="auto"/>
          </w:tblBorders>
        </w:tblPrEx>
        <w:tc>
          <w:tcPr>
            <w:tcW w:w="9737" w:type="dxa"/>
            <w:gridSpan w:val="8"/>
            <w:tcBorders>
              <w:left w:val="nil"/>
              <w:right w:val="nil"/>
            </w:tcBorders>
          </w:tcPr>
          <w:p w:rsidR="00B06B80" w:rsidRDefault="00000000">
            <w:pPr>
              <w:pStyle w:val="ad"/>
              <w:widowControl/>
              <w:spacing w:beforeAutospacing="0" w:afterAutospacing="0" w:line="360" w:lineRule="auto"/>
              <w:ind w:firstLine="480"/>
              <w:rPr>
                <w:rFonts w:ascii="仿宋" w:eastAsia="仿宋" w:hAnsi="仿宋" w:cs="仿宋"/>
                <w:color w:val="000000" w:themeColor="text1"/>
              </w:rPr>
            </w:pPr>
            <w:r>
              <w:rPr>
                <w:rFonts w:ascii="仿宋" w:eastAsia="仿宋" w:hAnsi="仿宋" w:cs="仿宋"/>
                <w:color w:val="000000"/>
              </w:rPr>
              <w:t>《</w:t>
            </w:r>
            <w:r>
              <w:rPr>
                <w:rFonts w:ascii="仿宋" w:eastAsia="仿宋" w:hAnsi="仿宋" w:cs="仿宋" w:hint="eastAsia"/>
                <w:color w:val="000000"/>
              </w:rPr>
              <w:t>人工智能基础</w:t>
            </w:r>
            <w:r>
              <w:rPr>
                <w:rFonts w:ascii="仿宋" w:eastAsia="仿宋" w:hAnsi="仿宋" w:cs="仿宋"/>
                <w:color w:val="000000"/>
              </w:rPr>
              <w:t>》</w:t>
            </w:r>
            <w:r>
              <w:rPr>
                <w:rFonts w:ascii="仿宋" w:eastAsia="仿宋" w:hAnsi="仿宋" w:cs="仿宋" w:hint="eastAsia"/>
                <w:color w:val="000000"/>
              </w:rPr>
              <w:t>杨杰</w:t>
            </w:r>
            <w:r>
              <w:rPr>
                <w:rFonts w:ascii="仿宋" w:eastAsia="仿宋" w:hAnsi="仿宋" w:cs="仿宋"/>
                <w:color w:val="000000"/>
              </w:rPr>
              <w:t>主编，</w:t>
            </w:r>
            <w:r>
              <w:rPr>
                <w:rFonts w:ascii="仿宋" w:eastAsia="仿宋" w:hAnsi="仿宋" w:cs="仿宋" w:hint="eastAsia"/>
                <w:color w:val="000000"/>
              </w:rPr>
              <w:t>机械工业出版社，2020年出版。</w:t>
            </w:r>
          </w:p>
        </w:tc>
      </w:tr>
    </w:tbl>
    <w:p w:rsidR="00B06B80" w:rsidRDefault="00B06B80">
      <w:pPr>
        <w:spacing w:line="360" w:lineRule="auto"/>
        <w:ind w:firstLineChars="200" w:firstLine="600"/>
        <w:jc w:val="left"/>
        <w:rPr>
          <w:rFonts w:ascii="仿宋" w:eastAsia="仿宋" w:hAnsi="仿宋"/>
          <w:sz w:val="30"/>
          <w:szCs w:val="30"/>
        </w:rPr>
      </w:pPr>
    </w:p>
    <w:sectPr w:rsidR="00B06B8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939E9" w:rsidRDefault="005939E9" w:rsidP="00FB434E">
      <w:r>
        <w:separator/>
      </w:r>
    </w:p>
  </w:endnote>
  <w:endnote w:type="continuationSeparator" w:id="0">
    <w:p w:rsidR="005939E9" w:rsidRDefault="005939E9" w:rsidP="00FB4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939E9" w:rsidRDefault="005939E9" w:rsidP="00FB434E">
      <w:r>
        <w:separator/>
      </w:r>
    </w:p>
  </w:footnote>
  <w:footnote w:type="continuationSeparator" w:id="0">
    <w:p w:rsidR="005939E9" w:rsidRDefault="005939E9" w:rsidP="00FB4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B17E2F"/>
    <w:multiLevelType w:val="singleLevel"/>
    <w:tmpl w:val="84B17E2F"/>
    <w:lvl w:ilvl="0">
      <w:start w:val="1"/>
      <w:numFmt w:val="decimal"/>
      <w:suff w:val="space"/>
      <w:lvlText w:val="%1."/>
      <w:lvlJc w:val="left"/>
      <w:pPr>
        <w:ind w:left="227" w:hanging="181"/>
      </w:pPr>
      <w:rPr>
        <w:rFonts w:hint="default"/>
      </w:rPr>
    </w:lvl>
  </w:abstractNum>
  <w:abstractNum w:abstractNumId="1" w15:restartNumberingAfterBreak="0">
    <w:nsid w:val="93698D92"/>
    <w:multiLevelType w:val="singleLevel"/>
    <w:tmpl w:val="93698D92"/>
    <w:lvl w:ilvl="0">
      <w:start w:val="1"/>
      <w:numFmt w:val="decimal"/>
      <w:suff w:val="space"/>
      <w:lvlText w:val="%1."/>
      <w:lvlJc w:val="left"/>
      <w:pPr>
        <w:ind w:left="227" w:hanging="181"/>
      </w:pPr>
      <w:rPr>
        <w:rFonts w:hint="default"/>
      </w:rPr>
    </w:lvl>
  </w:abstractNum>
  <w:abstractNum w:abstractNumId="2" w15:restartNumberingAfterBreak="0">
    <w:nsid w:val="A6654068"/>
    <w:multiLevelType w:val="singleLevel"/>
    <w:tmpl w:val="A6654068"/>
    <w:lvl w:ilvl="0">
      <w:start w:val="1"/>
      <w:numFmt w:val="decimal"/>
      <w:suff w:val="space"/>
      <w:lvlText w:val="%1."/>
      <w:lvlJc w:val="left"/>
      <w:pPr>
        <w:ind w:left="227" w:hanging="181"/>
      </w:pPr>
      <w:rPr>
        <w:rFonts w:hint="default"/>
      </w:rPr>
    </w:lvl>
  </w:abstractNum>
  <w:abstractNum w:abstractNumId="3" w15:restartNumberingAfterBreak="0">
    <w:nsid w:val="AF79E0B2"/>
    <w:multiLevelType w:val="singleLevel"/>
    <w:tmpl w:val="AF79E0B2"/>
    <w:lvl w:ilvl="0">
      <w:start w:val="1"/>
      <w:numFmt w:val="decimal"/>
      <w:suff w:val="space"/>
      <w:lvlText w:val="%1."/>
      <w:lvlJc w:val="left"/>
      <w:pPr>
        <w:ind w:left="227" w:hanging="181"/>
      </w:pPr>
      <w:rPr>
        <w:rFonts w:hint="default"/>
      </w:rPr>
    </w:lvl>
  </w:abstractNum>
  <w:abstractNum w:abstractNumId="4" w15:restartNumberingAfterBreak="0">
    <w:nsid w:val="B00F8425"/>
    <w:multiLevelType w:val="singleLevel"/>
    <w:tmpl w:val="B00F8425"/>
    <w:lvl w:ilvl="0">
      <w:start w:val="1"/>
      <w:numFmt w:val="decimal"/>
      <w:suff w:val="space"/>
      <w:lvlText w:val="%1."/>
      <w:lvlJc w:val="left"/>
      <w:pPr>
        <w:ind w:left="227" w:hanging="181"/>
      </w:pPr>
      <w:rPr>
        <w:rFonts w:hint="default"/>
      </w:rPr>
    </w:lvl>
  </w:abstractNum>
  <w:abstractNum w:abstractNumId="5" w15:restartNumberingAfterBreak="0">
    <w:nsid w:val="B87B5DDA"/>
    <w:multiLevelType w:val="singleLevel"/>
    <w:tmpl w:val="B87B5DDA"/>
    <w:lvl w:ilvl="0">
      <w:start w:val="1"/>
      <w:numFmt w:val="decimal"/>
      <w:suff w:val="space"/>
      <w:lvlText w:val="%1."/>
      <w:lvlJc w:val="left"/>
      <w:pPr>
        <w:ind w:left="227" w:hanging="181"/>
      </w:pPr>
      <w:rPr>
        <w:rFonts w:hint="default"/>
      </w:rPr>
    </w:lvl>
  </w:abstractNum>
  <w:abstractNum w:abstractNumId="6" w15:restartNumberingAfterBreak="0">
    <w:nsid w:val="BD7C6527"/>
    <w:multiLevelType w:val="singleLevel"/>
    <w:tmpl w:val="BD7C6527"/>
    <w:lvl w:ilvl="0">
      <w:start w:val="1"/>
      <w:numFmt w:val="decimal"/>
      <w:suff w:val="space"/>
      <w:lvlText w:val="%1."/>
      <w:lvlJc w:val="left"/>
      <w:pPr>
        <w:ind w:left="227" w:hanging="181"/>
      </w:pPr>
      <w:rPr>
        <w:rFonts w:hint="default"/>
      </w:rPr>
    </w:lvl>
  </w:abstractNum>
  <w:abstractNum w:abstractNumId="7" w15:restartNumberingAfterBreak="0">
    <w:nsid w:val="E31F2800"/>
    <w:multiLevelType w:val="singleLevel"/>
    <w:tmpl w:val="E31F2800"/>
    <w:lvl w:ilvl="0">
      <w:start w:val="1"/>
      <w:numFmt w:val="decimal"/>
      <w:suff w:val="space"/>
      <w:lvlText w:val="%1."/>
      <w:lvlJc w:val="left"/>
      <w:pPr>
        <w:ind w:left="227" w:hanging="181"/>
      </w:pPr>
      <w:rPr>
        <w:rFonts w:hint="default"/>
      </w:rPr>
    </w:lvl>
  </w:abstractNum>
  <w:abstractNum w:abstractNumId="8" w15:restartNumberingAfterBreak="0">
    <w:nsid w:val="E604BB1D"/>
    <w:multiLevelType w:val="singleLevel"/>
    <w:tmpl w:val="E604BB1D"/>
    <w:lvl w:ilvl="0">
      <w:start w:val="1"/>
      <w:numFmt w:val="decimal"/>
      <w:suff w:val="space"/>
      <w:lvlText w:val="%1."/>
      <w:lvlJc w:val="left"/>
      <w:pPr>
        <w:ind w:left="227" w:hanging="181"/>
      </w:pPr>
      <w:rPr>
        <w:rFonts w:hint="default"/>
      </w:rPr>
    </w:lvl>
  </w:abstractNum>
  <w:abstractNum w:abstractNumId="9" w15:restartNumberingAfterBreak="0">
    <w:nsid w:val="E898A4DD"/>
    <w:multiLevelType w:val="singleLevel"/>
    <w:tmpl w:val="E898A4DD"/>
    <w:lvl w:ilvl="0">
      <w:start w:val="1"/>
      <w:numFmt w:val="decimal"/>
      <w:suff w:val="space"/>
      <w:lvlText w:val="%1."/>
      <w:lvlJc w:val="left"/>
      <w:pPr>
        <w:ind w:left="227" w:hanging="181"/>
      </w:pPr>
      <w:rPr>
        <w:rFonts w:hint="default"/>
      </w:rPr>
    </w:lvl>
  </w:abstractNum>
  <w:abstractNum w:abstractNumId="10" w15:restartNumberingAfterBreak="0">
    <w:nsid w:val="F671B9AC"/>
    <w:multiLevelType w:val="singleLevel"/>
    <w:tmpl w:val="F671B9AC"/>
    <w:lvl w:ilvl="0">
      <w:start w:val="1"/>
      <w:numFmt w:val="decimal"/>
      <w:suff w:val="space"/>
      <w:lvlText w:val="%1."/>
      <w:lvlJc w:val="left"/>
      <w:pPr>
        <w:ind w:left="227" w:hanging="181"/>
      </w:pPr>
      <w:rPr>
        <w:rFonts w:hint="default"/>
      </w:rPr>
    </w:lvl>
  </w:abstractNum>
  <w:abstractNum w:abstractNumId="11" w15:restartNumberingAfterBreak="0">
    <w:nsid w:val="FAAE55C4"/>
    <w:multiLevelType w:val="singleLevel"/>
    <w:tmpl w:val="FAAE55C4"/>
    <w:lvl w:ilvl="0">
      <w:start w:val="1"/>
      <w:numFmt w:val="decimal"/>
      <w:suff w:val="space"/>
      <w:lvlText w:val="%1."/>
      <w:lvlJc w:val="left"/>
      <w:pPr>
        <w:ind w:left="227" w:hanging="181"/>
      </w:pPr>
      <w:rPr>
        <w:rFonts w:hint="default"/>
      </w:rPr>
    </w:lvl>
  </w:abstractNum>
  <w:abstractNum w:abstractNumId="12" w15:restartNumberingAfterBreak="0">
    <w:nsid w:val="115A307F"/>
    <w:multiLevelType w:val="singleLevel"/>
    <w:tmpl w:val="115A307F"/>
    <w:lvl w:ilvl="0">
      <w:start w:val="1"/>
      <w:numFmt w:val="decimal"/>
      <w:suff w:val="space"/>
      <w:lvlText w:val="%1."/>
      <w:lvlJc w:val="left"/>
      <w:pPr>
        <w:ind w:left="227" w:hanging="181"/>
      </w:pPr>
      <w:rPr>
        <w:rFonts w:hint="default"/>
      </w:rPr>
    </w:lvl>
  </w:abstractNum>
  <w:abstractNum w:abstractNumId="13" w15:restartNumberingAfterBreak="0">
    <w:nsid w:val="13584E1D"/>
    <w:multiLevelType w:val="singleLevel"/>
    <w:tmpl w:val="13584E1D"/>
    <w:lvl w:ilvl="0">
      <w:start w:val="1"/>
      <w:numFmt w:val="decimal"/>
      <w:lvlText w:val="%1."/>
      <w:lvlJc w:val="left"/>
      <w:pPr>
        <w:ind w:left="425" w:hanging="425"/>
      </w:pPr>
      <w:rPr>
        <w:rFonts w:hint="default"/>
      </w:rPr>
    </w:lvl>
  </w:abstractNum>
  <w:abstractNum w:abstractNumId="14" w15:restartNumberingAfterBreak="0">
    <w:nsid w:val="28E88FCB"/>
    <w:multiLevelType w:val="singleLevel"/>
    <w:tmpl w:val="28E88FCB"/>
    <w:lvl w:ilvl="0">
      <w:start w:val="1"/>
      <w:numFmt w:val="decimal"/>
      <w:suff w:val="space"/>
      <w:lvlText w:val="%1."/>
      <w:lvlJc w:val="left"/>
      <w:pPr>
        <w:ind w:left="227" w:hanging="181"/>
      </w:pPr>
      <w:rPr>
        <w:rFonts w:hint="default"/>
      </w:rPr>
    </w:lvl>
  </w:abstractNum>
  <w:abstractNum w:abstractNumId="15" w15:restartNumberingAfterBreak="0">
    <w:nsid w:val="2FD6F859"/>
    <w:multiLevelType w:val="singleLevel"/>
    <w:tmpl w:val="2FD6F859"/>
    <w:lvl w:ilvl="0">
      <w:start w:val="1"/>
      <w:numFmt w:val="decimal"/>
      <w:suff w:val="space"/>
      <w:lvlText w:val="%1."/>
      <w:lvlJc w:val="left"/>
      <w:pPr>
        <w:ind w:left="227" w:hanging="181"/>
      </w:pPr>
      <w:rPr>
        <w:rFonts w:hint="default"/>
      </w:rPr>
    </w:lvl>
  </w:abstractNum>
  <w:abstractNum w:abstractNumId="16" w15:restartNumberingAfterBreak="0">
    <w:nsid w:val="326CABC6"/>
    <w:multiLevelType w:val="singleLevel"/>
    <w:tmpl w:val="326CABC6"/>
    <w:lvl w:ilvl="0">
      <w:start w:val="1"/>
      <w:numFmt w:val="decimal"/>
      <w:suff w:val="space"/>
      <w:lvlText w:val="%1."/>
      <w:lvlJc w:val="left"/>
      <w:pPr>
        <w:ind w:left="227" w:hanging="181"/>
      </w:pPr>
      <w:rPr>
        <w:rFonts w:hint="default"/>
      </w:rPr>
    </w:lvl>
  </w:abstractNum>
  <w:abstractNum w:abstractNumId="17" w15:restartNumberingAfterBreak="0">
    <w:nsid w:val="40D738C9"/>
    <w:multiLevelType w:val="singleLevel"/>
    <w:tmpl w:val="40D738C9"/>
    <w:lvl w:ilvl="0">
      <w:start w:val="1"/>
      <w:numFmt w:val="decimal"/>
      <w:suff w:val="space"/>
      <w:lvlText w:val="%1."/>
      <w:lvlJc w:val="left"/>
      <w:pPr>
        <w:ind w:left="227" w:hanging="181"/>
      </w:pPr>
      <w:rPr>
        <w:rFonts w:hint="default"/>
      </w:rPr>
    </w:lvl>
  </w:abstractNum>
  <w:abstractNum w:abstractNumId="18" w15:restartNumberingAfterBreak="0">
    <w:nsid w:val="450BE13A"/>
    <w:multiLevelType w:val="singleLevel"/>
    <w:tmpl w:val="450BE13A"/>
    <w:lvl w:ilvl="0">
      <w:start w:val="1"/>
      <w:numFmt w:val="decimal"/>
      <w:suff w:val="space"/>
      <w:lvlText w:val="%1."/>
      <w:lvlJc w:val="left"/>
      <w:pPr>
        <w:ind w:left="227" w:hanging="181"/>
      </w:pPr>
      <w:rPr>
        <w:rFonts w:hint="default"/>
      </w:rPr>
    </w:lvl>
  </w:abstractNum>
  <w:abstractNum w:abstractNumId="19" w15:restartNumberingAfterBreak="0">
    <w:nsid w:val="5D86E456"/>
    <w:multiLevelType w:val="singleLevel"/>
    <w:tmpl w:val="5D86E456"/>
    <w:lvl w:ilvl="0">
      <w:start w:val="1"/>
      <w:numFmt w:val="decimal"/>
      <w:suff w:val="space"/>
      <w:lvlText w:val="%1."/>
      <w:lvlJc w:val="left"/>
      <w:pPr>
        <w:ind w:left="227" w:hanging="181"/>
      </w:pPr>
      <w:rPr>
        <w:rFonts w:hint="default"/>
      </w:rPr>
    </w:lvl>
  </w:abstractNum>
  <w:abstractNum w:abstractNumId="20" w15:restartNumberingAfterBreak="0">
    <w:nsid w:val="7004DC75"/>
    <w:multiLevelType w:val="singleLevel"/>
    <w:tmpl w:val="7004DC75"/>
    <w:lvl w:ilvl="0">
      <w:start w:val="1"/>
      <w:numFmt w:val="decimal"/>
      <w:suff w:val="space"/>
      <w:lvlText w:val="%1."/>
      <w:lvlJc w:val="left"/>
      <w:pPr>
        <w:ind w:left="227" w:hanging="181"/>
      </w:pPr>
      <w:rPr>
        <w:rFonts w:hint="default"/>
      </w:rPr>
    </w:lvl>
  </w:abstractNum>
  <w:num w:numId="1" w16cid:durableId="491145776">
    <w:abstractNumId w:val="13"/>
  </w:num>
  <w:num w:numId="2" w16cid:durableId="329411583">
    <w:abstractNumId w:val="19"/>
  </w:num>
  <w:num w:numId="3" w16cid:durableId="751006031">
    <w:abstractNumId w:val="6"/>
  </w:num>
  <w:num w:numId="4" w16cid:durableId="895243569">
    <w:abstractNumId w:val="4"/>
  </w:num>
  <w:num w:numId="5" w16cid:durableId="16320077">
    <w:abstractNumId w:val="2"/>
  </w:num>
  <w:num w:numId="6" w16cid:durableId="936132371">
    <w:abstractNumId w:val="7"/>
  </w:num>
  <w:num w:numId="7" w16cid:durableId="1672640354">
    <w:abstractNumId w:val="20"/>
  </w:num>
  <w:num w:numId="8" w16cid:durableId="2114157878">
    <w:abstractNumId w:val="16"/>
  </w:num>
  <w:num w:numId="9" w16cid:durableId="1580021359">
    <w:abstractNumId w:val="12"/>
  </w:num>
  <w:num w:numId="10" w16cid:durableId="1139494220">
    <w:abstractNumId w:val="15"/>
  </w:num>
  <w:num w:numId="11" w16cid:durableId="1987851716">
    <w:abstractNumId w:val="18"/>
  </w:num>
  <w:num w:numId="12" w16cid:durableId="104429715">
    <w:abstractNumId w:val="10"/>
  </w:num>
  <w:num w:numId="13" w16cid:durableId="592516344">
    <w:abstractNumId w:val="1"/>
  </w:num>
  <w:num w:numId="14" w16cid:durableId="1630863714">
    <w:abstractNumId w:val="11"/>
  </w:num>
  <w:num w:numId="15" w16cid:durableId="1606690685">
    <w:abstractNumId w:val="9"/>
  </w:num>
  <w:num w:numId="16" w16cid:durableId="204030005">
    <w:abstractNumId w:val="8"/>
  </w:num>
  <w:num w:numId="17" w16cid:durableId="879167062">
    <w:abstractNumId w:val="5"/>
  </w:num>
  <w:num w:numId="18" w16cid:durableId="1838879348">
    <w:abstractNumId w:val="0"/>
  </w:num>
  <w:num w:numId="19" w16cid:durableId="2143375899">
    <w:abstractNumId w:val="14"/>
  </w:num>
  <w:num w:numId="20" w16cid:durableId="1407069081">
    <w:abstractNumId w:val="17"/>
  </w:num>
  <w:num w:numId="21" w16cid:durableId="1515343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defaultTabStop w:val="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U3YmE0YzllZTU5NzhkZTNiMjc5ZTA4MjdkMWIzNjIifQ=="/>
  </w:docVars>
  <w:rsids>
    <w:rsidRoot w:val="126D3008"/>
    <w:rsid w:val="000109F1"/>
    <w:rsid w:val="00017CA0"/>
    <w:rsid w:val="00024677"/>
    <w:rsid w:val="000310BD"/>
    <w:rsid w:val="0003372B"/>
    <w:rsid w:val="000421B4"/>
    <w:rsid w:val="00043A18"/>
    <w:rsid w:val="00043C6D"/>
    <w:rsid w:val="00050188"/>
    <w:rsid w:val="00054539"/>
    <w:rsid w:val="00054976"/>
    <w:rsid w:val="000576A7"/>
    <w:rsid w:val="00063DDA"/>
    <w:rsid w:val="0007193E"/>
    <w:rsid w:val="00073C72"/>
    <w:rsid w:val="00080601"/>
    <w:rsid w:val="0009677E"/>
    <w:rsid w:val="000A01FA"/>
    <w:rsid w:val="000A09C3"/>
    <w:rsid w:val="000A1614"/>
    <w:rsid w:val="000A1800"/>
    <w:rsid w:val="000B1B00"/>
    <w:rsid w:val="000D5F59"/>
    <w:rsid w:val="000E03EF"/>
    <w:rsid w:val="000E54A6"/>
    <w:rsid w:val="000F020C"/>
    <w:rsid w:val="000F1BCC"/>
    <w:rsid w:val="000F2482"/>
    <w:rsid w:val="0010075F"/>
    <w:rsid w:val="00105520"/>
    <w:rsid w:val="001073E0"/>
    <w:rsid w:val="001112A0"/>
    <w:rsid w:val="001144A5"/>
    <w:rsid w:val="00120C54"/>
    <w:rsid w:val="001214FF"/>
    <w:rsid w:val="00124F84"/>
    <w:rsid w:val="00126026"/>
    <w:rsid w:val="00134E40"/>
    <w:rsid w:val="00134F5F"/>
    <w:rsid w:val="00135286"/>
    <w:rsid w:val="00153EEE"/>
    <w:rsid w:val="001552AF"/>
    <w:rsid w:val="00157DEE"/>
    <w:rsid w:val="001625C9"/>
    <w:rsid w:val="00162EAD"/>
    <w:rsid w:val="00163658"/>
    <w:rsid w:val="00172D7B"/>
    <w:rsid w:val="0018591B"/>
    <w:rsid w:val="00191180"/>
    <w:rsid w:val="00191B11"/>
    <w:rsid w:val="0019623A"/>
    <w:rsid w:val="001A0500"/>
    <w:rsid w:val="001A2CBA"/>
    <w:rsid w:val="001A3C32"/>
    <w:rsid w:val="001A509D"/>
    <w:rsid w:val="001A6C0B"/>
    <w:rsid w:val="001C262A"/>
    <w:rsid w:val="001C4AC1"/>
    <w:rsid w:val="001D7643"/>
    <w:rsid w:val="001E15CF"/>
    <w:rsid w:val="001E161A"/>
    <w:rsid w:val="001F10B9"/>
    <w:rsid w:val="002149C0"/>
    <w:rsid w:val="002213FD"/>
    <w:rsid w:val="002323EC"/>
    <w:rsid w:val="00236C02"/>
    <w:rsid w:val="00240588"/>
    <w:rsid w:val="002410E7"/>
    <w:rsid w:val="0024293F"/>
    <w:rsid w:val="00251FC6"/>
    <w:rsid w:val="00252ACB"/>
    <w:rsid w:val="00265E65"/>
    <w:rsid w:val="00283CFB"/>
    <w:rsid w:val="002935BD"/>
    <w:rsid w:val="002940FB"/>
    <w:rsid w:val="002941FA"/>
    <w:rsid w:val="0029756D"/>
    <w:rsid w:val="002A4EC6"/>
    <w:rsid w:val="002A6FE1"/>
    <w:rsid w:val="002B58EB"/>
    <w:rsid w:val="002C2108"/>
    <w:rsid w:val="002C73D2"/>
    <w:rsid w:val="002D35B5"/>
    <w:rsid w:val="002E3B02"/>
    <w:rsid w:val="002E7E81"/>
    <w:rsid w:val="002F208E"/>
    <w:rsid w:val="002F3FE1"/>
    <w:rsid w:val="00300BFF"/>
    <w:rsid w:val="00300FA0"/>
    <w:rsid w:val="003017C2"/>
    <w:rsid w:val="00310EF6"/>
    <w:rsid w:val="00311701"/>
    <w:rsid w:val="0031298C"/>
    <w:rsid w:val="00336412"/>
    <w:rsid w:val="00350144"/>
    <w:rsid w:val="0035466A"/>
    <w:rsid w:val="00362AEF"/>
    <w:rsid w:val="003718D1"/>
    <w:rsid w:val="003808CB"/>
    <w:rsid w:val="00386593"/>
    <w:rsid w:val="003964F8"/>
    <w:rsid w:val="003A2479"/>
    <w:rsid w:val="003A28EA"/>
    <w:rsid w:val="003A4E58"/>
    <w:rsid w:val="003B1837"/>
    <w:rsid w:val="003B24DB"/>
    <w:rsid w:val="003B24F8"/>
    <w:rsid w:val="003B4345"/>
    <w:rsid w:val="003C058D"/>
    <w:rsid w:val="003D3CC0"/>
    <w:rsid w:val="003D68E3"/>
    <w:rsid w:val="003E08E6"/>
    <w:rsid w:val="003E093F"/>
    <w:rsid w:val="003E0EC1"/>
    <w:rsid w:val="003E37A8"/>
    <w:rsid w:val="003F25A5"/>
    <w:rsid w:val="003F3EC1"/>
    <w:rsid w:val="003F5A96"/>
    <w:rsid w:val="003F5ABA"/>
    <w:rsid w:val="003F6D7C"/>
    <w:rsid w:val="004057F1"/>
    <w:rsid w:val="0040771F"/>
    <w:rsid w:val="00410790"/>
    <w:rsid w:val="00434B50"/>
    <w:rsid w:val="004544F0"/>
    <w:rsid w:val="00465F7A"/>
    <w:rsid w:val="00491728"/>
    <w:rsid w:val="004A2B33"/>
    <w:rsid w:val="004A3CB9"/>
    <w:rsid w:val="004A4090"/>
    <w:rsid w:val="004B40E8"/>
    <w:rsid w:val="004B6B97"/>
    <w:rsid w:val="004B7543"/>
    <w:rsid w:val="004C66D1"/>
    <w:rsid w:val="004C6784"/>
    <w:rsid w:val="004D26E9"/>
    <w:rsid w:val="004D3CC9"/>
    <w:rsid w:val="004E6476"/>
    <w:rsid w:val="004E752A"/>
    <w:rsid w:val="004F0AFC"/>
    <w:rsid w:val="004F12EE"/>
    <w:rsid w:val="00507721"/>
    <w:rsid w:val="00514C91"/>
    <w:rsid w:val="00517BF0"/>
    <w:rsid w:val="00520563"/>
    <w:rsid w:val="00522815"/>
    <w:rsid w:val="00527BEE"/>
    <w:rsid w:val="005301D3"/>
    <w:rsid w:val="0053350A"/>
    <w:rsid w:val="00544FED"/>
    <w:rsid w:val="00552864"/>
    <w:rsid w:val="0055348C"/>
    <w:rsid w:val="00562BEC"/>
    <w:rsid w:val="005717E8"/>
    <w:rsid w:val="00591C7E"/>
    <w:rsid w:val="005939E9"/>
    <w:rsid w:val="00597419"/>
    <w:rsid w:val="00597E08"/>
    <w:rsid w:val="005A0D48"/>
    <w:rsid w:val="005A37BF"/>
    <w:rsid w:val="005B499B"/>
    <w:rsid w:val="005B7F7C"/>
    <w:rsid w:val="005C2564"/>
    <w:rsid w:val="005C7087"/>
    <w:rsid w:val="005D1616"/>
    <w:rsid w:val="005E2A0D"/>
    <w:rsid w:val="005E2D55"/>
    <w:rsid w:val="005F1478"/>
    <w:rsid w:val="005F611A"/>
    <w:rsid w:val="00601815"/>
    <w:rsid w:val="006224D3"/>
    <w:rsid w:val="00634E00"/>
    <w:rsid w:val="006449B1"/>
    <w:rsid w:val="0064526B"/>
    <w:rsid w:val="00650D69"/>
    <w:rsid w:val="00650E72"/>
    <w:rsid w:val="006553F6"/>
    <w:rsid w:val="00655F1A"/>
    <w:rsid w:val="00662871"/>
    <w:rsid w:val="006672B9"/>
    <w:rsid w:val="006729D6"/>
    <w:rsid w:val="00677AD2"/>
    <w:rsid w:val="00684D38"/>
    <w:rsid w:val="00687706"/>
    <w:rsid w:val="00687DF5"/>
    <w:rsid w:val="006A3F6A"/>
    <w:rsid w:val="006A4BEE"/>
    <w:rsid w:val="006A536B"/>
    <w:rsid w:val="006A6410"/>
    <w:rsid w:val="006B26C2"/>
    <w:rsid w:val="006B2CF0"/>
    <w:rsid w:val="006B4B4F"/>
    <w:rsid w:val="006C4128"/>
    <w:rsid w:val="006C5322"/>
    <w:rsid w:val="006C78C3"/>
    <w:rsid w:val="006E2524"/>
    <w:rsid w:val="006E527C"/>
    <w:rsid w:val="006F0CE9"/>
    <w:rsid w:val="00701AEC"/>
    <w:rsid w:val="0070596D"/>
    <w:rsid w:val="00724C92"/>
    <w:rsid w:val="00724EB3"/>
    <w:rsid w:val="00726FDA"/>
    <w:rsid w:val="00733983"/>
    <w:rsid w:val="007359D7"/>
    <w:rsid w:val="007359E0"/>
    <w:rsid w:val="007401F6"/>
    <w:rsid w:val="00742E10"/>
    <w:rsid w:val="00746426"/>
    <w:rsid w:val="00746662"/>
    <w:rsid w:val="0075188A"/>
    <w:rsid w:val="0075368A"/>
    <w:rsid w:val="00756139"/>
    <w:rsid w:val="0076050F"/>
    <w:rsid w:val="00761F9E"/>
    <w:rsid w:val="00762988"/>
    <w:rsid w:val="0076567B"/>
    <w:rsid w:val="007657A4"/>
    <w:rsid w:val="00772E44"/>
    <w:rsid w:val="007933DF"/>
    <w:rsid w:val="007A53D4"/>
    <w:rsid w:val="007B00F7"/>
    <w:rsid w:val="007B56ED"/>
    <w:rsid w:val="007C38D6"/>
    <w:rsid w:val="007C5EFD"/>
    <w:rsid w:val="007D7C46"/>
    <w:rsid w:val="007E4E2E"/>
    <w:rsid w:val="007E647A"/>
    <w:rsid w:val="007F31D5"/>
    <w:rsid w:val="008040AE"/>
    <w:rsid w:val="008057E2"/>
    <w:rsid w:val="008131B5"/>
    <w:rsid w:val="008231FE"/>
    <w:rsid w:val="00851798"/>
    <w:rsid w:val="00871774"/>
    <w:rsid w:val="008817B6"/>
    <w:rsid w:val="00883D80"/>
    <w:rsid w:val="00890EA4"/>
    <w:rsid w:val="00896CE5"/>
    <w:rsid w:val="008B0A1F"/>
    <w:rsid w:val="008B35EB"/>
    <w:rsid w:val="008B6A7A"/>
    <w:rsid w:val="008C255E"/>
    <w:rsid w:val="008C2C2F"/>
    <w:rsid w:val="008D1698"/>
    <w:rsid w:val="008E2BE5"/>
    <w:rsid w:val="008E4F81"/>
    <w:rsid w:val="008F13DE"/>
    <w:rsid w:val="00902E53"/>
    <w:rsid w:val="00904D8C"/>
    <w:rsid w:val="00910B14"/>
    <w:rsid w:val="009114F3"/>
    <w:rsid w:val="00916859"/>
    <w:rsid w:val="009273EE"/>
    <w:rsid w:val="00937722"/>
    <w:rsid w:val="00945D97"/>
    <w:rsid w:val="009467FC"/>
    <w:rsid w:val="0095354B"/>
    <w:rsid w:val="0095679C"/>
    <w:rsid w:val="009610D6"/>
    <w:rsid w:val="00961928"/>
    <w:rsid w:val="00962653"/>
    <w:rsid w:val="00967674"/>
    <w:rsid w:val="00970522"/>
    <w:rsid w:val="009767A6"/>
    <w:rsid w:val="00980614"/>
    <w:rsid w:val="00981525"/>
    <w:rsid w:val="00986D3D"/>
    <w:rsid w:val="009952A0"/>
    <w:rsid w:val="009A6A1F"/>
    <w:rsid w:val="009B08EF"/>
    <w:rsid w:val="009B3A53"/>
    <w:rsid w:val="009B3DAE"/>
    <w:rsid w:val="009B60A3"/>
    <w:rsid w:val="009D31E6"/>
    <w:rsid w:val="009E142B"/>
    <w:rsid w:val="009E1596"/>
    <w:rsid w:val="009E4955"/>
    <w:rsid w:val="009E5CF5"/>
    <w:rsid w:val="009E61BE"/>
    <w:rsid w:val="009E6F00"/>
    <w:rsid w:val="009E7382"/>
    <w:rsid w:val="009F4A07"/>
    <w:rsid w:val="009F583E"/>
    <w:rsid w:val="00A01106"/>
    <w:rsid w:val="00A14FD5"/>
    <w:rsid w:val="00A30ED0"/>
    <w:rsid w:val="00A37C98"/>
    <w:rsid w:val="00A44047"/>
    <w:rsid w:val="00A466BE"/>
    <w:rsid w:val="00A734A2"/>
    <w:rsid w:val="00A82072"/>
    <w:rsid w:val="00A911F3"/>
    <w:rsid w:val="00AA735A"/>
    <w:rsid w:val="00AC2412"/>
    <w:rsid w:val="00AC7AFE"/>
    <w:rsid w:val="00AE5EF5"/>
    <w:rsid w:val="00AE6666"/>
    <w:rsid w:val="00AE6C65"/>
    <w:rsid w:val="00AE7BBD"/>
    <w:rsid w:val="00AE7DA5"/>
    <w:rsid w:val="00AF4243"/>
    <w:rsid w:val="00B06B80"/>
    <w:rsid w:val="00B11F97"/>
    <w:rsid w:val="00B15495"/>
    <w:rsid w:val="00B20AD3"/>
    <w:rsid w:val="00B21C02"/>
    <w:rsid w:val="00B3312A"/>
    <w:rsid w:val="00B36FA0"/>
    <w:rsid w:val="00B410D0"/>
    <w:rsid w:val="00B45B0C"/>
    <w:rsid w:val="00B55A6C"/>
    <w:rsid w:val="00B62291"/>
    <w:rsid w:val="00B7507B"/>
    <w:rsid w:val="00B76CCE"/>
    <w:rsid w:val="00B80768"/>
    <w:rsid w:val="00B809EB"/>
    <w:rsid w:val="00B81ECE"/>
    <w:rsid w:val="00B903CF"/>
    <w:rsid w:val="00BA0A6A"/>
    <w:rsid w:val="00BA4276"/>
    <w:rsid w:val="00BB279B"/>
    <w:rsid w:val="00BB38B6"/>
    <w:rsid w:val="00BB3E4E"/>
    <w:rsid w:val="00BB66A2"/>
    <w:rsid w:val="00BC6693"/>
    <w:rsid w:val="00BD319E"/>
    <w:rsid w:val="00BE07DF"/>
    <w:rsid w:val="00BE77CA"/>
    <w:rsid w:val="00BF06D2"/>
    <w:rsid w:val="00BF153E"/>
    <w:rsid w:val="00BF684C"/>
    <w:rsid w:val="00C0174B"/>
    <w:rsid w:val="00C03015"/>
    <w:rsid w:val="00C0442A"/>
    <w:rsid w:val="00C066BF"/>
    <w:rsid w:val="00C102A4"/>
    <w:rsid w:val="00C136E6"/>
    <w:rsid w:val="00C16F5C"/>
    <w:rsid w:val="00C235B0"/>
    <w:rsid w:val="00C273F0"/>
    <w:rsid w:val="00C36EA6"/>
    <w:rsid w:val="00C37D6D"/>
    <w:rsid w:val="00C528D8"/>
    <w:rsid w:val="00C61058"/>
    <w:rsid w:val="00C77B32"/>
    <w:rsid w:val="00C80EED"/>
    <w:rsid w:val="00C8564B"/>
    <w:rsid w:val="00C8746D"/>
    <w:rsid w:val="00C90E0D"/>
    <w:rsid w:val="00C946AC"/>
    <w:rsid w:val="00CA1C7F"/>
    <w:rsid w:val="00CA6A68"/>
    <w:rsid w:val="00CA6B3E"/>
    <w:rsid w:val="00CB1B73"/>
    <w:rsid w:val="00CD541E"/>
    <w:rsid w:val="00CE44E2"/>
    <w:rsid w:val="00CE58B6"/>
    <w:rsid w:val="00CE5D77"/>
    <w:rsid w:val="00CE7471"/>
    <w:rsid w:val="00CF4D8D"/>
    <w:rsid w:val="00CF7BF8"/>
    <w:rsid w:val="00CF7EFA"/>
    <w:rsid w:val="00D0103A"/>
    <w:rsid w:val="00D042AE"/>
    <w:rsid w:val="00D12A4B"/>
    <w:rsid w:val="00D14BCE"/>
    <w:rsid w:val="00D16061"/>
    <w:rsid w:val="00D17404"/>
    <w:rsid w:val="00D3053A"/>
    <w:rsid w:val="00D35D2D"/>
    <w:rsid w:val="00D40D50"/>
    <w:rsid w:val="00D42DD6"/>
    <w:rsid w:val="00D435CE"/>
    <w:rsid w:val="00D440F0"/>
    <w:rsid w:val="00D4567C"/>
    <w:rsid w:val="00D46C4A"/>
    <w:rsid w:val="00D519C5"/>
    <w:rsid w:val="00D54FC0"/>
    <w:rsid w:val="00D76F01"/>
    <w:rsid w:val="00D770E3"/>
    <w:rsid w:val="00D861B6"/>
    <w:rsid w:val="00D864DE"/>
    <w:rsid w:val="00D90533"/>
    <w:rsid w:val="00D93ED3"/>
    <w:rsid w:val="00D95F2D"/>
    <w:rsid w:val="00DB0974"/>
    <w:rsid w:val="00DB793A"/>
    <w:rsid w:val="00DC187B"/>
    <w:rsid w:val="00DC4E19"/>
    <w:rsid w:val="00DD17F1"/>
    <w:rsid w:val="00DD272B"/>
    <w:rsid w:val="00DD2A13"/>
    <w:rsid w:val="00DD2B66"/>
    <w:rsid w:val="00DD5A65"/>
    <w:rsid w:val="00DD6302"/>
    <w:rsid w:val="00DD71AC"/>
    <w:rsid w:val="00DE2A5E"/>
    <w:rsid w:val="00DF6D5D"/>
    <w:rsid w:val="00E00940"/>
    <w:rsid w:val="00E07029"/>
    <w:rsid w:val="00E22E10"/>
    <w:rsid w:val="00E241A3"/>
    <w:rsid w:val="00E46F18"/>
    <w:rsid w:val="00E5202C"/>
    <w:rsid w:val="00E56986"/>
    <w:rsid w:val="00E56BFF"/>
    <w:rsid w:val="00E65844"/>
    <w:rsid w:val="00E70F39"/>
    <w:rsid w:val="00E71055"/>
    <w:rsid w:val="00E87B32"/>
    <w:rsid w:val="00EA352F"/>
    <w:rsid w:val="00EA4999"/>
    <w:rsid w:val="00EA5926"/>
    <w:rsid w:val="00EA67BD"/>
    <w:rsid w:val="00EA6809"/>
    <w:rsid w:val="00EB352C"/>
    <w:rsid w:val="00EC1B99"/>
    <w:rsid w:val="00EC3633"/>
    <w:rsid w:val="00EC7A2E"/>
    <w:rsid w:val="00ED7743"/>
    <w:rsid w:val="00EF6757"/>
    <w:rsid w:val="00F00B70"/>
    <w:rsid w:val="00F05070"/>
    <w:rsid w:val="00F141A5"/>
    <w:rsid w:val="00F4749B"/>
    <w:rsid w:val="00F60B0C"/>
    <w:rsid w:val="00F6262B"/>
    <w:rsid w:val="00F71BA3"/>
    <w:rsid w:val="00F734E6"/>
    <w:rsid w:val="00F879BD"/>
    <w:rsid w:val="00F87E3E"/>
    <w:rsid w:val="00F9051E"/>
    <w:rsid w:val="00F95B1A"/>
    <w:rsid w:val="00F97FB0"/>
    <w:rsid w:val="00FA1BA1"/>
    <w:rsid w:val="00FB018A"/>
    <w:rsid w:val="00FB434E"/>
    <w:rsid w:val="00FB7632"/>
    <w:rsid w:val="00FE5C59"/>
    <w:rsid w:val="00FF4A76"/>
    <w:rsid w:val="00FF64A5"/>
    <w:rsid w:val="033C3E60"/>
    <w:rsid w:val="074F38D3"/>
    <w:rsid w:val="0A927E67"/>
    <w:rsid w:val="0E450752"/>
    <w:rsid w:val="0F6C3F0E"/>
    <w:rsid w:val="126D3008"/>
    <w:rsid w:val="13485C71"/>
    <w:rsid w:val="1E526D74"/>
    <w:rsid w:val="1F136AA8"/>
    <w:rsid w:val="1FE529C4"/>
    <w:rsid w:val="22A568BC"/>
    <w:rsid w:val="27E218D6"/>
    <w:rsid w:val="27F53388"/>
    <w:rsid w:val="289406A2"/>
    <w:rsid w:val="28E30600"/>
    <w:rsid w:val="2B732DA8"/>
    <w:rsid w:val="2CE056EB"/>
    <w:rsid w:val="2CF51F3F"/>
    <w:rsid w:val="315104F9"/>
    <w:rsid w:val="3468475C"/>
    <w:rsid w:val="34B5365F"/>
    <w:rsid w:val="353054DF"/>
    <w:rsid w:val="3EDE397D"/>
    <w:rsid w:val="40A77E5F"/>
    <w:rsid w:val="4123429A"/>
    <w:rsid w:val="46501978"/>
    <w:rsid w:val="46515DC0"/>
    <w:rsid w:val="4AC9433B"/>
    <w:rsid w:val="5362692A"/>
    <w:rsid w:val="55286327"/>
    <w:rsid w:val="56DF53A4"/>
    <w:rsid w:val="5B8C60FA"/>
    <w:rsid w:val="5BFD4513"/>
    <w:rsid w:val="5CF155FA"/>
    <w:rsid w:val="63381124"/>
    <w:rsid w:val="650D5276"/>
    <w:rsid w:val="66811721"/>
    <w:rsid w:val="684100F7"/>
    <w:rsid w:val="69813769"/>
    <w:rsid w:val="6D702546"/>
    <w:rsid w:val="6DCF13B9"/>
    <w:rsid w:val="6F9603E0"/>
    <w:rsid w:val="73E63E72"/>
    <w:rsid w:val="74DB4878"/>
    <w:rsid w:val="75124C57"/>
    <w:rsid w:val="77E4013E"/>
    <w:rsid w:val="797001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82F2778-FDF6-406D-A7EE-40ABDA1A4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qFormat/>
    <w:pPr>
      <w:jc w:val="left"/>
    </w:pPr>
  </w:style>
  <w:style w:type="paragraph" w:styleId="a5">
    <w:name w:val="Body Text"/>
    <w:basedOn w:val="a"/>
    <w:link w:val="a6"/>
    <w:qFormat/>
    <w:pPr>
      <w:widowControl/>
      <w:spacing w:line="520" w:lineRule="exact"/>
      <w:jc w:val="left"/>
    </w:pPr>
    <w:rPr>
      <w:rFonts w:eastAsia="仿宋_GB2312" w:hAnsi="宋体" w:cs="宋体"/>
      <w:kern w:val="0"/>
      <w:sz w:val="32"/>
      <w:szCs w:val="32"/>
    </w:rPr>
  </w:style>
  <w:style w:type="paragraph" w:styleId="a7">
    <w:name w:val="Balloon Text"/>
    <w:basedOn w:val="a"/>
    <w:link w:val="a8"/>
    <w:semiHidden/>
    <w:unhideWhenUsed/>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semiHidden/>
    <w:unhideWhenUsed/>
    <w:qFormat/>
    <w:pPr>
      <w:spacing w:beforeAutospacing="1" w:afterAutospacing="1"/>
      <w:jc w:val="left"/>
    </w:pPr>
    <w:rPr>
      <w:rFonts w:cs="Times New Roman"/>
      <w:kern w:val="0"/>
      <w:sz w:val="24"/>
    </w:rPr>
  </w:style>
  <w:style w:type="paragraph" w:styleId="ae">
    <w:name w:val="Title"/>
    <w:basedOn w:val="a"/>
    <w:next w:val="a"/>
    <w:link w:val="af"/>
    <w:qFormat/>
    <w:pPr>
      <w:spacing w:before="240" w:after="60"/>
      <w:jc w:val="center"/>
      <w:outlineLvl w:val="0"/>
    </w:pPr>
    <w:rPr>
      <w:rFonts w:asciiTheme="majorHAnsi" w:eastAsia="宋体" w:hAnsiTheme="majorHAnsi" w:cstheme="majorBidi"/>
      <w:b/>
      <w:bCs/>
      <w:sz w:val="32"/>
      <w:szCs w:val="32"/>
    </w:rPr>
  </w:style>
  <w:style w:type="paragraph" w:styleId="af0">
    <w:name w:val="annotation subject"/>
    <w:basedOn w:val="a3"/>
    <w:next w:val="a3"/>
    <w:link w:val="af1"/>
    <w:semiHidden/>
    <w:unhideWhenUsed/>
    <w:qFormat/>
    <w:rPr>
      <w:b/>
      <w:bCs/>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semiHidden/>
    <w:unhideWhenUsed/>
    <w:qFormat/>
    <w:rPr>
      <w:sz w:val="21"/>
      <w:szCs w:val="21"/>
    </w:rPr>
  </w:style>
  <w:style w:type="paragraph" w:customStyle="1" w:styleId="Normal73">
    <w:name w:val="Normal_73"/>
    <w:qFormat/>
    <w:pPr>
      <w:spacing w:before="120" w:after="240"/>
      <w:jc w:val="both"/>
    </w:pPr>
    <w:rPr>
      <w:rFonts w:asciiTheme="minorHAnsi" w:eastAsiaTheme="minorHAnsi" w:hAnsiTheme="minorHAnsi" w:cstheme="minorBidi"/>
      <w:sz w:val="22"/>
      <w:szCs w:val="22"/>
      <w:lang w:val="ru-RU" w:eastAsia="en-US"/>
    </w:rPr>
  </w:style>
  <w:style w:type="paragraph" w:customStyle="1" w:styleId="Normal76">
    <w:name w:val="Normal_76"/>
    <w:qFormat/>
    <w:pPr>
      <w:spacing w:before="120" w:after="240"/>
      <w:jc w:val="both"/>
    </w:pPr>
    <w:rPr>
      <w:rFonts w:asciiTheme="minorHAnsi" w:eastAsiaTheme="minorHAnsi" w:hAnsiTheme="minorHAnsi" w:cstheme="minorBidi"/>
      <w:sz w:val="22"/>
      <w:szCs w:val="22"/>
      <w:lang w:val="ru-RU" w:eastAsia="en-US"/>
    </w:rPr>
  </w:style>
  <w:style w:type="character" w:customStyle="1" w:styleId="ac">
    <w:name w:val="页眉 字符"/>
    <w:basedOn w:val="a0"/>
    <w:link w:val="ab"/>
    <w:qFormat/>
    <w:rPr>
      <w:kern w:val="2"/>
      <w:sz w:val="18"/>
      <w:szCs w:val="18"/>
    </w:rPr>
  </w:style>
  <w:style w:type="character" w:customStyle="1" w:styleId="aa">
    <w:name w:val="页脚 字符"/>
    <w:basedOn w:val="a0"/>
    <w:link w:val="a9"/>
    <w:qFormat/>
    <w:rPr>
      <w:kern w:val="2"/>
      <w:sz w:val="18"/>
      <w:szCs w:val="18"/>
    </w:rPr>
  </w:style>
  <w:style w:type="character" w:customStyle="1" w:styleId="af">
    <w:name w:val="标题 字符"/>
    <w:basedOn w:val="a0"/>
    <w:link w:val="ae"/>
    <w:qFormat/>
    <w:rPr>
      <w:rFonts w:asciiTheme="majorHAnsi" w:eastAsia="宋体" w:hAnsiTheme="majorHAnsi" w:cstheme="majorBidi"/>
      <w:b/>
      <w:bCs/>
      <w:kern w:val="2"/>
      <w:sz w:val="32"/>
      <w:szCs w:val="32"/>
    </w:rPr>
  </w:style>
  <w:style w:type="paragraph" w:styleId="af4">
    <w:name w:val="List Paragraph"/>
    <w:basedOn w:val="a"/>
    <w:uiPriority w:val="34"/>
    <w:unhideWhenUsed/>
    <w:qFormat/>
    <w:pPr>
      <w:ind w:firstLineChars="200" w:firstLine="420"/>
    </w:pPr>
  </w:style>
  <w:style w:type="paragraph" w:customStyle="1" w:styleId="GTA-1">
    <w:name w:val="GTA正文-1"/>
    <w:basedOn w:val="a"/>
    <w:qFormat/>
    <w:pPr>
      <w:spacing w:beforeLines="50" w:line="360" w:lineRule="auto"/>
      <w:ind w:firstLineChars="200" w:firstLine="420"/>
    </w:pPr>
  </w:style>
  <w:style w:type="character" w:customStyle="1" w:styleId="a4">
    <w:name w:val="批注文字 字符"/>
    <w:basedOn w:val="a0"/>
    <w:link w:val="a3"/>
    <w:semiHidden/>
    <w:qFormat/>
    <w:rPr>
      <w:rFonts w:asciiTheme="minorHAnsi" w:eastAsiaTheme="minorEastAsia" w:hAnsiTheme="minorHAnsi" w:cstheme="minorBidi"/>
      <w:kern w:val="2"/>
      <w:sz w:val="21"/>
      <w:szCs w:val="24"/>
    </w:rPr>
  </w:style>
  <w:style w:type="character" w:customStyle="1" w:styleId="af1">
    <w:name w:val="批注主题 字符"/>
    <w:basedOn w:val="a4"/>
    <w:link w:val="af0"/>
    <w:semiHidden/>
    <w:qFormat/>
    <w:rPr>
      <w:rFonts w:asciiTheme="minorHAnsi" w:eastAsiaTheme="minorEastAsia" w:hAnsiTheme="minorHAnsi" w:cstheme="minorBidi"/>
      <w:b/>
      <w:bCs/>
      <w:kern w:val="2"/>
      <w:sz w:val="21"/>
      <w:szCs w:val="24"/>
    </w:rPr>
  </w:style>
  <w:style w:type="character" w:customStyle="1" w:styleId="a6">
    <w:name w:val="正文文本 字符"/>
    <w:basedOn w:val="a0"/>
    <w:link w:val="a5"/>
    <w:qFormat/>
    <w:rPr>
      <w:rFonts w:asciiTheme="minorHAnsi" w:eastAsia="仿宋_GB2312" w:hAnsi="宋体" w:cs="宋体"/>
      <w:sz w:val="32"/>
      <w:szCs w:val="32"/>
    </w:rPr>
  </w:style>
  <w:style w:type="paragraph" w:customStyle="1" w:styleId="TableText">
    <w:name w:val="Table Text"/>
    <w:basedOn w:val="a"/>
    <w:autoRedefine/>
    <w:semiHidden/>
    <w:qFormat/>
    <w:rPr>
      <w:rFonts w:ascii="微软雅黑" w:eastAsia="微软雅黑" w:hAnsi="微软雅黑" w:cs="微软雅黑"/>
      <w:sz w:val="18"/>
      <w:szCs w:val="18"/>
      <w:lang w:eastAsia="en-US"/>
    </w:rPr>
  </w:style>
  <w:style w:type="character" w:customStyle="1" w:styleId="a8">
    <w:name w:val="批注框文本 字符"/>
    <w:basedOn w:val="a0"/>
    <w:link w:val="a7"/>
    <w:semiHidden/>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AAFA2C-8406-4B52-A664-BFFB1FED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9</Pages>
  <Words>667</Words>
  <Characters>3803</Characters>
  <Application>Microsoft Office Word</Application>
  <DocSecurity>0</DocSecurity>
  <Lines>31</Lines>
  <Paragraphs>8</Paragraphs>
  <ScaleCrop>false</ScaleCrop>
  <Company>微软中国</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Joseph Cai</cp:lastModifiedBy>
  <cp:revision>38</cp:revision>
  <cp:lastPrinted>2023-12-31T01:46:00Z</cp:lastPrinted>
  <dcterms:created xsi:type="dcterms:W3CDTF">2023-12-31T01:57:00Z</dcterms:created>
  <dcterms:modified xsi:type="dcterms:W3CDTF">2024-09-06T10:12:00Z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A3B5F5764C5844E29D9BC5497F39F621_13</vt:lpwstr>
  </property>
</Properties>
</file>