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90E06">
      <w:pPr>
        <w:jc w:val="center"/>
        <w:rPr>
          <w:rFonts w:asciiTheme="minorEastAsia" w:hAnsiTheme="minorEastAsia"/>
          <w:b/>
          <w:sz w:val="56"/>
        </w:rPr>
      </w:pPr>
      <w:r>
        <w:drawing>
          <wp:inline distT="0" distB="0" distL="0" distR="0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3492">
      <w:pPr>
        <w:jc w:val="center"/>
        <w:rPr>
          <w:rFonts w:asciiTheme="minorEastAsia" w:hAnsiTheme="minorEastAsia"/>
          <w:b/>
          <w:sz w:val="56"/>
        </w:rPr>
      </w:pPr>
    </w:p>
    <w:p w14:paraId="725C11D5">
      <w:pPr>
        <w:jc w:val="center"/>
        <w:rPr>
          <w:rFonts w:asciiTheme="minorEastAsia" w:hAnsiTheme="minorEastAsia"/>
          <w:b/>
          <w:sz w:val="56"/>
        </w:rPr>
      </w:pPr>
    </w:p>
    <w:p w14:paraId="2760C263"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《数据库技术应用》课程标准</w:t>
      </w:r>
    </w:p>
    <w:p w14:paraId="18CDAE20">
      <w:pPr>
        <w:jc w:val="center"/>
        <w:rPr>
          <w:rFonts w:asciiTheme="minorEastAsia" w:hAnsiTheme="minorEastAsia"/>
          <w:b/>
          <w:sz w:val="56"/>
        </w:rPr>
      </w:pPr>
    </w:p>
    <w:p w14:paraId="111DC7A0">
      <w:pPr>
        <w:jc w:val="center"/>
        <w:rPr>
          <w:rFonts w:asciiTheme="minorEastAsia" w:hAnsiTheme="minorEastAsia"/>
          <w:b/>
          <w:sz w:val="56"/>
        </w:rPr>
      </w:pPr>
    </w:p>
    <w:p w14:paraId="6E86EC5A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课程代码：0430055</w:t>
      </w:r>
    </w:p>
    <w:p w14:paraId="5A6B8BAB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课程性质：必修课</w:t>
      </w:r>
    </w:p>
    <w:p w14:paraId="7BE0E0C1">
      <w:pPr>
        <w:ind w:firstLine="2340" w:firstLineChars="650"/>
        <w:jc w:val="left"/>
        <w:rPr>
          <w:rFonts w:hint="eastAsia"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课程类别：专业基础课程</w:t>
      </w:r>
    </w:p>
    <w:p w14:paraId="7A093A72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适用对象：</w:t>
      </w:r>
      <w:r>
        <w:rPr>
          <w:rFonts w:hint="eastAsia" w:ascii="楷体" w:hAnsi="楷体" w:eastAsia="楷体"/>
          <w:sz w:val="36"/>
          <w:lang w:val="en-US" w:eastAsia="zh-CN"/>
        </w:rPr>
        <w:t>人工智能技术应用</w:t>
      </w:r>
      <w:r>
        <w:rPr>
          <w:rFonts w:hint="eastAsia" w:ascii="楷体" w:hAnsi="楷体" w:eastAsia="楷体"/>
          <w:sz w:val="36"/>
        </w:rPr>
        <w:t>专业</w:t>
      </w:r>
    </w:p>
    <w:p w14:paraId="3CAB7219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所属培养层级：</w:t>
      </w:r>
      <w:r>
        <w:rPr>
          <w:rFonts w:hint="eastAsia" w:ascii="楷体" w:hAnsi="楷体" w:eastAsia="楷体"/>
          <w:sz w:val="36"/>
          <w:lang w:eastAsia="zh-CN"/>
        </w:rPr>
        <w:t>初中起五年高技</w:t>
      </w:r>
    </w:p>
    <w:p w14:paraId="461F68F4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总 学 时：</w:t>
      </w:r>
      <w:r>
        <w:rPr>
          <w:rFonts w:hint="eastAsia" w:ascii="楷体" w:hAnsi="楷体" w:eastAsia="楷体"/>
          <w:sz w:val="36"/>
          <w:lang w:val="en-US" w:eastAsia="zh-CN"/>
        </w:rPr>
        <w:t>72</w:t>
      </w:r>
    </w:p>
    <w:p w14:paraId="2860AAD6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  <w:lang w:val="en-US" w:eastAsia="zh-CN"/>
        </w:rPr>
        <w:t>制定人</w:t>
      </w:r>
      <w:r>
        <w:rPr>
          <w:rFonts w:hint="eastAsia" w:ascii="楷体" w:hAnsi="楷体" w:eastAsia="楷体"/>
          <w:sz w:val="36"/>
        </w:rPr>
        <w:t>：</w:t>
      </w:r>
    </w:p>
    <w:p w14:paraId="65E11906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  <w:lang w:val="en-US" w:eastAsia="zh-CN"/>
        </w:rPr>
        <w:t>审核</w:t>
      </w:r>
      <w:r>
        <w:rPr>
          <w:rFonts w:hint="eastAsia" w:ascii="楷体" w:hAnsi="楷体" w:eastAsia="楷体"/>
          <w:sz w:val="36"/>
        </w:rPr>
        <w:t>人：</w:t>
      </w:r>
    </w:p>
    <w:p w14:paraId="4933CFB0">
      <w:pPr>
        <w:ind w:firstLine="2340" w:firstLineChars="650"/>
        <w:jc w:val="left"/>
        <w:rPr>
          <w:rFonts w:hint="eastAsia"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</w:t>
      </w:r>
      <w:r>
        <w:rPr>
          <w:rFonts w:hint="eastAsia" w:ascii="楷体" w:hAnsi="楷体" w:eastAsia="楷体"/>
          <w:sz w:val="36"/>
          <w:lang w:val="en-US" w:eastAsia="zh-CN"/>
        </w:rPr>
        <w:t>定</w:t>
      </w:r>
      <w:r>
        <w:rPr>
          <w:rFonts w:hint="eastAsia" w:ascii="楷体" w:hAnsi="楷体" w:eastAsia="楷体"/>
          <w:sz w:val="36"/>
        </w:rPr>
        <w:t>人：</w:t>
      </w:r>
    </w:p>
    <w:p w14:paraId="3C427650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  <w:lang w:val="en-US" w:eastAsia="zh-CN"/>
        </w:rPr>
        <w:t>审批人：</w:t>
      </w:r>
    </w:p>
    <w:p w14:paraId="39905536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编订日期：20</w:t>
      </w:r>
      <w:r>
        <w:rPr>
          <w:rFonts w:hint="eastAsia" w:ascii="楷体" w:hAnsi="楷体" w:eastAsia="楷体"/>
          <w:sz w:val="36"/>
          <w:lang w:val="en-US" w:eastAsia="zh-CN"/>
        </w:rPr>
        <w:t>24</w:t>
      </w:r>
      <w:r>
        <w:rPr>
          <w:rFonts w:hint="eastAsia" w:ascii="楷体" w:hAnsi="楷体" w:eastAsia="楷体"/>
          <w:sz w:val="36"/>
        </w:rPr>
        <w:t>年</w:t>
      </w:r>
      <w:r>
        <w:rPr>
          <w:rFonts w:hint="eastAsia" w:ascii="楷体" w:hAnsi="楷体" w:eastAsia="楷体"/>
          <w:sz w:val="36"/>
          <w:lang w:val="en-US" w:eastAsia="zh-CN"/>
        </w:rPr>
        <w:t>07</w:t>
      </w:r>
      <w:r>
        <w:rPr>
          <w:rFonts w:hint="eastAsia" w:ascii="楷体" w:hAnsi="楷体" w:eastAsia="楷体"/>
          <w:sz w:val="36"/>
        </w:rPr>
        <w:t>月</w:t>
      </w:r>
      <w:r>
        <w:rPr>
          <w:rFonts w:hint="eastAsia" w:ascii="楷体" w:hAnsi="楷体" w:eastAsia="楷体"/>
          <w:sz w:val="36"/>
          <w:lang w:val="en-US" w:eastAsia="zh-CN"/>
        </w:rPr>
        <w:t>15</w:t>
      </w:r>
      <w:r>
        <w:rPr>
          <w:rFonts w:hint="eastAsia" w:ascii="楷体" w:hAnsi="楷体" w:eastAsia="楷体"/>
          <w:sz w:val="36"/>
        </w:rPr>
        <w:t>日</w:t>
      </w:r>
    </w:p>
    <w:p w14:paraId="2DCF6EE6">
      <w:p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/>
          <w:b/>
          <w:bCs/>
          <w:sz w:val="36"/>
          <w:szCs w:val="36"/>
        </w:rPr>
        <w:br w:type="page"/>
      </w:r>
    </w:p>
    <w:p w14:paraId="2BD581CF"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  <w:u w:val="single"/>
          <w:lang w:val="en-US" w:eastAsia="zh-CN"/>
        </w:rPr>
        <w:t>专业基础课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</w:rPr>
        <w:t>课程标准</w:t>
      </w:r>
    </w:p>
    <w:tbl>
      <w:tblPr>
        <w:tblStyle w:val="11"/>
        <w:tblW w:w="9737" w:type="dxa"/>
        <w:tblInd w:w="10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658"/>
        <w:gridCol w:w="317"/>
        <w:gridCol w:w="2234"/>
        <w:gridCol w:w="1445"/>
        <w:gridCol w:w="1103"/>
        <w:gridCol w:w="1279"/>
        <w:gridCol w:w="768"/>
      </w:tblGrid>
      <w:tr w14:paraId="1300FD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908" w:type="dxa"/>
            <w:gridSpan w:val="3"/>
            <w:vAlign w:val="center"/>
          </w:tcPr>
          <w:p w14:paraId="3210A90C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3679" w:type="dxa"/>
            <w:gridSpan w:val="2"/>
            <w:vAlign w:val="center"/>
          </w:tcPr>
          <w:p w14:paraId="167F2895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数据库技术应用</w:t>
            </w:r>
          </w:p>
        </w:tc>
        <w:tc>
          <w:tcPr>
            <w:tcW w:w="1103" w:type="dxa"/>
            <w:vAlign w:val="center"/>
          </w:tcPr>
          <w:p w14:paraId="2205949E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2047" w:type="dxa"/>
            <w:gridSpan w:val="2"/>
            <w:vAlign w:val="center"/>
          </w:tcPr>
          <w:p w14:paraId="2256C405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72</w:t>
            </w:r>
          </w:p>
        </w:tc>
      </w:tr>
      <w:tr w14:paraId="55EE82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20F1F8D7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 w14:paraId="0517E5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6523D341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学习完本课程后，学生应当能应用数据库技术、设计数据库解决方案和管理数据存储，</w:t>
            </w: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具体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包括：</w:t>
            </w:r>
          </w:p>
          <w:p w14:paraId="07930694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能解释数据库技术的基本概念和原理。</w:t>
            </w:r>
          </w:p>
          <w:p w14:paraId="599B7C79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能安装和配置MySQL数据库服务器，确保其稳定运行。</w:t>
            </w:r>
          </w:p>
          <w:p w14:paraId="5F6C3705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能使用SQL语言高效地进行数据增删改查操作。</w:t>
            </w:r>
          </w:p>
          <w:p w14:paraId="3A2467B6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4.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能设计和实现符合第三范式的数据库模式。</w:t>
            </w:r>
          </w:p>
          <w:p w14:paraId="0D052350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5.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能创建和管理索引，优化数据库查询性能。</w:t>
            </w:r>
          </w:p>
          <w:p w14:paraId="7B62E4BA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6.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能编写和执行复杂的SQL查询，包括子查询和多表连接。</w:t>
            </w:r>
          </w:p>
          <w:p w14:paraId="0F12A23D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7.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能实现数据库的备份与恢复机制。</w:t>
            </w:r>
            <w:bookmarkStart w:id="0" w:name="_GoBack"/>
            <w:bookmarkEnd w:id="0"/>
          </w:p>
          <w:p w14:paraId="7FF7D708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8.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能进行数据库的安全性配置，包括用户权限管理和数据加密。</w:t>
            </w:r>
          </w:p>
          <w:p w14:paraId="45E802ED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9.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能监控和分析数据库性能，识别并解决性能瓶颈。</w:t>
            </w:r>
          </w:p>
          <w:p w14:paraId="0B4B0AE7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10.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能开发和使用存储过程、触发器和视图来自动化数据库任务。</w:t>
            </w:r>
          </w:p>
          <w:p w14:paraId="60E07937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11.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能掌握NoSQL数据库的基本原理和数据模型。</w:t>
            </w:r>
          </w:p>
          <w:p w14:paraId="1F3BA904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12.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能比较和选择适合不同应用场景的数据库技术。</w:t>
            </w:r>
          </w:p>
          <w:p w14:paraId="4A803A4E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13.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能将数据库技术应用于解决实际问题，如数据管理和分析。</w:t>
            </w:r>
          </w:p>
          <w:p w14:paraId="00D9550A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14.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能独立完成一个小型数据库项目，从需求分析到系统部署。</w:t>
            </w:r>
          </w:p>
          <w:p w14:paraId="77BF1C9A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15.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能阅读和遵循数据库设计和操作的相关文档和规范。</w:t>
            </w:r>
          </w:p>
          <w:p w14:paraId="636B5737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16.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能展示团队合作能力，在小组项目中有效沟通和协作。</w:t>
            </w:r>
          </w:p>
          <w:p w14:paraId="346E6D51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17.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能进行自我学习和技术更新，适应数据库技术的快速发展。</w:t>
            </w:r>
          </w:p>
          <w:p w14:paraId="72D1F3F1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Times New Roman"/>
                <w:kern w:val="0"/>
                <w:szCs w:val="21"/>
              </w:rPr>
            </w:pPr>
          </w:p>
        </w:tc>
      </w:tr>
      <w:tr w14:paraId="0BBCDF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0C132173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 w14:paraId="306A32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5FBAB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本课程的主要学习内容包括：</w:t>
            </w:r>
          </w:p>
          <w:p w14:paraId="4B8ED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数据库基础：介绍数据库的基本概念、术语和数据库系统的组成。</w:t>
            </w:r>
          </w:p>
          <w:p w14:paraId="1C3CD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关系型数据库理论：深入讲解关系型数据库的工作原理，包括关系模型、关系代数、规范化理论等。</w:t>
            </w:r>
          </w:p>
          <w:p w14:paraId="03A1D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MySQL数据库管理：学习MySQL的安装、配置、启动和关闭，以及数据库和表的创建和管理。</w:t>
            </w:r>
          </w:p>
          <w:p w14:paraId="73C73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SQL语言应用：掌握SQL语言的语法，进行数据查询、插入、更新和删除等操作。</w:t>
            </w:r>
          </w:p>
          <w:p w14:paraId="68BA2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数据库设计：学习如何设计高效、可扩展的数据库模式，包括实体-关系图的绘制和转换为数据库表结构。</w:t>
            </w:r>
          </w:p>
          <w:p w14:paraId="1F98E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索引与查询优化：了解索引的类型、作用和如何创建索引，以及如何分析和优化SQL查询性能。</w:t>
            </w:r>
          </w:p>
          <w:p w14:paraId="15B8B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存储过程与函数：学习如何编写和使用存储过程和函数来封装复杂的数据库逻辑。</w:t>
            </w:r>
          </w:p>
          <w:p w14:paraId="3B89A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触发器的应用：掌握触发器的概念和使用方法，实现数据的自动维护和校验。</w:t>
            </w:r>
          </w:p>
          <w:p w14:paraId="064B2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数据库安全性：学习用户账号管理、权限控制、数据加密和审计，确保数据库的安全性。</w:t>
            </w:r>
          </w:p>
          <w:p w14:paraId="066F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数据备份与恢复：掌握数据备份策略和恢复技术，包括逻辑备份和物理备份。</w:t>
            </w:r>
          </w:p>
          <w:p w14:paraId="6968F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NoSQL数据库概念：介绍NoSQL数据库的类型、特点和适用场景。</w:t>
            </w:r>
          </w:p>
          <w:p w14:paraId="051F1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NoSQL数据库应用：学习使用一种或多种NoSQL数据库，如MongoDB、Cassandra等，进行数据存储和查询。</w:t>
            </w:r>
          </w:p>
          <w:p w14:paraId="19313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firstLine="480" w:firstLineChars="200"/>
              <w:textAlignment w:val="auto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数据一致性和完整性：理解事务处理、ACID属性和并发控制机制。</w:t>
            </w:r>
          </w:p>
          <w:p w14:paraId="0F119FEA">
            <w:pPr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kern w:val="0"/>
                <w:sz w:val="24"/>
              </w:rPr>
            </w:pPr>
          </w:p>
        </w:tc>
      </w:tr>
      <w:tr w14:paraId="30C823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737" w:type="dxa"/>
            <w:gridSpan w:val="8"/>
            <w:vAlign w:val="center"/>
          </w:tcPr>
          <w:p w14:paraId="7AE74A9C">
            <w:pPr>
              <w:tabs>
                <w:tab w:val="left" w:pos="2981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 w14:paraId="01A90F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4D0FD7C5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 w14:paraId="28A9AC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gridSpan w:val="2"/>
            <w:vAlign w:val="center"/>
          </w:tcPr>
          <w:p w14:paraId="18E089D9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gridSpan w:val="3"/>
            <w:vAlign w:val="center"/>
          </w:tcPr>
          <w:p w14:paraId="6589276A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内容</w:t>
            </w:r>
          </w:p>
        </w:tc>
        <w:tc>
          <w:tcPr>
            <w:tcW w:w="768" w:type="dxa"/>
            <w:vAlign w:val="center"/>
          </w:tcPr>
          <w:p w14:paraId="0B40F7EE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</w:tr>
      <w:tr w14:paraId="4E854F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33" w:type="dxa"/>
            <w:vAlign w:val="center"/>
          </w:tcPr>
          <w:p w14:paraId="0BB42A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58" w:type="dxa"/>
            <w:vAlign w:val="center"/>
          </w:tcPr>
          <w:p w14:paraId="4A9992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数据库基础理论</w:t>
            </w:r>
          </w:p>
        </w:tc>
        <w:tc>
          <w:tcPr>
            <w:tcW w:w="2551" w:type="dxa"/>
            <w:gridSpan w:val="2"/>
            <w:vAlign w:val="center"/>
          </w:tcPr>
          <w:p w14:paraId="237DC4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掌握数据库的基本概念和原理</w:t>
            </w:r>
          </w:p>
        </w:tc>
        <w:tc>
          <w:tcPr>
            <w:tcW w:w="3827" w:type="dxa"/>
            <w:gridSpan w:val="3"/>
            <w:vAlign w:val="center"/>
          </w:tcPr>
          <w:p w14:paraId="0B941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数据库定义、数据模型、数据库架构</w:t>
            </w:r>
          </w:p>
        </w:tc>
        <w:tc>
          <w:tcPr>
            <w:tcW w:w="768" w:type="dxa"/>
            <w:vAlign w:val="center"/>
          </w:tcPr>
          <w:p w14:paraId="7CD94D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44073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33" w:type="dxa"/>
            <w:vAlign w:val="center"/>
          </w:tcPr>
          <w:p w14:paraId="313638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58" w:type="dxa"/>
            <w:vAlign w:val="center"/>
          </w:tcPr>
          <w:p w14:paraId="2636D5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MySQL环境搭建与配置</w:t>
            </w:r>
          </w:p>
        </w:tc>
        <w:tc>
          <w:tcPr>
            <w:tcW w:w="2551" w:type="dxa"/>
            <w:gridSpan w:val="2"/>
            <w:vAlign w:val="center"/>
          </w:tcPr>
          <w:p w14:paraId="63950E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学习MySQL的安装、配置和基本操作</w:t>
            </w:r>
          </w:p>
        </w:tc>
        <w:tc>
          <w:tcPr>
            <w:tcW w:w="3827" w:type="dxa"/>
            <w:gridSpan w:val="3"/>
            <w:vAlign w:val="center"/>
          </w:tcPr>
          <w:p w14:paraId="5D6F20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MySQL安装、配置文件、服务启动和管理</w:t>
            </w:r>
          </w:p>
        </w:tc>
        <w:tc>
          <w:tcPr>
            <w:tcW w:w="768" w:type="dxa"/>
            <w:vAlign w:val="center"/>
          </w:tcPr>
          <w:p w14:paraId="0CCCB5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329D34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33" w:type="dxa"/>
            <w:vAlign w:val="center"/>
          </w:tcPr>
          <w:p w14:paraId="5C707D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58" w:type="dxa"/>
            <w:vAlign w:val="center"/>
          </w:tcPr>
          <w:p w14:paraId="144ED3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SQL语言基础</w:t>
            </w:r>
          </w:p>
        </w:tc>
        <w:tc>
          <w:tcPr>
            <w:tcW w:w="2551" w:type="dxa"/>
            <w:gridSpan w:val="2"/>
            <w:vAlign w:val="center"/>
          </w:tcPr>
          <w:p w14:paraId="1B98D5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学习SQL的基本语法和操作</w:t>
            </w:r>
          </w:p>
        </w:tc>
        <w:tc>
          <w:tcPr>
            <w:tcW w:w="3827" w:type="dxa"/>
            <w:gridSpan w:val="3"/>
            <w:vAlign w:val="center"/>
          </w:tcPr>
          <w:p w14:paraId="72BB48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DDL、SQL语句基础</w:t>
            </w:r>
          </w:p>
        </w:tc>
        <w:tc>
          <w:tcPr>
            <w:tcW w:w="768" w:type="dxa"/>
            <w:vAlign w:val="center"/>
          </w:tcPr>
          <w:p w14:paraId="41E0D5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5D599D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C016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58" w:type="dxa"/>
            <w:vAlign w:val="center"/>
          </w:tcPr>
          <w:p w14:paraId="46D00B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数据库设计</w:t>
            </w:r>
          </w:p>
        </w:tc>
        <w:tc>
          <w:tcPr>
            <w:tcW w:w="2551" w:type="dxa"/>
            <w:gridSpan w:val="2"/>
            <w:vAlign w:val="center"/>
          </w:tcPr>
          <w:p w14:paraId="59A44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学习如何设计关系型数据库</w:t>
            </w:r>
          </w:p>
        </w:tc>
        <w:tc>
          <w:tcPr>
            <w:tcW w:w="3827" w:type="dxa"/>
            <w:gridSpan w:val="3"/>
            <w:vAlign w:val="center"/>
          </w:tcPr>
          <w:p w14:paraId="4B47AF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实体-关系模型、规范化、反规范化</w:t>
            </w:r>
          </w:p>
        </w:tc>
        <w:tc>
          <w:tcPr>
            <w:tcW w:w="768" w:type="dxa"/>
            <w:vAlign w:val="center"/>
          </w:tcPr>
          <w:p w14:paraId="348526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79EA08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3FC8A4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58" w:type="dxa"/>
            <w:vAlign w:val="center"/>
          </w:tcPr>
          <w:p w14:paraId="79792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高级SQL应用</w:t>
            </w:r>
          </w:p>
        </w:tc>
        <w:tc>
          <w:tcPr>
            <w:tcW w:w="2551" w:type="dxa"/>
            <w:gridSpan w:val="2"/>
            <w:vAlign w:val="center"/>
          </w:tcPr>
          <w:p w14:paraId="4A16C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掌握复杂SQL查询技术</w:t>
            </w:r>
          </w:p>
        </w:tc>
        <w:tc>
          <w:tcPr>
            <w:tcW w:w="3827" w:type="dxa"/>
            <w:gridSpan w:val="3"/>
            <w:vAlign w:val="center"/>
          </w:tcPr>
          <w:p w14:paraId="40E37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子查询、连接查询、事务控制</w:t>
            </w:r>
          </w:p>
        </w:tc>
        <w:tc>
          <w:tcPr>
            <w:tcW w:w="768" w:type="dxa"/>
            <w:vAlign w:val="center"/>
          </w:tcPr>
          <w:p w14:paraId="1D237B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3996B9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C3CED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58" w:type="dxa"/>
            <w:vAlign w:val="center"/>
          </w:tcPr>
          <w:p w14:paraId="1FF472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索引与性能优化</w:t>
            </w:r>
          </w:p>
        </w:tc>
        <w:tc>
          <w:tcPr>
            <w:tcW w:w="2551" w:type="dxa"/>
            <w:gridSpan w:val="2"/>
            <w:vAlign w:val="center"/>
          </w:tcPr>
          <w:p w14:paraId="2DD9A9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学习索引的创建和优化查询</w:t>
            </w:r>
          </w:p>
        </w:tc>
        <w:tc>
          <w:tcPr>
            <w:tcW w:w="3827" w:type="dxa"/>
            <w:gridSpan w:val="3"/>
            <w:vAlign w:val="center"/>
          </w:tcPr>
          <w:p w14:paraId="6685A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索引原理、创建索引、性能分析</w:t>
            </w:r>
          </w:p>
        </w:tc>
        <w:tc>
          <w:tcPr>
            <w:tcW w:w="768" w:type="dxa"/>
            <w:vAlign w:val="center"/>
          </w:tcPr>
          <w:p w14:paraId="20EC7C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5AF549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7B9A56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58" w:type="dxa"/>
            <w:vAlign w:val="center"/>
          </w:tcPr>
          <w:p w14:paraId="604C1B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存储过程与函数</w:t>
            </w:r>
          </w:p>
        </w:tc>
        <w:tc>
          <w:tcPr>
            <w:tcW w:w="2551" w:type="dxa"/>
            <w:gridSpan w:val="2"/>
            <w:vAlign w:val="center"/>
          </w:tcPr>
          <w:p w14:paraId="2D57D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掌握存储过程和函数的编写和使用</w:t>
            </w:r>
          </w:p>
        </w:tc>
        <w:tc>
          <w:tcPr>
            <w:tcW w:w="3827" w:type="dxa"/>
            <w:gridSpan w:val="3"/>
            <w:vAlign w:val="center"/>
          </w:tcPr>
          <w:p w14:paraId="6FC5F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存储过程、函数的定义和调用</w:t>
            </w:r>
          </w:p>
        </w:tc>
        <w:tc>
          <w:tcPr>
            <w:tcW w:w="768" w:type="dxa"/>
            <w:vAlign w:val="center"/>
          </w:tcPr>
          <w:p w14:paraId="08115C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3A2CBF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2B270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58" w:type="dxa"/>
            <w:vAlign w:val="center"/>
          </w:tcPr>
          <w:p w14:paraId="023181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NoSQL数据库基础</w:t>
            </w:r>
          </w:p>
        </w:tc>
        <w:tc>
          <w:tcPr>
            <w:tcW w:w="2551" w:type="dxa"/>
            <w:gridSpan w:val="2"/>
            <w:vAlign w:val="center"/>
          </w:tcPr>
          <w:p w14:paraId="2E9428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了解NoSQL数据库的类型和特点</w:t>
            </w:r>
          </w:p>
        </w:tc>
        <w:tc>
          <w:tcPr>
            <w:tcW w:w="3827" w:type="dxa"/>
            <w:gridSpan w:val="3"/>
            <w:vAlign w:val="center"/>
          </w:tcPr>
          <w:p w14:paraId="215D90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NoSQL数据库概念、分类、适用场景</w:t>
            </w:r>
          </w:p>
        </w:tc>
        <w:tc>
          <w:tcPr>
            <w:tcW w:w="768" w:type="dxa"/>
            <w:vAlign w:val="center"/>
          </w:tcPr>
          <w:p w14:paraId="7DD77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5D557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72377F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58" w:type="dxa"/>
            <w:vAlign w:val="center"/>
          </w:tcPr>
          <w:p w14:paraId="226D8F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NoSQL数据库应用</w:t>
            </w:r>
          </w:p>
        </w:tc>
        <w:tc>
          <w:tcPr>
            <w:tcW w:w="2551" w:type="dxa"/>
            <w:gridSpan w:val="2"/>
            <w:vAlign w:val="center"/>
          </w:tcPr>
          <w:p w14:paraId="2B0AE4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学习使用NoSQL数据库进行数据管理</w:t>
            </w:r>
          </w:p>
        </w:tc>
        <w:tc>
          <w:tcPr>
            <w:tcW w:w="3827" w:type="dxa"/>
            <w:gridSpan w:val="3"/>
            <w:vAlign w:val="center"/>
          </w:tcPr>
          <w:p w14:paraId="46449A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MongoDB、Cassandra等NoSQL数据库的使用方法</w:t>
            </w:r>
          </w:p>
        </w:tc>
        <w:tc>
          <w:tcPr>
            <w:tcW w:w="768" w:type="dxa"/>
            <w:vAlign w:val="center"/>
          </w:tcPr>
          <w:p w14:paraId="1D620C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5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342116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737" w:type="dxa"/>
            <w:gridSpan w:val="8"/>
            <w:vAlign w:val="center"/>
          </w:tcPr>
          <w:p w14:paraId="1E0B127E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</w:p>
        </w:tc>
      </w:tr>
      <w:tr w14:paraId="084F88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</w:trPr>
        <w:tc>
          <w:tcPr>
            <w:tcW w:w="9737" w:type="dxa"/>
            <w:gridSpan w:val="8"/>
            <w:vAlign w:val="center"/>
          </w:tcPr>
          <w:p w14:paraId="538404FF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1.教学组织方式方法建议</w:t>
            </w:r>
          </w:p>
          <w:p w14:paraId="2392623A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分层次教学：根据学生的基础知识和学习能力，实施分层次教学，确保每个学生都能跟上课程进度并得到个性化指导。</w:t>
            </w:r>
          </w:p>
          <w:p w14:paraId="6C7A54C1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案例驱动教学：通过实际案例引导学生学习，提高学习的实践性和针对性，使学生能够将理论知识应用于解决实际问题。</w:t>
            </w:r>
          </w:p>
          <w:p w14:paraId="17F73880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项目导向学习：采用项目导向的教学方法，让学生在完成具体项目的过程中学习和应用知识，培养他们的系统设计和问题解决能力。</w:t>
            </w:r>
          </w:p>
          <w:p w14:paraId="7444D6C1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翻转课堂：鼓励学生在课前预习新知识，课堂上主要进行讨论、实践和答疑，提高课堂效率和学生的主动学习能力。</w:t>
            </w:r>
          </w:p>
          <w:p w14:paraId="343A41BB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小组合作学习：通过小组合作项目，培养学生的团队协作能力和沟通技巧，同时通过小组内部互助提高学习效果。</w:t>
            </w:r>
          </w:p>
          <w:p w14:paraId="439B8266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实践与理论相结合：确保理论与实践相结合，让学生在理解理论的同时，通过实践加深对知识的理解。</w:t>
            </w:r>
          </w:p>
          <w:p w14:paraId="3A8E839E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持续反馈与评估：在教学过程中提供持续的反馈和评估，帮助学生及时了解自己的学习情况，并作出相应的调整。</w:t>
            </w:r>
          </w:p>
          <w:p w14:paraId="5F0A4B47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灵活运用多种教学媒体：结合使用黑板、PPT、视频、在线教学平台等多种教学媒体，丰富教学手段，提高教学效果。</w:t>
            </w:r>
          </w:p>
          <w:p w14:paraId="4E17EB3D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鼓励创新与探索：鼓励学生在学习过程中提出创新想法，进行探索性学习，培养他们的创新意识和能力。</w:t>
            </w:r>
          </w:p>
          <w:p w14:paraId="1E9503AF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定期组织研讨会：定期组织学术和技术研讨会，邀请业界专家和学者进行交流，拓宽学生视野。</w:t>
            </w:r>
          </w:p>
          <w:p w14:paraId="21F149F6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2.教学资源配置建议</w:t>
            </w:r>
          </w:p>
          <w:p w14:paraId="6669D78E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（1）硬件资源</w:t>
            </w:r>
          </w:p>
          <w:p w14:paraId="4EE2253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配置足够的计算机和实验设备，确保学生能够进行编程实践和硬件操作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提供必要的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设施设备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，支持学生进行项目的实践。</w:t>
            </w:r>
          </w:p>
          <w:p w14:paraId="0B2B89E3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（2）软件资源</w:t>
            </w:r>
          </w:p>
          <w:p w14:paraId="26418A3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提供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数据库系统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开发环境和相关软件工具，如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MySQL、MySql Workbench、HeidiSQL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提供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必要的设施设备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，支持学生进行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数据库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设计和开发。</w:t>
            </w:r>
          </w:p>
          <w:p w14:paraId="6212DE33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（3）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教材与参考资料</w:t>
            </w:r>
          </w:p>
          <w:p w14:paraId="7A71D609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选用高质量的教材，涵盖课程所需的理论知识和实践技能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提供丰富的参考资料，包括专业书籍、学术论文、在线课程和教程。</w:t>
            </w:r>
          </w:p>
          <w:p w14:paraId="6F05D876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）网络教学平台</w:t>
            </w:r>
          </w:p>
          <w:p w14:paraId="54051BCD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利用网络教学平台进行课程资料的共享、作业提交和在线讨论；建立在线测试和评估系统，方便学生进行自我检测和教师进行成绩管理。</w:t>
            </w:r>
          </w:p>
        </w:tc>
      </w:tr>
      <w:tr w14:paraId="3DF588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vAlign w:val="center"/>
          </w:tcPr>
          <w:p w14:paraId="70284480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 w14:paraId="7B6BF4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bottom w:val="single" w:color="auto" w:sz="4" w:space="0"/>
            </w:tcBorders>
            <w:vAlign w:val="center"/>
          </w:tcPr>
          <w:p w14:paraId="5AC39C6F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（一）目的和功能</w:t>
            </w:r>
          </w:p>
          <w:p w14:paraId="13FEE1E3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教学考核的目的：</w:t>
            </w:r>
          </w:p>
          <w:p w14:paraId="72A8C02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确保学生全面理解并掌握课程的核心知识点和技能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评估学生在实际应用中的问题解决能力和创新思维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促进学生的自我反思和持续学习的能力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提供教学反馈，帮助学生识别自己的优势和改进空间。</w:t>
            </w:r>
          </w:p>
          <w:p w14:paraId="3F1CEE2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考核的功能：</w:t>
            </w:r>
          </w:p>
          <w:p w14:paraId="74BE191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作为教学效果的评估工具，指导教学方法和内容的改进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作为学生学习成果的证明，为学生的职业发展提供支持。</w:t>
            </w:r>
          </w:p>
          <w:p w14:paraId="23DECE33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（二）原则</w:t>
            </w:r>
          </w:p>
          <w:p w14:paraId="5FBD8792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 xml:space="preserve">教学评价应遵循以下原则： </w:t>
            </w:r>
          </w:p>
          <w:p w14:paraId="333ED4A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公平性：所有学生在相同标准下接受考核。</w:t>
            </w:r>
          </w:p>
          <w:p w14:paraId="5DA102B4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透明性：考核标准和过程对学生公开透明。</w:t>
            </w:r>
          </w:p>
          <w:p w14:paraId="57B2BBCD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全面性：考核内容覆盖知识掌握、技能应用、创新能力和团队合作。</w:t>
            </w:r>
          </w:p>
          <w:p w14:paraId="2C9F16A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发展性：考核旨在促进学生能力的发展，而不仅是评价当前水平。</w:t>
            </w:r>
          </w:p>
          <w:p w14:paraId="0A12F032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（三）内容</w:t>
            </w:r>
          </w:p>
          <w:p w14:paraId="5C42798C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考核内容包括：</w:t>
            </w:r>
          </w:p>
          <w:p w14:paraId="7DA1B74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理论知识：学生对数据库系统的基本概念、数据模型、关系数据库理论、SQL语言以及NoSQL数据库原理的掌握程度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对数据库设计原则、规范化理论、事务管理、并发控制、数据完整性和安全性等理论知识的理解和应用。</w:t>
            </w:r>
          </w:p>
          <w:p w14:paraId="4AA0BCBB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技能应用：学生在MySQL数据库的安装、配置、管理和优化方面的实践能力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学生运用SQL进行数据查询、数据结构设计、数据插入和更新等操作的技能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</w:p>
          <w:p w14:paraId="5FF87A9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创新能力：在项目设计和问题解决中展现的创新思维和方法。</w:t>
            </w:r>
          </w:p>
          <w:p w14:paraId="3465F8DD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团队合作：在团队项目中的协作精神、沟通能力和项目贡献。</w:t>
            </w:r>
          </w:p>
          <w:p w14:paraId="3D497607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（四）方法</w:t>
            </w:r>
          </w:p>
          <w:p w14:paraId="091498A2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考核方法包括：</w:t>
            </w:r>
          </w:p>
          <w:p w14:paraId="3F406151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形成性评价：通过课堂参与、作业、小测验等方式，持续跟踪学生的学习过程。</w:t>
            </w:r>
          </w:p>
          <w:p w14:paraId="22629C4E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总结性评价：通过阶段考核、项目报告、技术文档等方式，综合评估学生的学习成果。</w:t>
            </w:r>
          </w:p>
          <w:p w14:paraId="22FD0A0F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（五）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方式</w:t>
            </w:r>
          </w:p>
          <w:p w14:paraId="248098EB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考核方式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考查，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结合过程性考核和终结性考核：</w:t>
            </w:r>
          </w:p>
          <w:p w14:paraId="69D3B41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过程性考核：采用自我评价、小组评价和教师评价相结合的方式，重点考察学生的学习过程。包括：</w:t>
            </w:r>
          </w:p>
          <w:p w14:paraId="5A3A5B45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课堂考核：出勤、学习态度、课堂纪律、小组合作与汇报展示。</w:t>
            </w:r>
          </w:p>
          <w:p w14:paraId="325ABE0B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作业考核：课前准备、工作页完成情况、课后练习。</w:t>
            </w:r>
          </w:p>
          <w:p w14:paraId="432A111D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阶段考核：纸笔测试、实操测试与作品评价。</w:t>
            </w:r>
          </w:p>
          <w:p w14:paraId="53E1A661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终结性考核：采用小组评价和教师评价相结合的方式，重点考察学生的学习成果。包括：</w:t>
            </w:r>
          </w:p>
          <w:p w14:paraId="350F73E4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项目报告：学生对项目的介绍和分析。</w:t>
            </w:r>
          </w:p>
          <w:p w14:paraId="62D0CA5B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技术文档：系统设计、用户手册、测试报告的编写。</w:t>
            </w:r>
          </w:p>
          <w:p w14:paraId="365E6BF1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成果展示：项目演示和答辩。</w:t>
            </w:r>
          </w:p>
          <w:p w14:paraId="1828E077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BA3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5BE033C2">
            <w:pPr>
              <w:tabs>
                <w:tab w:val="left" w:pos="3139"/>
              </w:tabs>
              <w:spacing w:before="156" w:beforeLines="50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教材和参考书</w:t>
            </w:r>
          </w:p>
        </w:tc>
      </w:tr>
      <w:tr w14:paraId="2FD7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2DA2B46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default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数据库系统原理及MySQL应用教程（第2版）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，李辉，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机械工业出版社，2019-10-17</w:t>
            </w:r>
          </w:p>
          <w:p w14:paraId="03F18751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4455E97">
      <w:pPr>
        <w:spacing w:line="360" w:lineRule="auto"/>
        <w:ind w:firstLine="600" w:firstLineChars="200"/>
        <w:jc w:val="left"/>
        <w:rPr>
          <w:rFonts w:ascii="仿宋" w:hAnsi="仿宋" w:eastAsia="仿宋"/>
          <w:sz w:val="30"/>
          <w:szCs w:val="30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zZmVhYmE3NzY4NGVlMmRlOGE4YzdmZDA0MjA5ZGUifQ=="/>
  </w:docVars>
  <w:rsids>
    <w:rsidRoot w:val="126D3008"/>
    <w:rsid w:val="000109F1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7193E"/>
    <w:rsid w:val="00073C72"/>
    <w:rsid w:val="00080601"/>
    <w:rsid w:val="0009677E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44A5"/>
    <w:rsid w:val="00120C54"/>
    <w:rsid w:val="001214FF"/>
    <w:rsid w:val="00124F84"/>
    <w:rsid w:val="00126026"/>
    <w:rsid w:val="00134E40"/>
    <w:rsid w:val="00134F5F"/>
    <w:rsid w:val="00135286"/>
    <w:rsid w:val="00153EEE"/>
    <w:rsid w:val="001552AF"/>
    <w:rsid w:val="00157DEE"/>
    <w:rsid w:val="001625C9"/>
    <w:rsid w:val="00162EAD"/>
    <w:rsid w:val="00163658"/>
    <w:rsid w:val="00172D7B"/>
    <w:rsid w:val="0018591B"/>
    <w:rsid w:val="00191180"/>
    <w:rsid w:val="00191B11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49C0"/>
    <w:rsid w:val="002213FD"/>
    <w:rsid w:val="002323EC"/>
    <w:rsid w:val="00236C02"/>
    <w:rsid w:val="00240588"/>
    <w:rsid w:val="0024293F"/>
    <w:rsid w:val="00251FC6"/>
    <w:rsid w:val="00252ACB"/>
    <w:rsid w:val="00265E65"/>
    <w:rsid w:val="00283CFB"/>
    <w:rsid w:val="002935BD"/>
    <w:rsid w:val="002940FB"/>
    <w:rsid w:val="002941FA"/>
    <w:rsid w:val="0029756D"/>
    <w:rsid w:val="002A4EC6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10EF6"/>
    <w:rsid w:val="00311701"/>
    <w:rsid w:val="0031298C"/>
    <w:rsid w:val="00336412"/>
    <w:rsid w:val="00350144"/>
    <w:rsid w:val="0035466A"/>
    <w:rsid w:val="00362AEF"/>
    <w:rsid w:val="003718D1"/>
    <w:rsid w:val="003808CB"/>
    <w:rsid w:val="00386593"/>
    <w:rsid w:val="003964F8"/>
    <w:rsid w:val="003A2479"/>
    <w:rsid w:val="003A28EA"/>
    <w:rsid w:val="003A4E58"/>
    <w:rsid w:val="003B1837"/>
    <w:rsid w:val="003B24DB"/>
    <w:rsid w:val="003B24F8"/>
    <w:rsid w:val="003B4345"/>
    <w:rsid w:val="003C058D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57F1"/>
    <w:rsid w:val="0040771F"/>
    <w:rsid w:val="00410790"/>
    <w:rsid w:val="00434B50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66D1"/>
    <w:rsid w:val="004C6784"/>
    <w:rsid w:val="004D26E9"/>
    <w:rsid w:val="004D3CC9"/>
    <w:rsid w:val="004E6476"/>
    <w:rsid w:val="004E752A"/>
    <w:rsid w:val="004F0AFC"/>
    <w:rsid w:val="004F12EE"/>
    <w:rsid w:val="00507721"/>
    <w:rsid w:val="00514C91"/>
    <w:rsid w:val="00517BF0"/>
    <w:rsid w:val="00520563"/>
    <w:rsid w:val="00522815"/>
    <w:rsid w:val="00527BEE"/>
    <w:rsid w:val="005301D3"/>
    <w:rsid w:val="0053350A"/>
    <w:rsid w:val="00544FED"/>
    <w:rsid w:val="00552864"/>
    <w:rsid w:val="0055348C"/>
    <w:rsid w:val="00562BEC"/>
    <w:rsid w:val="005717E8"/>
    <w:rsid w:val="00591C7E"/>
    <w:rsid w:val="00597419"/>
    <w:rsid w:val="00597E08"/>
    <w:rsid w:val="005A0D48"/>
    <w:rsid w:val="005A37BF"/>
    <w:rsid w:val="005B499B"/>
    <w:rsid w:val="005B7F7C"/>
    <w:rsid w:val="005C2564"/>
    <w:rsid w:val="005C7087"/>
    <w:rsid w:val="005D1616"/>
    <w:rsid w:val="005E2A0D"/>
    <w:rsid w:val="005E2D55"/>
    <w:rsid w:val="005F1478"/>
    <w:rsid w:val="005F611A"/>
    <w:rsid w:val="00601815"/>
    <w:rsid w:val="006224D3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4D38"/>
    <w:rsid w:val="00687706"/>
    <w:rsid w:val="00687DF5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78C3"/>
    <w:rsid w:val="006E2524"/>
    <w:rsid w:val="006E527C"/>
    <w:rsid w:val="006F0CE9"/>
    <w:rsid w:val="00701AEC"/>
    <w:rsid w:val="0070596D"/>
    <w:rsid w:val="00724C92"/>
    <w:rsid w:val="00724EB3"/>
    <w:rsid w:val="00726FDA"/>
    <w:rsid w:val="00733983"/>
    <w:rsid w:val="007359D7"/>
    <w:rsid w:val="007359E0"/>
    <w:rsid w:val="007401F6"/>
    <w:rsid w:val="00742E10"/>
    <w:rsid w:val="00746426"/>
    <w:rsid w:val="00746662"/>
    <w:rsid w:val="0075188A"/>
    <w:rsid w:val="0075368A"/>
    <w:rsid w:val="00756139"/>
    <w:rsid w:val="0076050F"/>
    <w:rsid w:val="00761F9E"/>
    <w:rsid w:val="00762988"/>
    <w:rsid w:val="0076567B"/>
    <w:rsid w:val="007657A4"/>
    <w:rsid w:val="00772E44"/>
    <w:rsid w:val="007933DF"/>
    <w:rsid w:val="007A53D4"/>
    <w:rsid w:val="007B00F7"/>
    <w:rsid w:val="007B56ED"/>
    <w:rsid w:val="007C38D6"/>
    <w:rsid w:val="007C5EFD"/>
    <w:rsid w:val="007D7C46"/>
    <w:rsid w:val="007E4E2E"/>
    <w:rsid w:val="007E647A"/>
    <w:rsid w:val="007F31D5"/>
    <w:rsid w:val="008040AE"/>
    <w:rsid w:val="008131B5"/>
    <w:rsid w:val="008231FE"/>
    <w:rsid w:val="00851798"/>
    <w:rsid w:val="00871774"/>
    <w:rsid w:val="008817B6"/>
    <w:rsid w:val="00883D80"/>
    <w:rsid w:val="00890EA4"/>
    <w:rsid w:val="00896CE5"/>
    <w:rsid w:val="008B0A1F"/>
    <w:rsid w:val="008B35EB"/>
    <w:rsid w:val="008B6A7A"/>
    <w:rsid w:val="008C255E"/>
    <w:rsid w:val="008C2C2F"/>
    <w:rsid w:val="008D1698"/>
    <w:rsid w:val="008E2BE5"/>
    <w:rsid w:val="008E4F81"/>
    <w:rsid w:val="008F13DE"/>
    <w:rsid w:val="00902E53"/>
    <w:rsid w:val="00904D8C"/>
    <w:rsid w:val="00910B14"/>
    <w:rsid w:val="009114F3"/>
    <w:rsid w:val="00916859"/>
    <w:rsid w:val="009273EE"/>
    <w:rsid w:val="00937722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A6A1F"/>
    <w:rsid w:val="009B08EF"/>
    <w:rsid w:val="009B3A53"/>
    <w:rsid w:val="009B3DAE"/>
    <w:rsid w:val="009B60A3"/>
    <w:rsid w:val="009D31E6"/>
    <w:rsid w:val="009E142B"/>
    <w:rsid w:val="009E1596"/>
    <w:rsid w:val="009E4955"/>
    <w:rsid w:val="009E5CF5"/>
    <w:rsid w:val="009E6F00"/>
    <w:rsid w:val="009E7382"/>
    <w:rsid w:val="009F4A07"/>
    <w:rsid w:val="009F583E"/>
    <w:rsid w:val="00A01106"/>
    <w:rsid w:val="00A14FD5"/>
    <w:rsid w:val="00A30ED0"/>
    <w:rsid w:val="00A37C98"/>
    <w:rsid w:val="00A44047"/>
    <w:rsid w:val="00A466BE"/>
    <w:rsid w:val="00A734A2"/>
    <w:rsid w:val="00A82072"/>
    <w:rsid w:val="00A911F3"/>
    <w:rsid w:val="00AA735A"/>
    <w:rsid w:val="00AC2412"/>
    <w:rsid w:val="00AC7AFE"/>
    <w:rsid w:val="00AE5EF5"/>
    <w:rsid w:val="00AE6666"/>
    <w:rsid w:val="00AE6C65"/>
    <w:rsid w:val="00AE7BBD"/>
    <w:rsid w:val="00AE7DA5"/>
    <w:rsid w:val="00AF4243"/>
    <w:rsid w:val="00B11F97"/>
    <w:rsid w:val="00B15495"/>
    <w:rsid w:val="00B20AD3"/>
    <w:rsid w:val="00B21C02"/>
    <w:rsid w:val="00B3312A"/>
    <w:rsid w:val="00B36FA0"/>
    <w:rsid w:val="00B410D0"/>
    <w:rsid w:val="00B45B0C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3015"/>
    <w:rsid w:val="00C0442A"/>
    <w:rsid w:val="00C066BF"/>
    <w:rsid w:val="00C102A4"/>
    <w:rsid w:val="00C136E6"/>
    <w:rsid w:val="00C16F5C"/>
    <w:rsid w:val="00C235B0"/>
    <w:rsid w:val="00C273F0"/>
    <w:rsid w:val="00C36EA6"/>
    <w:rsid w:val="00C37D6D"/>
    <w:rsid w:val="00C528D8"/>
    <w:rsid w:val="00C61058"/>
    <w:rsid w:val="00C77B32"/>
    <w:rsid w:val="00C80EED"/>
    <w:rsid w:val="00C8564B"/>
    <w:rsid w:val="00C8746D"/>
    <w:rsid w:val="00C90E0D"/>
    <w:rsid w:val="00C946AC"/>
    <w:rsid w:val="00CA1C7F"/>
    <w:rsid w:val="00CA6A68"/>
    <w:rsid w:val="00CA6B3E"/>
    <w:rsid w:val="00CB1B73"/>
    <w:rsid w:val="00CD541E"/>
    <w:rsid w:val="00CE44E2"/>
    <w:rsid w:val="00CE58B6"/>
    <w:rsid w:val="00CE5D77"/>
    <w:rsid w:val="00CE7471"/>
    <w:rsid w:val="00CF4D8D"/>
    <w:rsid w:val="00CF7BF8"/>
    <w:rsid w:val="00CF7EFA"/>
    <w:rsid w:val="00D0103A"/>
    <w:rsid w:val="00D042AE"/>
    <w:rsid w:val="00D12A4B"/>
    <w:rsid w:val="00D14BCE"/>
    <w:rsid w:val="00D16061"/>
    <w:rsid w:val="00D17404"/>
    <w:rsid w:val="00D3053A"/>
    <w:rsid w:val="00D35D2D"/>
    <w:rsid w:val="00D40D50"/>
    <w:rsid w:val="00D42DD6"/>
    <w:rsid w:val="00D435CE"/>
    <w:rsid w:val="00D440F0"/>
    <w:rsid w:val="00D4567C"/>
    <w:rsid w:val="00D46C4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41A3"/>
    <w:rsid w:val="00E46F18"/>
    <w:rsid w:val="00E5202C"/>
    <w:rsid w:val="00E56986"/>
    <w:rsid w:val="00E56BFF"/>
    <w:rsid w:val="00E65844"/>
    <w:rsid w:val="00E70F39"/>
    <w:rsid w:val="00E71055"/>
    <w:rsid w:val="00EA352F"/>
    <w:rsid w:val="00EA4999"/>
    <w:rsid w:val="00EA5926"/>
    <w:rsid w:val="00EA67BD"/>
    <w:rsid w:val="00EA6809"/>
    <w:rsid w:val="00EB352C"/>
    <w:rsid w:val="00EC1B99"/>
    <w:rsid w:val="00EC3633"/>
    <w:rsid w:val="00EC7A2E"/>
    <w:rsid w:val="00ED7743"/>
    <w:rsid w:val="00EF6757"/>
    <w:rsid w:val="00F00B70"/>
    <w:rsid w:val="00F05070"/>
    <w:rsid w:val="00F141A5"/>
    <w:rsid w:val="00F4749B"/>
    <w:rsid w:val="00F60B0C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B018A"/>
    <w:rsid w:val="00FB7632"/>
    <w:rsid w:val="00FE5C59"/>
    <w:rsid w:val="00FF4A76"/>
    <w:rsid w:val="02177F1F"/>
    <w:rsid w:val="02210711"/>
    <w:rsid w:val="02602EF3"/>
    <w:rsid w:val="02A824AD"/>
    <w:rsid w:val="033C3E60"/>
    <w:rsid w:val="074F38D3"/>
    <w:rsid w:val="0A927E67"/>
    <w:rsid w:val="0C75623D"/>
    <w:rsid w:val="0D8633EB"/>
    <w:rsid w:val="0E450752"/>
    <w:rsid w:val="0F6C3F0E"/>
    <w:rsid w:val="10874EFE"/>
    <w:rsid w:val="11391602"/>
    <w:rsid w:val="115F467E"/>
    <w:rsid w:val="126D3008"/>
    <w:rsid w:val="12887A1A"/>
    <w:rsid w:val="12C26677"/>
    <w:rsid w:val="1367781A"/>
    <w:rsid w:val="186D626E"/>
    <w:rsid w:val="18892CD0"/>
    <w:rsid w:val="1A972B45"/>
    <w:rsid w:val="1ADE294C"/>
    <w:rsid w:val="1B6805D3"/>
    <w:rsid w:val="1B750BE7"/>
    <w:rsid w:val="1C6963B1"/>
    <w:rsid w:val="1E28404A"/>
    <w:rsid w:val="1E526D74"/>
    <w:rsid w:val="1F136AA8"/>
    <w:rsid w:val="1F5B6042"/>
    <w:rsid w:val="1FE529C4"/>
    <w:rsid w:val="22A568BC"/>
    <w:rsid w:val="23496F3C"/>
    <w:rsid w:val="24777C37"/>
    <w:rsid w:val="24A66AD5"/>
    <w:rsid w:val="27E218D6"/>
    <w:rsid w:val="27F53388"/>
    <w:rsid w:val="28CD5F1A"/>
    <w:rsid w:val="28E30600"/>
    <w:rsid w:val="29862B06"/>
    <w:rsid w:val="2B732DA8"/>
    <w:rsid w:val="2CE056EB"/>
    <w:rsid w:val="2CF51F3F"/>
    <w:rsid w:val="315104F9"/>
    <w:rsid w:val="3468475C"/>
    <w:rsid w:val="34B5365F"/>
    <w:rsid w:val="353054DF"/>
    <w:rsid w:val="35A95619"/>
    <w:rsid w:val="36536868"/>
    <w:rsid w:val="36883480"/>
    <w:rsid w:val="384635F3"/>
    <w:rsid w:val="39E210F9"/>
    <w:rsid w:val="3EDE397D"/>
    <w:rsid w:val="3F0B7236"/>
    <w:rsid w:val="40A77E5F"/>
    <w:rsid w:val="410249FD"/>
    <w:rsid w:val="4123429A"/>
    <w:rsid w:val="417927E2"/>
    <w:rsid w:val="423B4371"/>
    <w:rsid w:val="44557097"/>
    <w:rsid w:val="455230E7"/>
    <w:rsid w:val="46501978"/>
    <w:rsid w:val="46515DC0"/>
    <w:rsid w:val="47F81BC3"/>
    <w:rsid w:val="4AC9433B"/>
    <w:rsid w:val="50C431DE"/>
    <w:rsid w:val="5362692A"/>
    <w:rsid w:val="53B1708B"/>
    <w:rsid w:val="55286327"/>
    <w:rsid w:val="56DF53A4"/>
    <w:rsid w:val="582F64DC"/>
    <w:rsid w:val="59E24619"/>
    <w:rsid w:val="5B8C60FA"/>
    <w:rsid w:val="5BE80399"/>
    <w:rsid w:val="5BFD4513"/>
    <w:rsid w:val="5CF155FA"/>
    <w:rsid w:val="5DA87DE0"/>
    <w:rsid w:val="61F23D20"/>
    <w:rsid w:val="626943E0"/>
    <w:rsid w:val="63381124"/>
    <w:rsid w:val="64CA0F84"/>
    <w:rsid w:val="650D5276"/>
    <w:rsid w:val="66811721"/>
    <w:rsid w:val="684100F7"/>
    <w:rsid w:val="6885769C"/>
    <w:rsid w:val="69813769"/>
    <w:rsid w:val="6D3B2A1F"/>
    <w:rsid w:val="6D702546"/>
    <w:rsid w:val="6DCF13B9"/>
    <w:rsid w:val="6F9603E0"/>
    <w:rsid w:val="729329B5"/>
    <w:rsid w:val="72F20B6B"/>
    <w:rsid w:val="73E63E72"/>
    <w:rsid w:val="74DB4878"/>
    <w:rsid w:val="75124C57"/>
    <w:rsid w:val="77E4013E"/>
    <w:rsid w:val="7A083C89"/>
    <w:rsid w:val="7F8E41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3"/>
    <w:semiHidden/>
    <w:unhideWhenUsed/>
    <w:qFormat/>
    <w:uiPriority w:val="0"/>
    <w:pPr>
      <w:jc w:val="left"/>
    </w:pPr>
  </w:style>
  <w:style w:type="paragraph" w:styleId="3">
    <w:name w:val="Body Text"/>
    <w:basedOn w:val="1"/>
    <w:link w:val="25"/>
    <w:qFormat/>
    <w:uiPriority w:val="0"/>
    <w:pPr>
      <w:widowControl/>
      <w:spacing w:line="520" w:lineRule="exact"/>
      <w:jc w:val="left"/>
    </w:pPr>
    <w:rPr>
      <w:rFonts w:hAnsi="宋体" w:eastAsia="仿宋_GB2312" w:cs="宋体"/>
      <w:kern w:val="0"/>
      <w:sz w:val="32"/>
      <w:szCs w:val="32"/>
    </w:rPr>
  </w:style>
  <w:style w:type="paragraph" w:styleId="4">
    <w:name w:val="Balloon Text"/>
    <w:basedOn w:val="1"/>
    <w:link w:val="27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4"/>
    <w:semiHidden/>
    <w:unhideWhenUsed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semiHidden/>
    <w:unhideWhenUsed/>
    <w:uiPriority w:val="0"/>
    <w:rPr>
      <w:color w:val="0000FF"/>
      <w:u w:val="single"/>
    </w:rPr>
  </w:style>
  <w:style w:type="character" w:styleId="15">
    <w:name w:val="annotation reference"/>
    <w:basedOn w:val="12"/>
    <w:semiHidden/>
    <w:unhideWhenUsed/>
    <w:qFormat/>
    <w:uiPriority w:val="0"/>
    <w:rPr>
      <w:sz w:val="21"/>
      <w:szCs w:val="21"/>
    </w:rPr>
  </w:style>
  <w:style w:type="paragraph" w:customStyle="1" w:styleId="16">
    <w:name w:val="Normal_73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17">
    <w:name w:val="Normal_76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页眉 字符"/>
    <w:basedOn w:val="12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20">
    <w:name w:val="标题 字符"/>
    <w:basedOn w:val="12"/>
    <w:link w:val="8"/>
    <w:qFormat/>
    <w:uiPriority w:val="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21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2">
    <w:name w:val="GTA正文-1"/>
    <w:basedOn w:val="1"/>
    <w:qFormat/>
    <w:uiPriority w:val="0"/>
    <w:pPr>
      <w:spacing w:beforeLines="50" w:line="360" w:lineRule="auto"/>
      <w:ind w:firstLine="420" w:firstLineChars="200"/>
    </w:pPr>
  </w:style>
  <w:style w:type="character" w:customStyle="1" w:styleId="23">
    <w:name w:val="批注文字 字符"/>
    <w:basedOn w:val="12"/>
    <w:link w:val="2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4">
    <w:name w:val="批注主题 字符"/>
    <w:basedOn w:val="23"/>
    <w:link w:val="9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5">
    <w:name w:val="正文文本 字符"/>
    <w:basedOn w:val="12"/>
    <w:link w:val="3"/>
    <w:qFormat/>
    <w:uiPriority w:val="0"/>
    <w:rPr>
      <w:rFonts w:hAnsi="宋体" w:eastAsia="仿宋_GB2312" w:cs="宋体" w:asciiTheme="minorHAnsi"/>
      <w:sz w:val="32"/>
      <w:szCs w:val="32"/>
    </w:rPr>
  </w:style>
  <w:style w:type="paragraph" w:customStyle="1" w:styleId="26">
    <w:name w:val="Table Text"/>
    <w:basedOn w:val="1"/>
    <w:autoRedefine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27">
    <w:name w:val="批注框文本 字符"/>
    <w:basedOn w:val="12"/>
    <w:link w:val="4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3014</Words>
  <Characters>3222</Characters>
  <Lines>3</Lines>
  <Paragraphs>1</Paragraphs>
  <TotalTime>236</TotalTime>
  <ScaleCrop>false</ScaleCrop>
  <LinksUpToDate>false</LinksUpToDate>
  <CharactersWithSpaces>3230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2023-12-31T01:57:00Z</dcterms:created>
  <dc:creator>Administrator</dc:creator>
  <cp:lastModifiedBy>小钰</cp:lastModifiedBy>
  <cp:lastPrinted>2023-12-31T01:46:00Z</cp:lastPrinted>
  <dcterms:modified xsi:type="dcterms:W3CDTF">2024-09-28T16:27:42Z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1DA5C4AA086D4399A448DE76E36F4705_13</vt:lpwstr>
  </property>
</Properties>
</file>