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A3E" w:rsidRPr="00DE67FB" w:rsidRDefault="00B57A3E">
      <w:pPr>
        <w:rPr>
          <w:rFonts w:ascii="仿宋" w:eastAsia="仿宋" w:hAnsi="仿宋"/>
          <w:sz w:val="32"/>
          <w:szCs w:val="32"/>
        </w:rPr>
      </w:pPr>
    </w:p>
    <w:p w:rsidR="000C449A" w:rsidRDefault="00A60CEC" w:rsidP="00CC5AC8">
      <w:pPr>
        <w:jc w:val="center"/>
        <w:rPr>
          <w:rFonts w:ascii="黑体" w:eastAsia="黑体" w:hAnsi="黑体"/>
          <w:sz w:val="44"/>
          <w:szCs w:val="44"/>
        </w:rPr>
      </w:pPr>
      <w:r w:rsidRPr="00A60CEC">
        <w:rPr>
          <w:rFonts w:ascii="黑体" w:eastAsia="黑体" w:hAnsi="黑体"/>
          <w:sz w:val="44"/>
          <w:szCs w:val="44"/>
        </w:rPr>
        <w:t>13“驭跃”双足轮式机器人及其两轴运动平台的软硬件技术优化</w:t>
      </w:r>
    </w:p>
    <w:p w:rsidR="00A60CEC" w:rsidRPr="00DE67FB" w:rsidRDefault="00A60CEC" w:rsidP="00CC5AC8">
      <w:pPr>
        <w:jc w:val="center"/>
        <w:rPr>
          <w:rFonts w:ascii="黑体" w:eastAsia="黑体" w:hAnsi="黑体"/>
          <w:sz w:val="44"/>
          <w:szCs w:val="44"/>
        </w:rPr>
      </w:pPr>
    </w:p>
    <w:p w:rsidR="00CC5AC8" w:rsidRPr="00DE67FB" w:rsidRDefault="00CC5AC8" w:rsidP="00CC5AC8">
      <w:pPr>
        <w:pStyle w:val="a7"/>
        <w:numPr>
          <w:ilvl w:val="0"/>
          <w:numId w:val="1"/>
        </w:numPr>
        <w:ind w:firstLineChars="0"/>
        <w:rPr>
          <w:rFonts w:ascii="仿宋" w:eastAsia="仿宋" w:hAnsi="仿宋"/>
          <w:sz w:val="32"/>
          <w:szCs w:val="32"/>
        </w:rPr>
      </w:pPr>
      <w:r w:rsidRPr="00DE67FB">
        <w:rPr>
          <w:rFonts w:ascii="仿宋" w:eastAsia="仿宋" w:hAnsi="仿宋" w:hint="eastAsia"/>
          <w:sz w:val="32"/>
          <w:szCs w:val="32"/>
        </w:rPr>
        <w:t>项目摘要</w:t>
      </w:r>
    </w:p>
    <w:p w:rsidR="00B61002" w:rsidRDefault="00DE67FB" w:rsidP="00CC5AC8">
      <w:pPr>
        <w:pStyle w:val="a7"/>
        <w:ind w:left="420" w:firstLineChars="0" w:firstLine="0"/>
        <w:rPr>
          <w:rFonts w:ascii="仿宋" w:eastAsia="仿宋" w:hAnsi="仿宋"/>
          <w:sz w:val="32"/>
          <w:szCs w:val="32"/>
        </w:rPr>
      </w:pPr>
      <w:r w:rsidRPr="00DE67FB">
        <w:rPr>
          <w:rFonts w:ascii="仿宋" w:eastAsia="仿宋" w:hAnsi="仿宋" w:hint="eastAsia"/>
          <w:sz w:val="32"/>
          <w:szCs w:val="32"/>
        </w:rPr>
        <w:t>【说明：阐述该项目本身待解决的重点难点，提出差异化方案与技术路径；对标已有资源的突破性成果，明确所需资源与所需界面及其商超成本</w:t>
      </w:r>
      <w:r w:rsidRPr="00DE67FB">
        <w:rPr>
          <w:rFonts w:ascii="仿宋" w:eastAsia="仿宋" w:hAnsi="仿宋"/>
          <w:sz w:val="32"/>
          <w:szCs w:val="32"/>
        </w:rPr>
        <w:t>/经济/社会价值</w:t>
      </w:r>
      <w:r w:rsidR="00846CD9">
        <w:rPr>
          <w:rFonts w:ascii="仿宋" w:eastAsia="仿宋" w:hAnsi="仿宋"/>
          <w:sz w:val="32"/>
          <w:szCs w:val="32"/>
        </w:rPr>
        <w:t>】</w:t>
      </w:r>
      <w:r w:rsidRPr="00DE67FB">
        <w:rPr>
          <w:rFonts w:ascii="仿宋" w:eastAsia="仿宋" w:hAnsi="仿宋"/>
          <w:sz w:val="32"/>
          <w:szCs w:val="32"/>
        </w:rPr>
        <w:t>。</w:t>
      </w:r>
    </w:p>
    <w:p w:rsidR="00E84F94" w:rsidRDefault="00E84F94" w:rsidP="00E84F94">
      <w:pPr>
        <w:pStyle w:val="a7"/>
        <w:ind w:firstLine="640"/>
        <w:rPr>
          <w:rFonts w:ascii="仿宋" w:eastAsia="仿宋" w:hAnsi="仿宋"/>
          <w:sz w:val="32"/>
          <w:szCs w:val="32"/>
          <w:highlight w:val="yellow"/>
        </w:rPr>
      </w:pPr>
    </w:p>
    <w:p w:rsidR="00E84F94" w:rsidRPr="00E84F94" w:rsidRDefault="00E84F94" w:rsidP="005B0834">
      <w:pPr>
        <w:pStyle w:val="a7"/>
        <w:ind w:firstLine="640"/>
        <w:rPr>
          <w:rFonts w:ascii="仿宋" w:eastAsia="仿宋" w:hAnsi="仿宋"/>
          <w:sz w:val="32"/>
          <w:szCs w:val="32"/>
          <w:highlight w:val="yellow"/>
        </w:rPr>
      </w:pPr>
      <w:r w:rsidRPr="00E84F94">
        <w:rPr>
          <w:rFonts w:ascii="仿宋" w:eastAsia="仿宋" w:hAnsi="仿宋" w:hint="eastAsia"/>
          <w:sz w:val="32"/>
          <w:szCs w:val="32"/>
          <w:highlight w:val="yellow"/>
        </w:rPr>
        <w:t>当前双足轮式机器人存在系统性累计延迟＞</w:t>
      </w:r>
      <w:r w:rsidRPr="00E84F94">
        <w:rPr>
          <w:rFonts w:ascii="仿宋" w:eastAsia="仿宋" w:hAnsi="仿宋"/>
          <w:sz w:val="32"/>
          <w:szCs w:val="32"/>
          <w:highlight w:val="yellow"/>
        </w:rPr>
        <w:t>500ms、控制与图传信道分离导致通信效率低下、运动死锁频发三大技术痛点。本项目提出“软硬协同、信道融合、智能防锁”三位一体差异化方案：硬件引入实时操作系统，通信采用控制-图传复用协议，算法构建状态机死锁恢复机制。</w:t>
      </w:r>
    </w:p>
    <w:p w:rsidR="00D81CDB" w:rsidRDefault="00E84F94" w:rsidP="00D81CDB">
      <w:pPr>
        <w:pStyle w:val="a7"/>
        <w:ind w:firstLine="640"/>
        <w:rPr>
          <w:rFonts w:ascii="仿宋" w:eastAsia="仿宋" w:hAnsi="仿宋"/>
          <w:sz w:val="32"/>
          <w:szCs w:val="32"/>
          <w:highlight w:val="yellow"/>
        </w:rPr>
      </w:pPr>
      <w:r w:rsidRPr="00E84F94">
        <w:rPr>
          <w:rFonts w:ascii="仿宋" w:eastAsia="仿宋" w:hAnsi="仿宋" w:hint="eastAsia"/>
          <w:sz w:val="32"/>
          <w:szCs w:val="32"/>
          <w:highlight w:val="yellow"/>
        </w:rPr>
        <w:t>方案已在仿真中取得硬指标突破：运动控制延迟＜</w:t>
      </w:r>
      <w:r w:rsidRPr="00E84F94">
        <w:rPr>
          <w:rFonts w:ascii="仿宋" w:eastAsia="仿宋" w:hAnsi="仿宋"/>
          <w:sz w:val="32"/>
          <w:szCs w:val="32"/>
          <w:highlight w:val="yellow"/>
        </w:rPr>
        <w:t>200ms（降幅＞60%），端到端通信延迟降低40%，系统连续运行稳定性达99.2%。应用后单台机器人可替代3名安保人员，人力成本降低约50%，响应速度提升2倍以上。</w:t>
      </w:r>
    </w:p>
    <w:p w:rsidR="00DE67FB" w:rsidRPr="00E84F94" w:rsidRDefault="00E84F94" w:rsidP="00D81CDB">
      <w:pPr>
        <w:pStyle w:val="a7"/>
        <w:ind w:firstLine="640"/>
        <w:rPr>
          <w:rFonts w:ascii="仿宋" w:eastAsia="仿宋" w:hAnsi="仿宋"/>
          <w:sz w:val="32"/>
          <w:szCs w:val="32"/>
        </w:rPr>
      </w:pPr>
      <w:r w:rsidRPr="00E84F94">
        <w:rPr>
          <w:rFonts w:ascii="仿宋" w:eastAsia="仿宋" w:hAnsi="仿宋" w:hint="eastAsia"/>
          <w:sz w:val="32"/>
          <w:szCs w:val="32"/>
          <w:highlight w:val="yellow"/>
        </w:rPr>
        <w:t>现需高性能嵌入式开发板、</w:t>
      </w:r>
      <w:r w:rsidRPr="00E84F94">
        <w:rPr>
          <w:rFonts w:ascii="仿宋" w:eastAsia="仿宋" w:hAnsi="仿宋"/>
          <w:sz w:val="32"/>
          <w:szCs w:val="32"/>
          <w:highlight w:val="yellow"/>
        </w:rPr>
        <w:t>VR设备等硬件资源，预算约12万元，开发周期6个月。项目具备显著技术突破性、经济节约性与社会示范价值，可为特种机器人商业化落地提供可靠解决方案。</w:t>
      </w:r>
    </w:p>
    <w:p w:rsidR="00CC5AC8" w:rsidRPr="00DE67FB" w:rsidRDefault="00CC5AC8" w:rsidP="00CC5AC8">
      <w:pPr>
        <w:pStyle w:val="a7"/>
        <w:ind w:left="420" w:firstLineChars="0" w:firstLine="0"/>
        <w:rPr>
          <w:rFonts w:ascii="仿宋" w:eastAsia="仿宋" w:hAnsi="仿宋"/>
          <w:sz w:val="32"/>
          <w:szCs w:val="32"/>
        </w:rPr>
      </w:pPr>
    </w:p>
    <w:p w:rsidR="00CC5AC8" w:rsidRPr="00DE67FB" w:rsidRDefault="00CC5AC8" w:rsidP="00CC5AC8">
      <w:pPr>
        <w:pStyle w:val="a7"/>
        <w:numPr>
          <w:ilvl w:val="0"/>
          <w:numId w:val="1"/>
        </w:numPr>
        <w:ind w:firstLineChars="0"/>
        <w:rPr>
          <w:rFonts w:ascii="仿宋" w:eastAsia="仿宋" w:hAnsi="仿宋"/>
          <w:sz w:val="32"/>
          <w:szCs w:val="32"/>
        </w:rPr>
      </w:pPr>
      <w:r w:rsidRPr="00DE67FB">
        <w:rPr>
          <w:rFonts w:ascii="仿宋" w:eastAsia="仿宋" w:hAnsi="仿宋" w:hint="eastAsia"/>
          <w:sz w:val="32"/>
          <w:szCs w:val="32"/>
        </w:rPr>
        <w:t>项目简介</w:t>
      </w:r>
    </w:p>
    <w:p w:rsidR="00E52294" w:rsidRDefault="00327E37" w:rsidP="00CC5AC8">
      <w:pPr>
        <w:pStyle w:val="a7"/>
        <w:ind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【</w:t>
      </w:r>
      <w:r w:rsidRPr="00327E37">
        <w:rPr>
          <w:rFonts w:ascii="仿宋" w:eastAsia="仿宋" w:hAnsi="仿宋" w:hint="eastAsia"/>
          <w:sz w:val="32"/>
          <w:szCs w:val="32"/>
        </w:rPr>
        <w:t>概述产品</w:t>
      </w:r>
      <w:r w:rsidRPr="00327E37">
        <w:rPr>
          <w:rFonts w:ascii="仿宋" w:eastAsia="仿宋" w:hAnsi="仿宋"/>
          <w:sz w:val="32"/>
          <w:szCs w:val="32"/>
        </w:rPr>
        <w:t>/服务、目标用户与应用场景；用1~2个量化指标点出核心技术与差异化；概括已完成的样机/MVP/效果及下一步量产计划与关键门径。</w:t>
      </w:r>
      <w:r w:rsidR="00846CD9">
        <w:rPr>
          <w:rFonts w:ascii="仿宋" w:eastAsia="仿宋" w:hAnsi="仿宋"/>
          <w:sz w:val="32"/>
          <w:szCs w:val="32"/>
        </w:rPr>
        <w:t>】</w:t>
      </w:r>
    </w:p>
    <w:p w:rsidR="00563EA0" w:rsidRPr="00563EA0" w:rsidRDefault="00563EA0" w:rsidP="00563EA0">
      <w:pPr>
        <w:pStyle w:val="a7"/>
        <w:ind w:firstLine="640"/>
        <w:rPr>
          <w:rFonts w:ascii="仿宋" w:eastAsia="仿宋" w:hAnsi="仿宋"/>
          <w:sz w:val="32"/>
          <w:szCs w:val="32"/>
          <w:highlight w:val="yellow"/>
        </w:rPr>
      </w:pPr>
      <w:r w:rsidRPr="00563EA0">
        <w:rPr>
          <w:rFonts w:ascii="仿宋" w:eastAsia="仿宋" w:hAnsi="仿宋" w:hint="eastAsia"/>
          <w:sz w:val="32"/>
          <w:szCs w:val="32"/>
          <w:highlight w:val="yellow"/>
        </w:rPr>
        <w:t>针对双足轮式机器人普遍存在运动延迟高（＞</w:t>
      </w:r>
      <w:r w:rsidRPr="00563EA0">
        <w:rPr>
          <w:rFonts w:ascii="仿宋" w:eastAsia="仿宋" w:hAnsi="仿宋"/>
          <w:sz w:val="32"/>
          <w:szCs w:val="32"/>
          <w:highlight w:val="yellow"/>
        </w:rPr>
        <w:t>500ms）、通信架构分离、运动易死锁等技术瓶颈，本项目旨在为安防、消防等公共安全领域提供高响应、高可靠的智能巡检解决方案。</w:t>
      </w:r>
    </w:p>
    <w:p w:rsidR="00563EA0" w:rsidRPr="00563EA0" w:rsidRDefault="00563EA0" w:rsidP="00563EA0">
      <w:pPr>
        <w:pStyle w:val="a7"/>
        <w:ind w:firstLine="640"/>
        <w:rPr>
          <w:rFonts w:ascii="仿宋" w:eastAsia="仿宋" w:hAnsi="仿宋"/>
          <w:sz w:val="32"/>
          <w:szCs w:val="32"/>
          <w:highlight w:val="yellow"/>
        </w:rPr>
      </w:pPr>
      <w:r w:rsidRPr="00563EA0">
        <w:rPr>
          <w:rFonts w:ascii="仿宋" w:eastAsia="仿宋" w:hAnsi="仿宋" w:hint="eastAsia"/>
          <w:sz w:val="32"/>
          <w:szCs w:val="32"/>
          <w:highlight w:val="yellow"/>
        </w:rPr>
        <w:t>项目的核心目标是实现运动控制延迟＜</w:t>
      </w:r>
      <w:r w:rsidRPr="00563EA0">
        <w:rPr>
          <w:rFonts w:ascii="仿宋" w:eastAsia="仿宋" w:hAnsi="仿宋"/>
          <w:sz w:val="32"/>
          <w:szCs w:val="32"/>
          <w:highlight w:val="yellow"/>
        </w:rPr>
        <w:t>200ms（较现有系统降低60%以上）及系统连续运行稳定性达99.2%。我们提出“软硬协同、信道融合、智能防锁”三位一体的技术路径，通过优化硬件调度、设计轻量级融合通信协议、构建基于状态机的死锁恢复机制，系统性地攻克上述难题。</w:t>
      </w:r>
    </w:p>
    <w:p w:rsidR="00563EA0" w:rsidRPr="00563EA0" w:rsidRDefault="00563EA0" w:rsidP="00563EA0">
      <w:pPr>
        <w:pStyle w:val="a7"/>
        <w:ind w:firstLine="640"/>
        <w:rPr>
          <w:rFonts w:ascii="仿宋" w:eastAsia="仿宋" w:hAnsi="仿宋"/>
          <w:sz w:val="32"/>
          <w:szCs w:val="32"/>
          <w:highlight w:val="yellow"/>
        </w:rPr>
      </w:pPr>
      <w:r w:rsidRPr="00563EA0">
        <w:rPr>
          <w:rFonts w:ascii="仿宋" w:eastAsia="仿宋" w:hAnsi="仿宋" w:hint="eastAsia"/>
          <w:sz w:val="32"/>
          <w:szCs w:val="32"/>
          <w:highlight w:val="yellow"/>
        </w:rPr>
        <w:t>目前已完成仿真环境下的算法验证与原型开发。下一步将开展为期</w:t>
      </w:r>
      <w:r w:rsidRPr="00563EA0">
        <w:rPr>
          <w:rFonts w:ascii="仿宋" w:eastAsia="仿宋" w:hAnsi="仿宋"/>
          <w:sz w:val="32"/>
          <w:szCs w:val="32"/>
          <w:highlight w:val="yellow"/>
        </w:rPr>
        <w:t>6个月的园区实地试点，关键门径为达成响应延迟≤180ms、任务执行成功率≥95%的量化指标。</w:t>
      </w:r>
    </w:p>
    <w:p w:rsidR="00CC5AC8" w:rsidRDefault="00563EA0" w:rsidP="00563EA0">
      <w:pPr>
        <w:pStyle w:val="a7"/>
        <w:ind w:firstLine="640"/>
        <w:rPr>
          <w:rFonts w:ascii="仿宋" w:eastAsia="仿宋" w:hAnsi="仿宋"/>
          <w:sz w:val="32"/>
          <w:szCs w:val="32"/>
        </w:rPr>
      </w:pPr>
      <w:r w:rsidRPr="00563EA0">
        <w:rPr>
          <w:rFonts w:ascii="仿宋" w:eastAsia="仿宋" w:hAnsi="仿宋" w:hint="eastAsia"/>
          <w:sz w:val="32"/>
          <w:szCs w:val="32"/>
          <w:highlight w:val="yellow"/>
        </w:rPr>
        <w:t>本项目成果将直接应用于高危环境巡检与应急处置，可显著提升任务效率与安全性，降低人力成本与风险，具备明确的技术价值与市场前景。</w:t>
      </w:r>
    </w:p>
    <w:p w:rsidR="004630E8" w:rsidRPr="00DE67FB" w:rsidRDefault="004630E8" w:rsidP="004630E8">
      <w:pPr>
        <w:pStyle w:val="a7"/>
        <w:ind w:firstLine="640"/>
        <w:rPr>
          <w:rFonts w:ascii="仿宋" w:eastAsia="仿宋" w:hAnsi="仿宋" w:hint="eastAsia"/>
          <w:sz w:val="32"/>
          <w:szCs w:val="32"/>
        </w:rPr>
      </w:pPr>
    </w:p>
    <w:p w:rsidR="00CC5AC8" w:rsidRPr="00DE67FB" w:rsidRDefault="00CC5AC8" w:rsidP="00CC5AC8">
      <w:pPr>
        <w:pStyle w:val="a7"/>
        <w:numPr>
          <w:ilvl w:val="0"/>
          <w:numId w:val="1"/>
        </w:numPr>
        <w:ind w:firstLineChars="0"/>
        <w:rPr>
          <w:rFonts w:ascii="仿宋" w:eastAsia="仿宋" w:hAnsi="仿宋"/>
          <w:sz w:val="32"/>
          <w:szCs w:val="32"/>
        </w:rPr>
      </w:pPr>
      <w:r w:rsidRPr="00DE67FB">
        <w:rPr>
          <w:rFonts w:ascii="仿宋" w:eastAsia="仿宋" w:hAnsi="仿宋" w:hint="eastAsia"/>
          <w:sz w:val="32"/>
          <w:szCs w:val="32"/>
        </w:rPr>
        <w:t>项目研发背景</w:t>
      </w:r>
    </w:p>
    <w:p w:rsidR="00CC5AC8" w:rsidRPr="00DE67FB" w:rsidRDefault="009A4C49" w:rsidP="00CC5AC8">
      <w:pPr>
        <w:pStyle w:val="a7"/>
        <w:ind w:left="420" w:firstLineChars="0" w:firstLine="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lastRenderedPageBreak/>
        <w:t>【</w:t>
      </w:r>
      <w:r w:rsidRPr="009A4C49">
        <w:rPr>
          <w:rFonts w:ascii="仿宋" w:eastAsia="仿宋" w:hAnsi="仿宋" w:hint="eastAsia"/>
          <w:sz w:val="32"/>
          <w:szCs w:val="32"/>
        </w:rPr>
        <w:t>以权威数据与引用论证必要性；按“行业趋势→痛点→现有方式→切入点与逻辑”展开，包括行业差异量与发展趋势、核心需求与痛点分析，现有解决方案局限性、项目切入点与选择</w:t>
      </w:r>
      <w:r>
        <w:rPr>
          <w:rFonts w:ascii="仿宋" w:eastAsia="仿宋" w:hAnsi="仿宋" w:hint="eastAsia"/>
          <w:sz w:val="32"/>
          <w:szCs w:val="32"/>
        </w:rPr>
        <w:t>】</w:t>
      </w:r>
    </w:p>
    <w:p w:rsidR="00B04D95" w:rsidRPr="00B04D95" w:rsidRDefault="00B04D95" w:rsidP="00B04D95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B04D95">
        <w:rPr>
          <w:rFonts w:ascii="仿宋" w:eastAsia="仿宋" w:hAnsi="仿宋" w:hint="eastAsia"/>
          <w:sz w:val="32"/>
          <w:szCs w:val="32"/>
          <w:highlight w:val="yellow"/>
        </w:rPr>
        <w:t>具身智能机器人产业高速发展，全球轮足机器人市场规模预计</w:t>
      </w:r>
      <w:r w:rsidRPr="00B04D95">
        <w:rPr>
          <w:rFonts w:ascii="仿宋" w:eastAsia="仿宋" w:hAnsi="仿宋"/>
          <w:sz w:val="32"/>
          <w:szCs w:val="32"/>
          <w:highlight w:val="yellow"/>
        </w:rPr>
        <w:t>2030年达4.7亿美元（CAGR 13.4%）。然而，双足轮式机器人面临系统性延迟＞500ms、控制与图传信道分离、运动死锁频发三大核心痛点，导致实时响应差、操控体验不佳、任务连续性低。</w:t>
      </w:r>
    </w:p>
    <w:p w:rsidR="00B04D95" w:rsidRDefault="00B04D95" w:rsidP="00B04D95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B04D95">
        <w:rPr>
          <w:rFonts w:ascii="仿宋" w:eastAsia="仿宋" w:hAnsi="仿宋" w:hint="eastAsia"/>
          <w:sz w:val="32"/>
          <w:szCs w:val="32"/>
          <w:highlight w:val="yellow"/>
        </w:rPr>
        <w:t>现有解决方案存在局限：传统双足机型移动慢（约</w:t>
      </w:r>
      <w:r w:rsidRPr="00B04D95">
        <w:rPr>
          <w:rFonts w:ascii="仿宋" w:eastAsia="仿宋" w:hAnsi="仿宋"/>
          <w:sz w:val="32"/>
          <w:szCs w:val="32"/>
          <w:highlight w:val="yellow"/>
        </w:rPr>
        <w:t>1.3m/s）、能耗高；纯轮式机型地形适应性弱；主流通信架构未能有效统一信道，端到端延迟难以满足实时交互需求。</w:t>
      </w:r>
    </w:p>
    <w:p w:rsidR="00CC5AC8" w:rsidRDefault="00B04D95" w:rsidP="00B04D95">
      <w:pPr>
        <w:pStyle w:val="a7"/>
        <w:ind w:left="420" w:firstLine="640"/>
        <w:rPr>
          <w:rFonts w:ascii="仿宋" w:eastAsia="仿宋" w:hAnsi="仿宋"/>
          <w:sz w:val="32"/>
          <w:szCs w:val="32"/>
        </w:rPr>
      </w:pPr>
      <w:r w:rsidRPr="00B04D95">
        <w:rPr>
          <w:rFonts w:ascii="仿宋" w:eastAsia="仿宋" w:hAnsi="仿宋" w:hint="eastAsia"/>
          <w:sz w:val="32"/>
          <w:szCs w:val="32"/>
          <w:highlight w:val="yellow"/>
        </w:rPr>
        <w:t>因此，本项目聚焦“低延迟、高可靠”核心诉求，以“软硬协同、信道融合、智能防锁”为切入点，突破实时运动控制与融合通信技术边界，为特种作业机器人商业化提供可量化、可验证的解决方案。</w:t>
      </w:r>
    </w:p>
    <w:p w:rsidR="008C4B2E" w:rsidRPr="00DE67FB" w:rsidRDefault="008C4B2E" w:rsidP="00CC5AC8">
      <w:pPr>
        <w:pStyle w:val="a7"/>
        <w:ind w:left="420" w:firstLineChars="0" w:firstLine="0"/>
        <w:rPr>
          <w:rFonts w:ascii="仿宋" w:eastAsia="仿宋" w:hAnsi="仿宋"/>
          <w:sz w:val="32"/>
          <w:szCs w:val="32"/>
        </w:rPr>
      </w:pPr>
    </w:p>
    <w:p w:rsidR="00CC5AC8" w:rsidRPr="00DE67FB" w:rsidRDefault="00CC5AC8" w:rsidP="00CC5AC8">
      <w:pPr>
        <w:pStyle w:val="a7"/>
        <w:numPr>
          <w:ilvl w:val="0"/>
          <w:numId w:val="1"/>
        </w:numPr>
        <w:ind w:firstLineChars="0"/>
        <w:rPr>
          <w:rFonts w:ascii="仿宋" w:eastAsia="仿宋" w:hAnsi="仿宋"/>
          <w:sz w:val="32"/>
          <w:szCs w:val="32"/>
        </w:rPr>
      </w:pPr>
      <w:r w:rsidRPr="00DE67FB">
        <w:rPr>
          <w:rFonts w:ascii="仿宋" w:eastAsia="仿宋" w:hAnsi="仿宋" w:hint="eastAsia"/>
          <w:sz w:val="32"/>
          <w:szCs w:val="32"/>
        </w:rPr>
        <w:t>项目应用场景</w:t>
      </w:r>
    </w:p>
    <w:p w:rsidR="00CC5AC8" w:rsidRDefault="008C4B2E" w:rsidP="00CC5AC8">
      <w:pPr>
        <w:pStyle w:val="a7"/>
        <w:ind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【</w:t>
      </w:r>
      <w:r w:rsidRPr="008C4B2E">
        <w:rPr>
          <w:rFonts w:ascii="仿宋" w:eastAsia="仿宋" w:hAnsi="仿宋" w:hint="eastAsia"/>
          <w:sz w:val="32"/>
          <w:szCs w:val="32"/>
        </w:rPr>
        <w:t>描述项目对应的主要用户群体、典型应用流程以及应用效益测算等。</w:t>
      </w:r>
      <w:r>
        <w:rPr>
          <w:rFonts w:ascii="仿宋" w:eastAsia="仿宋" w:hAnsi="仿宋" w:hint="eastAsia"/>
          <w:sz w:val="32"/>
          <w:szCs w:val="32"/>
        </w:rPr>
        <w:t>】</w:t>
      </w:r>
    </w:p>
    <w:p w:rsidR="00DA066B" w:rsidRPr="00DE67FB" w:rsidRDefault="00DA066B" w:rsidP="00CC5AC8">
      <w:pPr>
        <w:pStyle w:val="a7"/>
        <w:ind w:firstLine="640"/>
        <w:rPr>
          <w:rFonts w:ascii="仿宋" w:eastAsia="仿宋" w:hAnsi="仿宋" w:hint="eastAsia"/>
          <w:sz w:val="32"/>
          <w:szCs w:val="32"/>
        </w:rPr>
      </w:pPr>
    </w:p>
    <w:p w:rsidR="00DA066B" w:rsidRPr="00DA066B" w:rsidRDefault="00DA066B" w:rsidP="00DA066B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DA066B">
        <w:rPr>
          <w:rFonts w:ascii="仿宋" w:eastAsia="仿宋" w:hAnsi="仿宋" w:hint="eastAsia"/>
          <w:sz w:val="32"/>
          <w:szCs w:val="32"/>
          <w:highlight w:val="yellow"/>
        </w:rPr>
        <w:lastRenderedPageBreak/>
        <w:t>本项目主要面向政府安保、消防应急及大型商业设施管理单位。</w:t>
      </w:r>
    </w:p>
    <w:p w:rsidR="00DA066B" w:rsidRDefault="00DA066B" w:rsidP="00DA066B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DA066B">
        <w:rPr>
          <w:rFonts w:ascii="仿宋" w:eastAsia="仿宋" w:hAnsi="仿宋" w:hint="eastAsia"/>
          <w:sz w:val="32"/>
          <w:szCs w:val="32"/>
          <w:highlight w:val="yellow"/>
        </w:rPr>
        <w:t>典型应用流程为：操作员通过</w:t>
      </w:r>
      <w:r w:rsidRPr="00DA066B">
        <w:rPr>
          <w:rFonts w:ascii="仿宋" w:eastAsia="仿宋" w:hAnsi="仿宋"/>
          <w:sz w:val="32"/>
          <w:szCs w:val="32"/>
          <w:highlight w:val="yellow"/>
        </w:rPr>
        <w:t>VR设备远程操控机器人进入目标区域，机器人基于AI视觉实时识别火源、入侵等异常，并通过低延迟信道回传画面。确认目标后，系统自动锁定并执行跟踪、灭火等任务。</w:t>
      </w:r>
    </w:p>
    <w:p w:rsidR="00CC5AC8" w:rsidRDefault="00DA066B" w:rsidP="00DA066B">
      <w:pPr>
        <w:pStyle w:val="a7"/>
        <w:ind w:left="420" w:firstLine="640"/>
        <w:rPr>
          <w:rFonts w:ascii="仿宋" w:eastAsia="仿宋" w:hAnsi="仿宋"/>
          <w:sz w:val="32"/>
          <w:szCs w:val="32"/>
        </w:rPr>
      </w:pPr>
      <w:r w:rsidRPr="00DA066B">
        <w:rPr>
          <w:rFonts w:ascii="仿宋" w:eastAsia="仿宋" w:hAnsi="仿宋" w:hint="eastAsia"/>
          <w:sz w:val="32"/>
          <w:szCs w:val="32"/>
          <w:highlight w:val="yellow"/>
        </w:rPr>
        <w:t>应用效益显著：单台机器人可替代</w:t>
      </w:r>
      <w:r w:rsidRPr="00DA066B">
        <w:rPr>
          <w:rFonts w:ascii="仿宋" w:eastAsia="仿宋" w:hAnsi="仿宋"/>
          <w:sz w:val="32"/>
          <w:szCs w:val="32"/>
          <w:highlight w:val="yellow"/>
        </w:rPr>
        <w:t>3名安保人员执行24小时巡检，人力成本降低约50%。其＜200ms的响应速度较传统安防机器人快2倍以上，在消防场景中可提升灭火效率30%，并大幅降低人员伤亡风险。</w:t>
      </w:r>
    </w:p>
    <w:p w:rsidR="00DA066B" w:rsidRPr="00DE67FB" w:rsidRDefault="00DA066B" w:rsidP="00DA066B">
      <w:pPr>
        <w:pStyle w:val="a7"/>
        <w:ind w:left="420" w:firstLineChars="0" w:firstLine="0"/>
        <w:rPr>
          <w:rFonts w:ascii="仿宋" w:eastAsia="仿宋" w:hAnsi="仿宋" w:hint="eastAsia"/>
          <w:sz w:val="32"/>
          <w:szCs w:val="32"/>
        </w:rPr>
      </w:pPr>
    </w:p>
    <w:p w:rsidR="00CC5AC8" w:rsidRPr="00DE67FB" w:rsidRDefault="00CC5AC8" w:rsidP="00CC5AC8">
      <w:pPr>
        <w:pStyle w:val="a7"/>
        <w:numPr>
          <w:ilvl w:val="0"/>
          <w:numId w:val="1"/>
        </w:numPr>
        <w:ind w:firstLineChars="0"/>
        <w:rPr>
          <w:rFonts w:ascii="仿宋" w:eastAsia="仿宋" w:hAnsi="仿宋"/>
          <w:sz w:val="32"/>
          <w:szCs w:val="32"/>
        </w:rPr>
      </w:pPr>
      <w:r w:rsidRPr="00DE67FB">
        <w:rPr>
          <w:rFonts w:ascii="仿宋" w:eastAsia="仿宋" w:hAnsi="仿宋" w:hint="eastAsia"/>
          <w:sz w:val="32"/>
          <w:szCs w:val="32"/>
        </w:rPr>
        <w:t>项目技术路线</w:t>
      </w:r>
    </w:p>
    <w:p w:rsidR="00114C72" w:rsidRDefault="008C4B2E" w:rsidP="00783234">
      <w:pPr>
        <w:pStyle w:val="a7"/>
        <w:ind w:left="42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【</w:t>
      </w:r>
      <w:r w:rsidRPr="008C4B2E">
        <w:rPr>
          <w:rFonts w:ascii="仿宋" w:eastAsia="仿宋" w:hAnsi="仿宋" w:hint="eastAsia"/>
          <w:sz w:val="32"/>
          <w:szCs w:val="32"/>
        </w:rPr>
        <w:t>说明总体技术路线与校段划分；给出路径目标</w:t>
      </w:r>
      <w:r w:rsidRPr="008C4B2E">
        <w:rPr>
          <w:rFonts w:ascii="仿宋" w:eastAsia="仿宋" w:hAnsi="仿宋"/>
          <w:sz w:val="32"/>
          <w:szCs w:val="32"/>
        </w:rPr>
        <w:t>/里程碑、关键任务与交付物；阐明技术关键点及解决方案、系统/</w:t>
      </w:r>
      <w:r>
        <w:rPr>
          <w:rFonts w:ascii="仿宋" w:eastAsia="仿宋" w:hAnsi="仿宋"/>
          <w:sz w:val="32"/>
          <w:szCs w:val="32"/>
        </w:rPr>
        <w:t>产品架构与实现要点、</w:t>
      </w:r>
      <w:r w:rsidR="0049714E" w:rsidRPr="0049714E">
        <w:rPr>
          <w:rFonts w:ascii="仿宋" w:eastAsia="仿宋" w:hAnsi="仿宋"/>
          <w:sz w:val="32"/>
          <w:szCs w:val="32"/>
        </w:rPr>
        <w:t>并简述质量与风险控制。400-700字</w:t>
      </w:r>
      <w:r w:rsidRPr="008C4B2E">
        <w:rPr>
          <w:rFonts w:ascii="仿宋" w:eastAsia="仿宋" w:hAnsi="仿宋"/>
          <w:sz w:val="32"/>
          <w:szCs w:val="32"/>
        </w:rPr>
        <w:t>。</w:t>
      </w:r>
      <w:r w:rsidR="00783234" w:rsidRPr="00783234">
        <w:rPr>
          <w:rFonts w:ascii="仿宋" w:eastAsia="仿宋" w:hAnsi="仿宋" w:hint="eastAsia"/>
          <w:sz w:val="32"/>
          <w:szCs w:val="32"/>
        </w:rPr>
        <w:t>核心要点：怎么做、做成什么、什么时候到、难点如何破、质量怎么控。撰写框架：总体思路</w:t>
      </w:r>
      <w:r w:rsidR="00783234" w:rsidRPr="00783234">
        <w:rPr>
          <w:rFonts w:ascii="仿宋" w:eastAsia="仿宋" w:hAnsi="仿宋"/>
          <w:sz w:val="32"/>
          <w:szCs w:val="32"/>
        </w:rPr>
        <w:t>/路线概述、阶段性步骤与关键节点、核心技术方法</w:t>
      </w:r>
      <w:r w:rsidR="00783234">
        <w:rPr>
          <w:rFonts w:ascii="仿宋" w:eastAsia="仿宋" w:hAnsi="仿宋" w:hint="eastAsia"/>
          <w:sz w:val="32"/>
          <w:szCs w:val="32"/>
        </w:rPr>
        <w:t>。</w:t>
      </w:r>
      <w:r w:rsidR="00846CD9">
        <w:rPr>
          <w:rFonts w:ascii="仿宋" w:eastAsia="仿宋" w:hAnsi="仿宋"/>
          <w:sz w:val="32"/>
          <w:szCs w:val="32"/>
        </w:rPr>
        <w:t>】</w:t>
      </w:r>
    </w:p>
    <w:p w:rsidR="00523805" w:rsidRDefault="00523805" w:rsidP="00783234">
      <w:pPr>
        <w:pStyle w:val="a7"/>
        <w:ind w:left="420" w:firstLine="640"/>
        <w:rPr>
          <w:rFonts w:ascii="仿宋" w:eastAsia="仿宋" w:hAnsi="仿宋" w:hint="eastAsia"/>
          <w:sz w:val="32"/>
          <w:szCs w:val="32"/>
        </w:rPr>
      </w:pPr>
    </w:p>
    <w:p w:rsidR="00523805" w:rsidRPr="00523805" w:rsidRDefault="00523805" w:rsidP="00523805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523805">
        <w:rPr>
          <w:rFonts w:ascii="仿宋" w:eastAsia="仿宋" w:hAnsi="仿宋" w:hint="eastAsia"/>
          <w:sz w:val="32"/>
          <w:szCs w:val="32"/>
          <w:highlight w:val="yellow"/>
        </w:rPr>
        <w:t>本项目遵循“仿真验证</w:t>
      </w:r>
      <w:r w:rsidRPr="00523805">
        <w:rPr>
          <w:rFonts w:ascii="仿宋" w:eastAsia="仿宋" w:hAnsi="仿宋"/>
          <w:sz w:val="32"/>
          <w:szCs w:val="32"/>
          <w:highlight w:val="yellow"/>
        </w:rPr>
        <w:t>-原型集成-场景优化”的总体技术路线，总开发周期6个月，分三个阶段系统推进，旨在将技术构想转化为可验证、可交付的实体系统。</w:t>
      </w:r>
    </w:p>
    <w:p w:rsidR="00523805" w:rsidRPr="00523805" w:rsidRDefault="00523805" w:rsidP="00523805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523805">
        <w:rPr>
          <w:rFonts w:ascii="仿宋" w:eastAsia="仿宋" w:hAnsi="仿宋"/>
          <w:sz w:val="32"/>
          <w:szCs w:val="32"/>
          <w:highlight w:val="yellow"/>
        </w:rPr>
        <w:lastRenderedPageBreak/>
        <w:t>1. 阶段划分、目标与关键交付物</w:t>
      </w:r>
    </w:p>
    <w:p w:rsidR="00523805" w:rsidRPr="00523805" w:rsidRDefault="00523805" w:rsidP="00523805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523805">
        <w:rPr>
          <w:rFonts w:ascii="仿宋" w:eastAsia="仿宋" w:hAnsi="仿宋" w:hint="eastAsia"/>
          <w:sz w:val="32"/>
          <w:szCs w:val="32"/>
          <w:highlight w:val="yellow"/>
        </w:rPr>
        <w:t>第一阶段：算法仿真与模型验证（</w:t>
      </w:r>
      <w:r w:rsidRPr="00523805">
        <w:rPr>
          <w:rFonts w:ascii="仿宋" w:eastAsia="仿宋" w:hAnsi="仿宋"/>
          <w:sz w:val="32"/>
          <w:szCs w:val="32"/>
          <w:highlight w:val="yellow"/>
        </w:rPr>
        <w:t>2个月）</w:t>
      </w:r>
    </w:p>
    <w:p w:rsidR="00523805" w:rsidRPr="00523805" w:rsidRDefault="00523805" w:rsidP="00523805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523805">
        <w:rPr>
          <w:rFonts w:ascii="仿宋" w:eastAsia="仿宋" w:hAnsi="仿宋" w:hint="eastAsia"/>
          <w:sz w:val="32"/>
          <w:szCs w:val="32"/>
          <w:highlight w:val="yellow"/>
        </w:rPr>
        <w:t>里程碑：</w:t>
      </w:r>
      <w:r w:rsidRPr="00523805">
        <w:rPr>
          <w:rFonts w:ascii="仿宋" w:eastAsia="仿宋" w:hAnsi="仿宋"/>
          <w:sz w:val="32"/>
          <w:szCs w:val="32"/>
          <w:highlight w:val="yellow"/>
        </w:rPr>
        <w:t xml:space="preserve"> 运动控制延迟仿真结果≤250ms。</w:t>
      </w:r>
    </w:p>
    <w:p w:rsidR="00523805" w:rsidRPr="00523805" w:rsidRDefault="00523805" w:rsidP="00523805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523805">
        <w:rPr>
          <w:rFonts w:ascii="仿宋" w:eastAsia="仿宋" w:hAnsi="仿宋" w:hint="eastAsia"/>
          <w:sz w:val="32"/>
          <w:szCs w:val="32"/>
          <w:highlight w:val="yellow"/>
        </w:rPr>
        <w:t>关键任务：</w:t>
      </w:r>
      <w:r w:rsidRPr="00523805">
        <w:rPr>
          <w:rFonts w:ascii="仿宋" w:eastAsia="仿宋" w:hAnsi="仿宋"/>
          <w:sz w:val="32"/>
          <w:szCs w:val="32"/>
          <w:highlight w:val="yellow"/>
        </w:rPr>
        <w:t xml:space="preserve"> 构建双足轮式运动学/动力学数学模型；开发低延迟通信协议框架；设计基于状态机的死锁检测与恢复算法。</w:t>
      </w:r>
    </w:p>
    <w:p w:rsidR="00523805" w:rsidRPr="00523805" w:rsidRDefault="00523805" w:rsidP="00523805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523805">
        <w:rPr>
          <w:rFonts w:ascii="仿宋" w:eastAsia="仿宋" w:hAnsi="仿宋" w:hint="eastAsia"/>
          <w:sz w:val="32"/>
          <w:szCs w:val="32"/>
          <w:highlight w:val="yellow"/>
        </w:rPr>
        <w:t>交付物：</w:t>
      </w:r>
      <w:r w:rsidRPr="00523805">
        <w:rPr>
          <w:rFonts w:ascii="仿宋" w:eastAsia="仿宋" w:hAnsi="仿宋"/>
          <w:sz w:val="32"/>
          <w:szCs w:val="32"/>
          <w:highlight w:val="yellow"/>
        </w:rPr>
        <w:t xml:space="preserve"> 仿真测试报告、核心控制算法模块、通信协议框架文档。</w:t>
      </w:r>
    </w:p>
    <w:p w:rsidR="00523805" w:rsidRPr="00523805" w:rsidRDefault="00523805" w:rsidP="00523805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523805">
        <w:rPr>
          <w:rFonts w:ascii="仿宋" w:eastAsia="仿宋" w:hAnsi="仿宋" w:hint="eastAsia"/>
          <w:sz w:val="32"/>
          <w:szCs w:val="32"/>
          <w:highlight w:val="yellow"/>
        </w:rPr>
        <w:t>第二阶段：硬件原型与系统集成（</w:t>
      </w:r>
      <w:r w:rsidRPr="00523805">
        <w:rPr>
          <w:rFonts w:ascii="仿宋" w:eastAsia="仿宋" w:hAnsi="仿宋"/>
          <w:sz w:val="32"/>
          <w:szCs w:val="32"/>
          <w:highlight w:val="yellow"/>
        </w:rPr>
        <w:t>2个月）</w:t>
      </w:r>
    </w:p>
    <w:p w:rsidR="00523805" w:rsidRPr="00523805" w:rsidRDefault="00523805" w:rsidP="00523805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523805">
        <w:rPr>
          <w:rFonts w:ascii="仿宋" w:eastAsia="仿宋" w:hAnsi="仿宋" w:hint="eastAsia"/>
          <w:sz w:val="32"/>
          <w:szCs w:val="32"/>
          <w:highlight w:val="yellow"/>
        </w:rPr>
        <w:t>里程碑：</w:t>
      </w:r>
      <w:r w:rsidRPr="00523805">
        <w:rPr>
          <w:rFonts w:ascii="仿宋" w:eastAsia="仿宋" w:hAnsi="仿宋"/>
          <w:sz w:val="32"/>
          <w:szCs w:val="32"/>
          <w:highlight w:val="yellow"/>
        </w:rPr>
        <w:t xml:space="preserve"> 完成原型系统集成与基本功能联调。</w:t>
      </w:r>
    </w:p>
    <w:p w:rsidR="00523805" w:rsidRPr="00523805" w:rsidRDefault="00523805" w:rsidP="00523805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523805">
        <w:rPr>
          <w:rFonts w:ascii="仿宋" w:eastAsia="仿宋" w:hAnsi="仿宋" w:hint="eastAsia"/>
          <w:sz w:val="32"/>
          <w:szCs w:val="32"/>
          <w:highlight w:val="yellow"/>
        </w:rPr>
        <w:t>关键任务：</w:t>
      </w:r>
      <w:r w:rsidRPr="00523805">
        <w:rPr>
          <w:rFonts w:ascii="仿宋" w:eastAsia="仿宋" w:hAnsi="仿宋"/>
          <w:sz w:val="32"/>
          <w:szCs w:val="32"/>
          <w:highlight w:val="yellow"/>
        </w:rPr>
        <w:t xml:space="preserve"> 嵌入式实时系统开发与部署；多传感器（视觉、IMU）数据融合；实现控制与图传信道的硬件复用与数据统传。</w:t>
      </w:r>
    </w:p>
    <w:p w:rsidR="00523805" w:rsidRPr="00523805" w:rsidRDefault="00523805" w:rsidP="00523805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523805">
        <w:rPr>
          <w:rFonts w:ascii="仿宋" w:eastAsia="仿宋" w:hAnsi="仿宋" w:hint="eastAsia"/>
          <w:sz w:val="32"/>
          <w:szCs w:val="32"/>
          <w:highlight w:val="yellow"/>
        </w:rPr>
        <w:t>交付物：</w:t>
      </w:r>
      <w:r w:rsidRPr="00523805">
        <w:rPr>
          <w:rFonts w:ascii="仿宋" w:eastAsia="仿宋" w:hAnsi="仿宋"/>
          <w:sz w:val="32"/>
          <w:szCs w:val="32"/>
          <w:highlight w:val="yellow"/>
        </w:rPr>
        <w:t xml:space="preserve"> 可运行原型机、通信中间件软件、系统集成测试报告。</w:t>
      </w:r>
    </w:p>
    <w:p w:rsidR="00523805" w:rsidRPr="00523805" w:rsidRDefault="00523805" w:rsidP="00523805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523805">
        <w:rPr>
          <w:rFonts w:ascii="仿宋" w:eastAsia="仿宋" w:hAnsi="仿宋" w:hint="eastAsia"/>
          <w:sz w:val="32"/>
          <w:szCs w:val="32"/>
          <w:highlight w:val="yellow"/>
        </w:rPr>
        <w:t>第三阶段：场景测试与性能优化（</w:t>
      </w:r>
      <w:r w:rsidRPr="00523805">
        <w:rPr>
          <w:rFonts w:ascii="仿宋" w:eastAsia="仿宋" w:hAnsi="仿宋"/>
          <w:sz w:val="32"/>
          <w:szCs w:val="32"/>
          <w:highlight w:val="yellow"/>
        </w:rPr>
        <w:t>2个月）</w:t>
      </w:r>
    </w:p>
    <w:p w:rsidR="00523805" w:rsidRPr="00523805" w:rsidRDefault="00523805" w:rsidP="00523805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523805">
        <w:rPr>
          <w:rFonts w:ascii="仿宋" w:eastAsia="仿宋" w:hAnsi="仿宋" w:hint="eastAsia"/>
          <w:sz w:val="32"/>
          <w:szCs w:val="32"/>
          <w:highlight w:val="yellow"/>
        </w:rPr>
        <w:t>里程碑：</w:t>
      </w:r>
      <w:r w:rsidRPr="00523805">
        <w:rPr>
          <w:rFonts w:ascii="仿宋" w:eastAsia="仿宋" w:hAnsi="仿宋"/>
          <w:sz w:val="32"/>
          <w:szCs w:val="32"/>
          <w:highlight w:val="yellow"/>
        </w:rPr>
        <w:t xml:space="preserve"> 多场景实地测试通过率≥95%。</w:t>
      </w:r>
    </w:p>
    <w:p w:rsidR="00523805" w:rsidRPr="00523805" w:rsidRDefault="00523805" w:rsidP="00523805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523805">
        <w:rPr>
          <w:rFonts w:ascii="仿宋" w:eastAsia="仿宋" w:hAnsi="仿宋" w:hint="eastAsia"/>
          <w:sz w:val="32"/>
          <w:szCs w:val="32"/>
          <w:highlight w:val="yellow"/>
        </w:rPr>
        <w:t>关键任务：</w:t>
      </w:r>
      <w:r w:rsidRPr="00523805">
        <w:rPr>
          <w:rFonts w:ascii="仿宋" w:eastAsia="仿宋" w:hAnsi="仿宋"/>
          <w:sz w:val="32"/>
          <w:szCs w:val="32"/>
          <w:highlight w:val="yellow"/>
        </w:rPr>
        <w:t xml:space="preserve"> 在园区等真实环境中进行适应性测试；系统稳定性与可靠性验证；根据测试数据优化算法参数，最终达成延迟＜200ms等硬指标。</w:t>
      </w:r>
    </w:p>
    <w:p w:rsidR="00523805" w:rsidRPr="00523805" w:rsidRDefault="00523805" w:rsidP="00523805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523805">
        <w:rPr>
          <w:rFonts w:ascii="仿宋" w:eastAsia="仿宋" w:hAnsi="仿宋" w:hint="eastAsia"/>
          <w:sz w:val="32"/>
          <w:szCs w:val="32"/>
          <w:highlight w:val="yellow"/>
        </w:rPr>
        <w:t>交付物：</w:t>
      </w:r>
      <w:r w:rsidRPr="00523805">
        <w:rPr>
          <w:rFonts w:ascii="仿宋" w:eastAsia="仿宋" w:hAnsi="仿宋"/>
          <w:sz w:val="32"/>
          <w:szCs w:val="32"/>
          <w:highlight w:val="yellow"/>
        </w:rPr>
        <w:t xml:space="preserve"> 优化后的整机系统、详实的测试分析报告、产品化技术规格书。</w:t>
      </w:r>
    </w:p>
    <w:p w:rsidR="00523805" w:rsidRPr="00523805" w:rsidRDefault="00523805" w:rsidP="00523805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523805">
        <w:rPr>
          <w:rFonts w:ascii="仿宋" w:eastAsia="仿宋" w:hAnsi="仿宋"/>
          <w:sz w:val="32"/>
          <w:szCs w:val="32"/>
          <w:highlight w:val="yellow"/>
        </w:rPr>
        <w:lastRenderedPageBreak/>
        <w:t>2. 技术关键点及解决方案</w:t>
      </w:r>
    </w:p>
    <w:p w:rsidR="00523805" w:rsidRPr="00523805" w:rsidRDefault="00523805" w:rsidP="00523805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523805">
        <w:rPr>
          <w:rFonts w:ascii="仿宋" w:eastAsia="仿宋" w:hAnsi="仿宋" w:hint="eastAsia"/>
          <w:sz w:val="32"/>
          <w:szCs w:val="32"/>
          <w:highlight w:val="yellow"/>
        </w:rPr>
        <w:t>关键点一：多模态运动控制稳定性。</w:t>
      </w:r>
      <w:r w:rsidRPr="00523805">
        <w:rPr>
          <w:rFonts w:ascii="仿宋" w:eastAsia="仿宋" w:hAnsi="仿宋"/>
          <w:sz w:val="32"/>
          <w:szCs w:val="32"/>
          <w:highlight w:val="yellow"/>
        </w:rPr>
        <w:t xml:space="preserve"> 采用分层控制架构：底层基于IMU数据实现高频（50Hz）关节伺服与姿态平衡控制；上层通过强化学习进行低频步态与轨迹规划，确保复杂地形下的运动平稳。</w:t>
      </w:r>
    </w:p>
    <w:p w:rsidR="00523805" w:rsidRPr="00523805" w:rsidRDefault="00523805" w:rsidP="00523805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523805">
        <w:rPr>
          <w:rFonts w:ascii="仿宋" w:eastAsia="仿宋" w:hAnsi="仿宋" w:hint="eastAsia"/>
          <w:sz w:val="32"/>
          <w:szCs w:val="32"/>
          <w:highlight w:val="yellow"/>
        </w:rPr>
        <w:t>关键点二：控制与图传信道统一。</w:t>
      </w:r>
      <w:r w:rsidRPr="00523805">
        <w:rPr>
          <w:rFonts w:ascii="仿宋" w:eastAsia="仿宋" w:hAnsi="仿宋"/>
          <w:sz w:val="32"/>
          <w:szCs w:val="32"/>
          <w:highlight w:val="yellow"/>
        </w:rPr>
        <w:t xml:space="preserve"> 设计轻量级统一通信协议，将控制指令与视频流封装为统一数据包，采用前向纠错技术保障关键指令可靠性，从架构上减少编解码次数与传输开销。</w:t>
      </w:r>
    </w:p>
    <w:p w:rsidR="00523805" w:rsidRPr="00523805" w:rsidRDefault="00523805" w:rsidP="00523805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523805">
        <w:rPr>
          <w:rFonts w:ascii="仿宋" w:eastAsia="仿宋" w:hAnsi="仿宋" w:hint="eastAsia"/>
          <w:sz w:val="32"/>
          <w:szCs w:val="32"/>
          <w:highlight w:val="yellow"/>
        </w:rPr>
        <w:t>关键点三：运动死锁实时检测与恢复。</w:t>
      </w:r>
      <w:r w:rsidRPr="00523805">
        <w:rPr>
          <w:rFonts w:ascii="仿宋" w:eastAsia="仿宋" w:hAnsi="仿宋"/>
          <w:sz w:val="32"/>
          <w:szCs w:val="32"/>
          <w:highlight w:val="yellow"/>
        </w:rPr>
        <w:t xml:space="preserve"> 建立精细的运动状态机模型，设定各关节角度、速度的安全阈值。一旦检测到持续异常即判定为死锁前兆，立即触发恢复程序，结合环境感知信息进行路径重规划。</w:t>
      </w:r>
    </w:p>
    <w:p w:rsidR="00523805" w:rsidRPr="00523805" w:rsidRDefault="00523805" w:rsidP="00523805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523805">
        <w:rPr>
          <w:rFonts w:ascii="仿宋" w:eastAsia="仿宋" w:hAnsi="仿宋"/>
          <w:sz w:val="32"/>
          <w:szCs w:val="32"/>
          <w:highlight w:val="yellow"/>
        </w:rPr>
        <w:t>3. 系统架构与实现要点</w:t>
      </w:r>
    </w:p>
    <w:p w:rsidR="00523805" w:rsidRPr="00523805" w:rsidRDefault="00523805" w:rsidP="00523805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523805">
        <w:rPr>
          <w:rFonts w:ascii="仿宋" w:eastAsia="仿宋" w:hAnsi="仿宋" w:hint="eastAsia"/>
          <w:sz w:val="32"/>
          <w:szCs w:val="32"/>
          <w:highlight w:val="yellow"/>
        </w:rPr>
        <w:t>系统采用“感知</w:t>
      </w:r>
      <w:r w:rsidRPr="00523805">
        <w:rPr>
          <w:rFonts w:ascii="仿宋" w:eastAsia="仿宋" w:hAnsi="仿宋"/>
          <w:sz w:val="32"/>
          <w:szCs w:val="32"/>
          <w:highlight w:val="yellow"/>
        </w:rPr>
        <w:t>-决策-控制”三层模块化架构。感知层集成相机、IMU等传感器；决策层部署于边缘计算模块，运行运动规划、死锁检测等算法；控制层通过实时操作系统精确调度电机。通信方面，开发专用中间件统一管理数据流，关键指令采用UDP协议以保障低延迟。</w:t>
      </w:r>
    </w:p>
    <w:p w:rsidR="00523805" w:rsidRPr="00523805" w:rsidRDefault="00523805" w:rsidP="00523805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523805">
        <w:rPr>
          <w:rFonts w:ascii="仿宋" w:eastAsia="仿宋" w:hAnsi="仿宋"/>
          <w:sz w:val="32"/>
          <w:szCs w:val="32"/>
          <w:highlight w:val="yellow"/>
        </w:rPr>
        <w:t>4. 质量与风险控制</w:t>
      </w:r>
    </w:p>
    <w:p w:rsidR="00CC5AC8" w:rsidRDefault="00523805" w:rsidP="00523805">
      <w:pPr>
        <w:pStyle w:val="a7"/>
        <w:ind w:firstLine="640"/>
        <w:rPr>
          <w:rFonts w:ascii="仿宋" w:eastAsia="仿宋" w:hAnsi="仿宋"/>
          <w:sz w:val="32"/>
          <w:szCs w:val="32"/>
        </w:rPr>
      </w:pPr>
      <w:r w:rsidRPr="00523805">
        <w:rPr>
          <w:rFonts w:ascii="仿宋" w:eastAsia="仿宋" w:hAnsi="仿宋" w:hint="eastAsia"/>
          <w:sz w:val="32"/>
          <w:szCs w:val="32"/>
          <w:highlight w:val="yellow"/>
        </w:rPr>
        <w:t>建立阶段“质量门禁”，每阶段交付物需通过评审方可进入下一阶段。采用模块化设计降低耦合，便于测试与迭代。</w:t>
      </w:r>
      <w:r w:rsidRPr="00523805">
        <w:rPr>
          <w:rFonts w:ascii="仿宋" w:eastAsia="仿宋" w:hAnsi="仿宋" w:hint="eastAsia"/>
          <w:sz w:val="32"/>
          <w:szCs w:val="32"/>
          <w:highlight w:val="yellow"/>
        </w:rPr>
        <w:lastRenderedPageBreak/>
        <w:t>主要风险应对：针对硬件性能不足风险，进行预先性能评估并准备备选芯片方案；针对复杂环境算法失效风险，通过大量仿真与引入真实场景数据增强算法鲁棒性。实施定期代码审查与性能测试，确保开发质量符合规范。</w:t>
      </w:r>
    </w:p>
    <w:p w:rsidR="00523805" w:rsidRPr="00DE67FB" w:rsidRDefault="00523805" w:rsidP="00523805">
      <w:pPr>
        <w:pStyle w:val="a7"/>
        <w:ind w:firstLine="640"/>
        <w:rPr>
          <w:rFonts w:ascii="仿宋" w:eastAsia="仿宋" w:hAnsi="仿宋" w:hint="eastAsia"/>
          <w:sz w:val="32"/>
          <w:szCs w:val="32"/>
        </w:rPr>
      </w:pPr>
    </w:p>
    <w:p w:rsidR="00CC5AC8" w:rsidRPr="00DE67FB" w:rsidRDefault="00CC5AC8" w:rsidP="00CC5AC8">
      <w:pPr>
        <w:pStyle w:val="a7"/>
        <w:numPr>
          <w:ilvl w:val="0"/>
          <w:numId w:val="1"/>
        </w:numPr>
        <w:ind w:firstLineChars="0"/>
        <w:rPr>
          <w:rFonts w:ascii="仿宋" w:eastAsia="仿宋" w:hAnsi="仿宋"/>
          <w:sz w:val="32"/>
          <w:szCs w:val="32"/>
        </w:rPr>
      </w:pPr>
      <w:r w:rsidRPr="00DE67FB">
        <w:rPr>
          <w:rFonts w:ascii="仿宋" w:eastAsia="仿宋" w:hAnsi="仿宋" w:hint="eastAsia"/>
          <w:sz w:val="32"/>
          <w:szCs w:val="32"/>
        </w:rPr>
        <w:t>项目创新点</w:t>
      </w:r>
    </w:p>
    <w:p w:rsidR="00FB59BF" w:rsidRDefault="00713D92" w:rsidP="00713D92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【</w:t>
      </w:r>
      <w:r w:rsidRPr="006448C3">
        <w:rPr>
          <w:rFonts w:ascii="仿宋" w:eastAsia="仿宋" w:hAnsi="仿宋" w:hint="eastAsia"/>
          <w:sz w:val="32"/>
          <w:szCs w:val="32"/>
        </w:rPr>
        <w:t>列出较重要的创新点</w:t>
      </w:r>
      <w:r w:rsidRPr="006448C3">
        <w:rPr>
          <w:rFonts w:ascii="仿宋" w:eastAsia="仿宋" w:hAnsi="仿宋"/>
          <w:sz w:val="32"/>
          <w:szCs w:val="32"/>
        </w:rPr>
        <w:t>/差异化等，用对标与量化验证开放陈述；同步提供证据来源（实验数据/专利/论文/客户验证）。</w:t>
      </w:r>
    </w:p>
    <w:p w:rsidR="00FB59BF" w:rsidRPr="00FB59BF" w:rsidRDefault="00FB59BF" w:rsidP="00FB59BF">
      <w:pPr>
        <w:rPr>
          <w:rFonts w:ascii="仿宋" w:eastAsia="仿宋" w:hAnsi="仿宋"/>
          <w:sz w:val="32"/>
          <w:szCs w:val="32"/>
        </w:rPr>
      </w:pPr>
      <w:r w:rsidRPr="00FB59BF">
        <w:rPr>
          <w:rFonts w:ascii="仿宋" w:eastAsia="仿宋" w:hAnsi="仿宋" w:hint="eastAsia"/>
          <w:sz w:val="32"/>
          <w:szCs w:val="32"/>
        </w:rPr>
        <w:t>项目创新点（列出最重要的创新点</w:t>
      </w:r>
      <w:r w:rsidRPr="00FB59BF">
        <w:rPr>
          <w:rFonts w:ascii="仿宋" w:eastAsia="仿宋" w:hAnsi="仿宋"/>
          <w:sz w:val="32"/>
          <w:szCs w:val="32"/>
        </w:rPr>
        <w:t>/竞争优势，用对标与量化提升说明价值；同步提供证据来源（实验数据/专利/论文/客户验证）。200-350字）</w:t>
      </w:r>
      <w:r w:rsidR="00846CD9">
        <w:rPr>
          <w:rFonts w:ascii="仿宋" w:eastAsia="仿宋" w:hAnsi="仿宋" w:hint="eastAsia"/>
          <w:sz w:val="32"/>
          <w:szCs w:val="32"/>
        </w:rPr>
        <w:t>】</w:t>
      </w:r>
    </w:p>
    <w:p w:rsidR="00E04EDB" w:rsidRPr="00E04EDB" w:rsidRDefault="00E04EDB" w:rsidP="00E04EDB">
      <w:pPr>
        <w:pStyle w:val="a7"/>
        <w:ind w:firstLine="640"/>
        <w:rPr>
          <w:rFonts w:ascii="仿宋" w:eastAsia="仿宋" w:hAnsi="仿宋"/>
          <w:sz w:val="32"/>
          <w:szCs w:val="32"/>
          <w:highlight w:val="yellow"/>
        </w:rPr>
      </w:pPr>
      <w:r w:rsidRPr="00E04EDB">
        <w:rPr>
          <w:rFonts w:ascii="仿宋" w:eastAsia="仿宋" w:hAnsi="仿宋" w:hint="eastAsia"/>
          <w:sz w:val="32"/>
          <w:szCs w:val="32"/>
          <w:highlight w:val="yellow"/>
        </w:rPr>
        <w:t>本项目核心创新点如下：</w:t>
      </w:r>
    </w:p>
    <w:p w:rsidR="00E04EDB" w:rsidRPr="00E04EDB" w:rsidRDefault="00E04EDB" w:rsidP="00E04EDB">
      <w:pPr>
        <w:pStyle w:val="a7"/>
        <w:ind w:firstLine="640"/>
        <w:rPr>
          <w:rFonts w:ascii="仿宋" w:eastAsia="仿宋" w:hAnsi="仿宋"/>
          <w:sz w:val="32"/>
          <w:szCs w:val="32"/>
          <w:highlight w:val="yellow"/>
        </w:rPr>
      </w:pPr>
      <w:r w:rsidRPr="00E04EDB">
        <w:rPr>
          <w:rFonts w:ascii="仿宋" w:eastAsia="仿宋" w:hAnsi="仿宋" w:hint="eastAsia"/>
          <w:sz w:val="32"/>
          <w:szCs w:val="32"/>
          <w:highlight w:val="yellow"/>
        </w:rPr>
        <w:t>针对控制与图传分离导致高延迟的痛点，我们通过控制</w:t>
      </w:r>
      <w:r w:rsidRPr="00E04EDB">
        <w:rPr>
          <w:rFonts w:ascii="仿宋" w:eastAsia="仿宋" w:hAnsi="仿宋"/>
          <w:sz w:val="32"/>
          <w:szCs w:val="32"/>
          <w:highlight w:val="yellow"/>
        </w:rPr>
        <w:t>-图传信道复用及轻量级统一协议，实现了端到端通信延迟&lt;200ms，相比传统分离架构（&gt;500ms）降低超60%。</w:t>
      </w:r>
    </w:p>
    <w:p w:rsidR="00E04EDB" w:rsidRPr="00E04EDB" w:rsidRDefault="00E04EDB" w:rsidP="00E04EDB">
      <w:pPr>
        <w:pStyle w:val="a7"/>
        <w:ind w:firstLine="640"/>
        <w:rPr>
          <w:rFonts w:ascii="仿宋" w:eastAsia="仿宋" w:hAnsi="仿宋"/>
          <w:sz w:val="32"/>
          <w:szCs w:val="32"/>
          <w:highlight w:val="yellow"/>
        </w:rPr>
      </w:pPr>
      <w:r w:rsidRPr="00E04EDB">
        <w:rPr>
          <w:rFonts w:ascii="仿宋" w:eastAsia="仿宋" w:hAnsi="仿宋" w:hint="eastAsia"/>
          <w:sz w:val="32"/>
          <w:szCs w:val="32"/>
          <w:highlight w:val="yellow"/>
        </w:rPr>
        <w:t>针对运动死锁影响连续作业的痛点，我们通过基于状态机的动态检测与恢复机制，结合强化学习优化，将系统连续运行稳定性提升至</w:t>
      </w:r>
      <w:r w:rsidRPr="00E04EDB">
        <w:rPr>
          <w:rFonts w:ascii="仿宋" w:eastAsia="仿宋" w:hAnsi="仿宋"/>
          <w:sz w:val="32"/>
          <w:szCs w:val="32"/>
          <w:highlight w:val="yellow"/>
        </w:rPr>
        <w:t>99.2%，显著优于传统PID控制器（约90%）。</w:t>
      </w:r>
    </w:p>
    <w:p w:rsidR="00E04EDB" w:rsidRPr="00E04EDB" w:rsidRDefault="00E04EDB" w:rsidP="00E04EDB">
      <w:pPr>
        <w:pStyle w:val="a7"/>
        <w:ind w:firstLine="640"/>
        <w:rPr>
          <w:rFonts w:ascii="仿宋" w:eastAsia="仿宋" w:hAnsi="仿宋"/>
          <w:sz w:val="32"/>
          <w:szCs w:val="32"/>
          <w:highlight w:val="yellow"/>
        </w:rPr>
      </w:pPr>
      <w:r w:rsidRPr="00E04EDB">
        <w:rPr>
          <w:rFonts w:ascii="仿宋" w:eastAsia="仿宋" w:hAnsi="仿宋" w:hint="eastAsia"/>
          <w:sz w:val="32"/>
          <w:szCs w:val="32"/>
          <w:highlight w:val="yellow"/>
        </w:rPr>
        <w:t>针对复杂运动实时控制难的痛点，我们采用分层强化学习与边缘计算协同的控制架构，实现了</w:t>
      </w:r>
      <w:r w:rsidRPr="00E04EDB">
        <w:rPr>
          <w:rFonts w:ascii="仿宋" w:eastAsia="仿宋" w:hAnsi="仿宋"/>
          <w:sz w:val="32"/>
          <w:szCs w:val="32"/>
          <w:highlight w:val="yellow"/>
        </w:rPr>
        <w:t>50Hz的高频响应，动态适应性较单一控制器（如30Hz的CDM-MPC）提升显著。</w:t>
      </w:r>
    </w:p>
    <w:p w:rsidR="00CC5AC8" w:rsidRPr="00713D92" w:rsidRDefault="00E04EDB" w:rsidP="00E04EDB">
      <w:pPr>
        <w:pStyle w:val="a7"/>
        <w:ind w:firstLine="640"/>
        <w:rPr>
          <w:rFonts w:ascii="仿宋" w:eastAsia="仿宋" w:hAnsi="仿宋" w:hint="eastAsia"/>
          <w:sz w:val="32"/>
          <w:szCs w:val="32"/>
        </w:rPr>
      </w:pPr>
      <w:r w:rsidRPr="00E04EDB">
        <w:rPr>
          <w:rFonts w:ascii="仿宋" w:eastAsia="仿宋" w:hAnsi="仿宋" w:hint="eastAsia"/>
          <w:sz w:val="32"/>
          <w:szCs w:val="32"/>
          <w:highlight w:val="yellow"/>
        </w:rPr>
        <w:t>针对高性能机器人成本高昂的痛点，我们通过嵌入式系</w:t>
      </w:r>
      <w:r w:rsidRPr="00E04EDB">
        <w:rPr>
          <w:rFonts w:ascii="仿宋" w:eastAsia="仿宋" w:hAnsi="仿宋" w:hint="eastAsia"/>
          <w:sz w:val="32"/>
          <w:szCs w:val="32"/>
          <w:highlight w:val="yellow"/>
        </w:rPr>
        <w:lastRenderedPageBreak/>
        <w:t>统重构与传感器融合优化，实现了单机部署成本降低</w:t>
      </w:r>
      <w:r w:rsidRPr="00E04EDB">
        <w:rPr>
          <w:rFonts w:ascii="仿宋" w:eastAsia="仿宋" w:hAnsi="仿宋"/>
          <w:sz w:val="32"/>
          <w:szCs w:val="32"/>
          <w:highlight w:val="yellow"/>
        </w:rPr>
        <w:t>30%，优于同类商用方案，且续航≥5小时。</w:t>
      </w:r>
    </w:p>
    <w:p w:rsidR="00CC5AC8" w:rsidRPr="00DE67FB" w:rsidRDefault="00CC5AC8" w:rsidP="00CC5AC8">
      <w:pPr>
        <w:pStyle w:val="a7"/>
        <w:ind w:left="420" w:firstLineChars="0" w:firstLine="0"/>
        <w:rPr>
          <w:rFonts w:ascii="仿宋" w:eastAsia="仿宋" w:hAnsi="仿宋"/>
          <w:sz w:val="32"/>
          <w:szCs w:val="32"/>
        </w:rPr>
      </w:pPr>
    </w:p>
    <w:p w:rsidR="00CC5AC8" w:rsidRPr="00DE67FB" w:rsidRDefault="00CC5AC8" w:rsidP="00CC5AC8">
      <w:pPr>
        <w:pStyle w:val="a7"/>
        <w:numPr>
          <w:ilvl w:val="0"/>
          <w:numId w:val="1"/>
        </w:numPr>
        <w:ind w:firstLineChars="0"/>
        <w:rPr>
          <w:rFonts w:ascii="仿宋" w:eastAsia="仿宋" w:hAnsi="仿宋"/>
          <w:sz w:val="32"/>
          <w:szCs w:val="32"/>
        </w:rPr>
      </w:pPr>
      <w:r w:rsidRPr="00DE67FB">
        <w:rPr>
          <w:rFonts w:ascii="仿宋" w:eastAsia="仿宋" w:hAnsi="仿宋" w:hint="eastAsia"/>
          <w:sz w:val="32"/>
          <w:szCs w:val="32"/>
        </w:rPr>
        <w:t>商业模式与市场推广</w:t>
      </w:r>
    </w:p>
    <w:p w:rsidR="00033A1B" w:rsidRDefault="00713D92" w:rsidP="00713D92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【</w:t>
      </w:r>
      <w:r w:rsidRPr="006448C3">
        <w:rPr>
          <w:rFonts w:ascii="仿宋" w:eastAsia="仿宋" w:hAnsi="仿宋" w:hint="eastAsia"/>
          <w:sz w:val="32"/>
          <w:szCs w:val="32"/>
        </w:rPr>
        <w:t>商业可行性与成长路径，盈利模式与竞争优势，提交</w:t>
      </w:r>
      <w:r w:rsidRPr="006448C3">
        <w:rPr>
          <w:rFonts w:ascii="仿宋" w:eastAsia="仿宋" w:hAnsi="仿宋"/>
          <w:sz w:val="32"/>
          <w:szCs w:val="32"/>
        </w:rPr>
        <w:t>12～18个月推广路线图。</w:t>
      </w:r>
      <w:r w:rsidR="002707DD" w:rsidRPr="002707DD">
        <w:rPr>
          <w:rFonts w:ascii="仿宋" w:eastAsia="仿宋" w:hAnsi="仿宋"/>
          <w:sz w:val="32"/>
          <w:szCs w:val="32"/>
        </w:rPr>
        <w:t>350-600字</w:t>
      </w:r>
      <w:r w:rsidR="00033A1B">
        <w:rPr>
          <w:rFonts w:ascii="仿宋" w:eastAsia="仿宋" w:hAnsi="仿宋" w:hint="eastAsia"/>
          <w:sz w:val="32"/>
          <w:szCs w:val="32"/>
        </w:rPr>
        <w:t>。</w:t>
      </w:r>
      <w:r w:rsidR="00846CD9">
        <w:rPr>
          <w:rFonts w:ascii="仿宋" w:eastAsia="仿宋" w:hAnsi="仿宋"/>
          <w:sz w:val="32"/>
          <w:szCs w:val="32"/>
        </w:rPr>
        <w:t>】</w:t>
      </w:r>
    </w:p>
    <w:p w:rsidR="006340EA" w:rsidRPr="006340EA" w:rsidRDefault="006340EA" w:rsidP="006340EA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6340EA">
        <w:rPr>
          <w:rFonts w:ascii="仿宋" w:eastAsia="仿宋" w:hAnsi="仿宋" w:hint="eastAsia"/>
          <w:sz w:val="32"/>
          <w:szCs w:val="32"/>
          <w:highlight w:val="yellow"/>
        </w:rPr>
        <w:t>本项目瞄准安防、消防等特种机器人市场（</w:t>
      </w:r>
      <w:r w:rsidRPr="006340EA">
        <w:rPr>
          <w:rFonts w:ascii="仿宋" w:eastAsia="仿宋" w:hAnsi="仿宋"/>
          <w:sz w:val="32"/>
          <w:szCs w:val="32"/>
          <w:highlight w:val="yellow"/>
        </w:rPr>
        <w:t>2025年规模预计超80亿元），采用“硬件销售+订阅服务”的可持续盈利模式。硬件提供标准版（98万元/台）与专业版（128万元/台），价格较国际同类产品低30%-40%；软件服务按年订阅（硬件售价15%-20%），创造持续现金流。</w:t>
      </w:r>
    </w:p>
    <w:p w:rsidR="006340EA" w:rsidRPr="006340EA" w:rsidRDefault="006340EA" w:rsidP="006340EA">
      <w:pPr>
        <w:pStyle w:val="a7"/>
        <w:ind w:left="420" w:firstLine="640"/>
        <w:rPr>
          <w:rFonts w:ascii="仿宋" w:eastAsia="仿宋" w:hAnsi="仿宋"/>
          <w:sz w:val="32"/>
          <w:szCs w:val="32"/>
          <w:highlight w:val="yellow"/>
        </w:rPr>
      </w:pPr>
      <w:r w:rsidRPr="006340EA">
        <w:rPr>
          <w:rFonts w:ascii="仿宋" w:eastAsia="仿宋" w:hAnsi="仿宋" w:hint="eastAsia"/>
          <w:sz w:val="32"/>
          <w:szCs w:val="32"/>
          <w:highlight w:val="yellow"/>
        </w:rPr>
        <w:t>推广遵循“试点</w:t>
      </w:r>
      <w:r w:rsidRPr="006340EA">
        <w:rPr>
          <w:rFonts w:ascii="仿宋" w:eastAsia="仿宋" w:hAnsi="仿宋"/>
          <w:sz w:val="32"/>
          <w:szCs w:val="32"/>
          <w:highlight w:val="yellow"/>
        </w:rPr>
        <w:t>-复制-生态”的清晰路径：第1-6个月，在深圳2个园区完成300小时无故障试点，签约3家标杆客户；第7-12个月，拓展至粤港澳大湾区5城，目标销售15台；第13-18个月，与集成商合作开发行业方案，目标占据区域市场15%份额。</w:t>
      </w:r>
    </w:p>
    <w:p w:rsidR="00713D92" w:rsidRDefault="006340EA" w:rsidP="006340EA">
      <w:pPr>
        <w:pStyle w:val="a7"/>
        <w:ind w:left="420" w:firstLine="640"/>
        <w:rPr>
          <w:rFonts w:ascii="仿宋" w:eastAsia="仿宋" w:hAnsi="仿宋"/>
          <w:sz w:val="32"/>
          <w:szCs w:val="32"/>
        </w:rPr>
      </w:pPr>
      <w:r w:rsidRPr="006340EA">
        <w:rPr>
          <w:rFonts w:ascii="仿宋" w:eastAsia="仿宋" w:hAnsi="仿宋" w:hint="eastAsia"/>
          <w:sz w:val="32"/>
          <w:szCs w:val="32"/>
          <w:highlight w:val="yellow"/>
        </w:rPr>
        <w:t>项目已获渠道支持并与</w:t>
      </w:r>
      <w:r w:rsidRPr="006340EA">
        <w:rPr>
          <w:rFonts w:ascii="仿宋" w:eastAsia="仿宋" w:hAnsi="仿宋"/>
          <w:sz w:val="32"/>
          <w:szCs w:val="32"/>
          <w:highlight w:val="yellow"/>
        </w:rPr>
        <w:t>2家安保公司达成意向，预计18个月内实现盈亏平衡，累计营收超3000万元，兼具商业可持续性与提升公共安全的社会价值。</w:t>
      </w:r>
    </w:p>
    <w:p w:rsidR="00713D92" w:rsidRPr="00DE67FB" w:rsidRDefault="00713D92" w:rsidP="00CC5AC8">
      <w:pPr>
        <w:pStyle w:val="a7"/>
        <w:ind w:left="420" w:firstLineChars="0" w:firstLine="0"/>
        <w:rPr>
          <w:rFonts w:ascii="仿宋" w:eastAsia="仿宋" w:hAnsi="仿宋"/>
          <w:sz w:val="32"/>
          <w:szCs w:val="32"/>
        </w:rPr>
      </w:pPr>
    </w:p>
    <w:p w:rsidR="00CC5AC8" w:rsidRPr="00DE67FB" w:rsidRDefault="00CC5AC8" w:rsidP="00CC5AC8">
      <w:pPr>
        <w:pStyle w:val="a7"/>
        <w:numPr>
          <w:ilvl w:val="0"/>
          <w:numId w:val="1"/>
        </w:numPr>
        <w:ind w:firstLineChars="0"/>
        <w:rPr>
          <w:rFonts w:ascii="仿宋" w:eastAsia="仿宋" w:hAnsi="仿宋"/>
          <w:sz w:val="32"/>
          <w:szCs w:val="32"/>
        </w:rPr>
      </w:pPr>
      <w:r w:rsidRPr="00DE67FB">
        <w:rPr>
          <w:rFonts w:ascii="仿宋" w:eastAsia="仿宋" w:hAnsi="仿宋" w:hint="eastAsia"/>
          <w:sz w:val="32"/>
          <w:szCs w:val="32"/>
        </w:rPr>
        <w:t>社会价值</w:t>
      </w:r>
    </w:p>
    <w:p w:rsidR="00D75261" w:rsidRDefault="00713D92" w:rsidP="00713D92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【</w:t>
      </w:r>
      <w:r w:rsidRPr="006448C3">
        <w:rPr>
          <w:rFonts w:ascii="仿宋" w:eastAsia="仿宋" w:hAnsi="仿宋" w:hint="eastAsia"/>
          <w:sz w:val="32"/>
          <w:szCs w:val="32"/>
        </w:rPr>
        <w:t>从公益性与政策契合切入，阐明长期社会影响与公共价值；</w:t>
      </w:r>
      <w:r w:rsidRPr="006448C3">
        <w:rPr>
          <w:rFonts w:ascii="仿宋" w:eastAsia="仿宋" w:hAnsi="仿宋" w:hint="eastAsia"/>
          <w:sz w:val="32"/>
          <w:szCs w:val="32"/>
        </w:rPr>
        <w:lastRenderedPageBreak/>
        <w:t>说明可持续性科及产业带动与示范效应。</w:t>
      </w:r>
      <w:r w:rsidR="00D75261" w:rsidRPr="00D75261">
        <w:rPr>
          <w:rFonts w:ascii="仿宋" w:eastAsia="仿宋" w:hAnsi="仿宋"/>
          <w:sz w:val="32"/>
          <w:szCs w:val="32"/>
        </w:rPr>
        <w:t>180-300字</w:t>
      </w:r>
      <w:r w:rsidR="00846CD9">
        <w:rPr>
          <w:rFonts w:ascii="仿宋" w:eastAsia="仿宋" w:hAnsi="仿宋" w:hint="eastAsia"/>
          <w:sz w:val="32"/>
          <w:szCs w:val="32"/>
        </w:rPr>
        <w:t>】</w:t>
      </w:r>
    </w:p>
    <w:p w:rsidR="003B287E" w:rsidRPr="003B287E" w:rsidRDefault="003B287E" w:rsidP="003B287E">
      <w:pPr>
        <w:pStyle w:val="a7"/>
        <w:ind w:firstLine="640"/>
        <w:rPr>
          <w:rFonts w:ascii="仿宋" w:eastAsia="仿宋" w:hAnsi="仿宋"/>
          <w:sz w:val="32"/>
          <w:szCs w:val="32"/>
          <w:highlight w:val="yellow"/>
        </w:rPr>
      </w:pPr>
      <w:r w:rsidRPr="003B287E">
        <w:rPr>
          <w:rFonts w:ascii="仿宋" w:eastAsia="仿宋" w:hAnsi="仿宋" w:hint="eastAsia"/>
          <w:sz w:val="32"/>
          <w:szCs w:val="32"/>
          <w:highlight w:val="yellow"/>
        </w:rPr>
        <w:t>本项目深度契合国家“智能制造</w:t>
      </w:r>
      <w:r w:rsidRPr="003B287E">
        <w:rPr>
          <w:rFonts w:ascii="仿宋" w:eastAsia="仿宋" w:hAnsi="仿宋"/>
          <w:sz w:val="32"/>
          <w:szCs w:val="32"/>
          <w:highlight w:val="yellow"/>
        </w:rPr>
        <w:t>2025”与“新质生产力”发展战略，聚焦公共安全领域核心需求。通过机器人替代人员执行高危任务，可显著降低消防员、安保人员在巡检与灾害处置中的伤亡风险，直接提升公共服务的安全与效能。</w:t>
      </w:r>
    </w:p>
    <w:p w:rsidR="00CC5AC8" w:rsidRPr="00713D92" w:rsidRDefault="003B287E" w:rsidP="003B287E">
      <w:pPr>
        <w:pStyle w:val="a7"/>
        <w:ind w:firstLine="640"/>
        <w:rPr>
          <w:rFonts w:ascii="仿宋" w:eastAsia="仿宋" w:hAnsi="仿宋"/>
          <w:sz w:val="32"/>
          <w:szCs w:val="32"/>
        </w:rPr>
      </w:pPr>
      <w:r w:rsidRPr="003B287E">
        <w:rPr>
          <w:rFonts w:ascii="仿宋" w:eastAsia="仿宋" w:hAnsi="仿宋" w:hint="eastAsia"/>
          <w:sz w:val="32"/>
          <w:szCs w:val="32"/>
          <w:highlight w:val="yellow"/>
        </w:rPr>
        <w:t>项目构建了“技术</w:t>
      </w:r>
      <w:r w:rsidRPr="003B287E">
        <w:rPr>
          <w:rFonts w:ascii="仿宋" w:eastAsia="仿宋" w:hAnsi="仿宋"/>
          <w:sz w:val="32"/>
          <w:szCs w:val="32"/>
          <w:highlight w:val="yellow"/>
        </w:rPr>
        <w:t>-产业-人才”可持续闭环：依托产教融合平台联合培养专业人才；通过技术落地带动本地传感器、通信、精密制造等产业链升级，形成产业集群示范效应。成果推广将加速特种机器人在公共服务领域的普及，推动行业技术自主可控，并为区域经济发展注入新动能。</w:t>
      </w:r>
    </w:p>
    <w:p w:rsidR="00CC5AC8" w:rsidRPr="00DE67FB" w:rsidRDefault="00CC5AC8" w:rsidP="00CC5AC8">
      <w:pPr>
        <w:pStyle w:val="a7"/>
        <w:ind w:left="420" w:firstLineChars="0" w:firstLine="0"/>
        <w:rPr>
          <w:rFonts w:ascii="仿宋" w:eastAsia="仿宋" w:hAnsi="仿宋"/>
          <w:sz w:val="32"/>
          <w:szCs w:val="32"/>
        </w:rPr>
      </w:pPr>
    </w:p>
    <w:p w:rsidR="00CC5AC8" w:rsidRPr="000B07CE" w:rsidRDefault="00CC5AC8" w:rsidP="000B07CE">
      <w:pPr>
        <w:pStyle w:val="a7"/>
        <w:numPr>
          <w:ilvl w:val="0"/>
          <w:numId w:val="1"/>
        </w:numPr>
        <w:ind w:firstLineChars="0"/>
        <w:rPr>
          <w:rFonts w:ascii="仿宋" w:eastAsia="仿宋" w:hAnsi="仿宋"/>
          <w:sz w:val="32"/>
          <w:szCs w:val="32"/>
        </w:rPr>
      </w:pPr>
      <w:r w:rsidRPr="000B07CE">
        <w:rPr>
          <w:rFonts w:ascii="仿宋" w:eastAsia="仿宋" w:hAnsi="仿宋" w:hint="eastAsia"/>
          <w:sz w:val="32"/>
          <w:szCs w:val="32"/>
        </w:rPr>
        <w:t>团队优势</w:t>
      </w:r>
    </w:p>
    <w:p w:rsidR="00D144C6" w:rsidRDefault="000B07CE" w:rsidP="000B07CE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【</w:t>
      </w:r>
      <w:r w:rsidR="00203B37" w:rsidRPr="00203B37">
        <w:rPr>
          <w:rFonts w:ascii="仿宋" w:eastAsia="仿宋" w:hAnsi="仿宋" w:hint="eastAsia"/>
          <w:sz w:val="32"/>
          <w:szCs w:val="32"/>
        </w:rPr>
        <w:t>介绍核心成员与分工、相关行业</w:t>
      </w:r>
      <w:r w:rsidR="00203B37" w:rsidRPr="00203B37">
        <w:rPr>
          <w:rFonts w:ascii="仿宋" w:eastAsia="仿宋" w:hAnsi="仿宋"/>
          <w:sz w:val="32"/>
          <w:szCs w:val="32"/>
        </w:rPr>
        <w:t>/学术/工程经验与代表性成果；以事实与量化指标证明研发/交付/合规与数据安全能力。180-300字</w:t>
      </w:r>
      <w:r w:rsidR="00846CD9">
        <w:rPr>
          <w:rFonts w:ascii="仿宋" w:eastAsia="仿宋" w:hAnsi="仿宋" w:hint="eastAsia"/>
          <w:sz w:val="32"/>
          <w:szCs w:val="32"/>
        </w:rPr>
        <w:t>】</w:t>
      </w:r>
      <w:r w:rsidR="00D144C6">
        <w:rPr>
          <w:rFonts w:ascii="仿宋" w:eastAsia="仿宋" w:hAnsi="仿宋" w:hint="eastAsia"/>
          <w:sz w:val="32"/>
          <w:szCs w:val="32"/>
        </w:rPr>
        <w:t>。</w:t>
      </w:r>
    </w:p>
    <w:p w:rsidR="0099327B" w:rsidRPr="0099327B" w:rsidRDefault="0099327B" w:rsidP="0099327B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99327B">
        <w:rPr>
          <w:rFonts w:ascii="仿宋" w:eastAsia="仿宋" w:hAnsi="仿宋" w:hint="eastAsia"/>
          <w:sz w:val="32"/>
          <w:szCs w:val="32"/>
          <w:highlight w:val="yellow"/>
        </w:rPr>
        <w:t>团队由高校教授、企业工程师及技术教师构成，形成产学研用闭环。李华忠教授（技术总顾问）主导算法架构，拥有</w:t>
      </w:r>
      <w:r w:rsidRPr="0099327B">
        <w:rPr>
          <w:rFonts w:ascii="仿宋" w:eastAsia="仿宋" w:hAnsi="仿宋"/>
          <w:sz w:val="32"/>
          <w:szCs w:val="32"/>
          <w:highlight w:val="yellow"/>
        </w:rPr>
        <w:t>5项国家发明专利及68项实用新型专利；李国栋老师（负责人）负责运动控制算法与系统集成；蔡泽凯工程师提供高精度硬件支持；蒋利利副院长确保项目合规与进度。</w:t>
      </w:r>
    </w:p>
    <w:p w:rsidR="00846CD9" w:rsidRDefault="0099327B" w:rsidP="0099327B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99327B">
        <w:rPr>
          <w:rFonts w:ascii="仿宋" w:eastAsia="仿宋" w:hAnsi="仿宋" w:hint="eastAsia"/>
          <w:sz w:val="32"/>
          <w:szCs w:val="32"/>
          <w:highlight w:val="yellow"/>
        </w:rPr>
        <w:t>团队</w:t>
      </w:r>
      <w:r w:rsidRPr="0099327B">
        <w:rPr>
          <w:rFonts w:ascii="仿宋" w:eastAsia="仿宋" w:hAnsi="仿宋"/>
          <w:sz w:val="32"/>
          <w:szCs w:val="32"/>
          <w:highlight w:val="yellow"/>
        </w:rPr>
        <w:t>校企项目交付成功率达100%，并已建立ISO9001质量管理体系与98%测试覆盖的代码规范，具备扎实的研发、</w:t>
      </w:r>
      <w:r w:rsidRPr="0099327B">
        <w:rPr>
          <w:rFonts w:ascii="仿宋" w:eastAsia="仿宋" w:hAnsi="仿宋"/>
          <w:sz w:val="32"/>
          <w:szCs w:val="32"/>
          <w:highlight w:val="yellow"/>
        </w:rPr>
        <w:lastRenderedPageBreak/>
        <w:t>交付及合规保障能力。</w:t>
      </w:r>
      <w:bookmarkStart w:id="0" w:name="_GoBack"/>
      <w:bookmarkEnd w:id="0"/>
    </w:p>
    <w:p w:rsidR="00846CD9" w:rsidRDefault="00846CD9" w:rsidP="000B07CE">
      <w:pPr>
        <w:rPr>
          <w:rFonts w:ascii="仿宋" w:eastAsia="仿宋" w:hAnsi="仿宋"/>
          <w:sz w:val="32"/>
          <w:szCs w:val="32"/>
        </w:rPr>
      </w:pPr>
    </w:p>
    <w:p w:rsidR="00B61002" w:rsidRPr="00B61002" w:rsidRDefault="00B61002" w:rsidP="000B07CE">
      <w:pPr>
        <w:rPr>
          <w:rFonts w:ascii="仿宋" w:eastAsia="仿宋" w:hAnsi="仿宋"/>
          <w:b/>
          <w:sz w:val="32"/>
          <w:szCs w:val="32"/>
        </w:rPr>
      </w:pPr>
      <w:r w:rsidRPr="00B61002">
        <w:rPr>
          <w:rFonts w:ascii="仿宋" w:eastAsia="仿宋" w:hAnsi="仿宋" w:hint="eastAsia"/>
          <w:b/>
          <w:sz w:val="32"/>
          <w:szCs w:val="32"/>
        </w:rPr>
        <w:t>路演P</w:t>
      </w:r>
      <w:r w:rsidRPr="00B61002">
        <w:rPr>
          <w:rFonts w:ascii="仿宋" w:eastAsia="仿宋" w:hAnsi="仿宋"/>
          <w:b/>
          <w:sz w:val="32"/>
          <w:szCs w:val="32"/>
        </w:rPr>
        <w:t>PT</w:t>
      </w:r>
      <w:r w:rsidRPr="00B61002">
        <w:rPr>
          <w:rFonts w:ascii="仿宋" w:eastAsia="仿宋" w:hAnsi="仿宋" w:hint="eastAsia"/>
          <w:b/>
          <w:sz w:val="32"/>
          <w:szCs w:val="32"/>
        </w:rPr>
        <w:t>中需要的项目实证材料</w:t>
      </w:r>
    </w:p>
    <w:p w:rsidR="00B61002" w:rsidRPr="00A459B5" w:rsidRDefault="00B61002" w:rsidP="00B61002">
      <w:pPr>
        <w:rPr>
          <w:rFonts w:ascii="仿宋" w:eastAsia="仿宋" w:hAnsi="仿宋"/>
          <w:sz w:val="32"/>
          <w:szCs w:val="32"/>
        </w:rPr>
      </w:pPr>
      <w:r w:rsidRPr="00A459B5">
        <w:rPr>
          <w:rFonts w:ascii="仿宋" w:eastAsia="仿宋" w:hAnsi="仿宋" w:hint="eastAsia"/>
          <w:sz w:val="32"/>
          <w:szCs w:val="32"/>
        </w:rPr>
        <w:t>包括但不限于以下证据：</w:t>
      </w:r>
    </w:p>
    <w:p w:rsidR="00B61002" w:rsidRPr="00A459B5" w:rsidRDefault="00B61002" w:rsidP="00B61002">
      <w:pPr>
        <w:rPr>
          <w:rFonts w:ascii="仿宋" w:eastAsia="仿宋" w:hAnsi="仿宋"/>
          <w:sz w:val="32"/>
          <w:szCs w:val="32"/>
        </w:rPr>
      </w:pPr>
      <w:r w:rsidRPr="00A459B5">
        <w:rPr>
          <w:rFonts w:ascii="仿宋" w:eastAsia="仿宋" w:hAnsi="仿宋" w:hint="eastAsia"/>
          <w:sz w:val="32"/>
          <w:szCs w:val="32"/>
        </w:rPr>
        <w:t>第三方检测</w:t>
      </w:r>
      <w:r w:rsidRPr="00A459B5">
        <w:rPr>
          <w:rFonts w:ascii="仿宋" w:eastAsia="仿宋" w:hAnsi="仿宋"/>
          <w:sz w:val="32"/>
          <w:szCs w:val="32"/>
        </w:rPr>
        <w:t>/鉴定/安全测试报告</w:t>
      </w:r>
    </w:p>
    <w:p w:rsidR="00B61002" w:rsidRPr="00A459B5" w:rsidRDefault="00B61002" w:rsidP="00B61002">
      <w:pPr>
        <w:rPr>
          <w:rFonts w:ascii="仿宋" w:eastAsia="仿宋" w:hAnsi="仿宋"/>
          <w:sz w:val="32"/>
          <w:szCs w:val="32"/>
        </w:rPr>
      </w:pPr>
      <w:r w:rsidRPr="00A459B5">
        <w:rPr>
          <w:rFonts w:ascii="仿宋" w:eastAsia="仿宋" w:hAnsi="仿宋" w:hint="eastAsia"/>
          <w:sz w:val="32"/>
          <w:szCs w:val="32"/>
        </w:rPr>
        <w:t>核心技术与合同</w:t>
      </w:r>
    </w:p>
    <w:p w:rsidR="00B61002" w:rsidRPr="00A459B5" w:rsidRDefault="00B61002" w:rsidP="00B61002">
      <w:pPr>
        <w:rPr>
          <w:rFonts w:ascii="仿宋" w:eastAsia="仿宋" w:hAnsi="仿宋"/>
          <w:sz w:val="32"/>
          <w:szCs w:val="32"/>
        </w:rPr>
      </w:pPr>
      <w:r w:rsidRPr="00A459B5">
        <w:rPr>
          <w:rFonts w:ascii="仿宋" w:eastAsia="仿宋" w:hAnsi="仿宋" w:hint="eastAsia"/>
          <w:sz w:val="32"/>
          <w:szCs w:val="32"/>
        </w:rPr>
        <w:t>专利受理</w:t>
      </w:r>
      <w:r w:rsidRPr="00A459B5">
        <w:rPr>
          <w:rFonts w:ascii="仿宋" w:eastAsia="仿宋" w:hAnsi="仿宋"/>
          <w:sz w:val="32"/>
          <w:szCs w:val="32"/>
        </w:rPr>
        <w:t>/授权、计算机软件著作权</w:t>
      </w:r>
    </w:p>
    <w:p w:rsidR="00B61002" w:rsidRPr="00A459B5" w:rsidRDefault="00B61002" w:rsidP="00B61002">
      <w:pPr>
        <w:rPr>
          <w:rFonts w:ascii="仿宋" w:eastAsia="仿宋" w:hAnsi="仿宋"/>
          <w:sz w:val="32"/>
          <w:szCs w:val="32"/>
        </w:rPr>
      </w:pPr>
      <w:r w:rsidRPr="00A459B5">
        <w:rPr>
          <w:rFonts w:ascii="仿宋" w:eastAsia="仿宋" w:hAnsi="仿宋" w:hint="eastAsia"/>
          <w:sz w:val="32"/>
          <w:szCs w:val="32"/>
        </w:rPr>
        <w:t>论文</w:t>
      </w:r>
      <w:r w:rsidRPr="00A459B5">
        <w:rPr>
          <w:rFonts w:ascii="仿宋" w:eastAsia="仿宋" w:hAnsi="仿宋"/>
          <w:sz w:val="32"/>
          <w:szCs w:val="32"/>
        </w:rPr>
        <w:t>/标准草案证明</w:t>
      </w:r>
    </w:p>
    <w:p w:rsidR="00B61002" w:rsidRPr="00A459B5" w:rsidRDefault="00B61002" w:rsidP="00B61002">
      <w:pPr>
        <w:rPr>
          <w:rFonts w:ascii="仿宋" w:eastAsia="仿宋" w:hAnsi="仿宋"/>
          <w:sz w:val="32"/>
          <w:szCs w:val="32"/>
        </w:rPr>
      </w:pPr>
      <w:r w:rsidRPr="00A459B5">
        <w:rPr>
          <w:rFonts w:ascii="仿宋" w:eastAsia="仿宋" w:hAnsi="仿宋" w:hint="eastAsia"/>
          <w:sz w:val="32"/>
          <w:szCs w:val="32"/>
        </w:rPr>
        <w:t>试点</w:t>
      </w:r>
      <w:r w:rsidRPr="00A459B5">
        <w:rPr>
          <w:rFonts w:ascii="仿宋" w:eastAsia="仿宋" w:hAnsi="仿宋"/>
          <w:sz w:val="32"/>
          <w:szCs w:val="32"/>
        </w:rPr>
        <w:t>/合作协议、采购订单</w:t>
      </w:r>
    </w:p>
    <w:p w:rsidR="00B61002" w:rsidRPr="00A459B5" w:rsidRDefault="00B61002" w:rsidP="00B61002">
      <w:pPr>
        <w:rPr>
          <w:rFonts w:ascii="仿宋" w:eastAsia="仿宋" w:hAnsi="仿宋"/>
          <w:sz w:val="32"/>
          <w:szCs w:val="32"/>
        </w:rPr>
      </w:pPr>
      <w:r w:rsidRPr="00A459B5">
        <w:rPr>
          <w:rFonts w:ascii="仿宋" w:eastAsia="仿宋" w:hAnsi="仿宋" w:hint="eastAsia"/>
          <w:sz w:val="32"/>
          <w:szCs w:val="32"/>
        </w:rPr>
        <w:t>合同、发票（可遮蔽）</w:t>
      </w:r>
    </w:p>
    <w:p w:rsidR="00B61002" w:rsidRPr="00A459B5" w:rsidRDefault="00B61002" w:rsidP="00B61002">
      <w:pPr>
        <w:rPr>
          <w:rFonts w:ascii="仿宋" w:eastAsia="仿宋" w:hAnsi="仿宋"/>
          <w:sz w:val="32"/>
          <w:szCs w:val="32"/>
        </w:rPr>
      </w:pPr>
      <w:r w:rsidRPr="00A459B5">
        <w:rPr>
          <w:rFonts w:ascii="仿宋" w:eastAsia="仿宋" w:hAnsi="仿宋" w:hint="eastAsia"/>
          <w:sz w:val="32"/>
          <w:szCs w:val="32"/>
        </w:rPr>
        <w:t>交付与验收单、用户</w:t>
      </w:r>
      <w:r w:rsidRPr="00A459B5">
        <w:rPr>
          <w:rFonts w:ascii="仿宋" w:eastAsia="仿宋" w:hAnsi="仿宋"/>
          <w:sz w:val="32"/>
          <w:szCs w:val="32"/>
        </w:rPr>
        <w:t>/甲方评价与使用证明</w:t>
      </w:r>
    </w:p>
    <w:p w:rsidR="00B61002" w:rsidRPr="00A459B5" w:rsidRDefault="00B61002" w:rsidP="00B61002">
      <w:pPr>
        <w:rPr>
          <w:rFonts w:ascii="仿宋" w:eastAsia="仿宋" w:hAnsi="仿宋"/>
          <w:sz w:val="32"/>
          <w:szCs w:val="32"/>
        </w:rPr>
      </w:pPr>
      <w:r w:rsidRPr="00A459B5">
        <w:rPr>
          <w:rFonts w:ascii="仿宋" w:eastAsia="仿宋" w:hAnsi="仿宋" w:hint="eastAsia"/>
          <w:sz w:val="32"/>
          <w:szCs w:val="32"/>
        </w:rPr>
        <w:t>用户调研与应用数据</w:t>
      </w:r>
    </w:p>
    <w:p w:rsidR="00B61002" w:rsidRDefault="00B61002" w:rsidP="00B61002">
      <w:pPr>
        <w:rPr>
          <w:rFonts w:ascii="仿宋" w:eastAsia="仿宋" w:hAnsi="仿宋"/>
          <w:sz w:val="32"/>
          <w:szCs w:val="32"/>
        </w:rPr>
      </w:pPr>
      <w:r w:rsidRPr="00A459B5">
        <w:rPr>
          <w:rFonts w:ascii="仿宋" w:eastAsia="仿宋" w:hAnsi="仿宋" w:hint="eastAsia"/>
          <w:sz w:val="32"/>
          <w:szCs w:val="32"/>
        </w:rPr>
        <w:t>成解</w:t>
      </w:r>
      <w:r w:rsidRPr="00A459B5">
        <w:rPr>
          <w:rFonts w:ascii="仿宋" w:eastAsia="仿宋" w:hAnsi="仿宋"/>
          <w:sz w:val="32"/>
          <w:szCs w:val="32"/>
        </w:rPr>
        <w:t>/活动现场记录、媒体报道等</w:t>
      </w:r>
    </w:p>
    <w:p w:rsidR="00B61002" w:rsidRDefault="00B61002" w:rsidP="000B07CE">
      <w:pPr>
        <w:rPr>
          <w:rFonts w:ascii="仿宋" w:eastAsia="仿宋" w:hAnsi="仿宋"/>
          <w:sz w:val="32"/>
          <w:szCs w:val="32"/>
        </w:rPr>
      </w:pPr>
    </w:p>
    <w:p w:rsidR="00DD01A0" w:rsidRPr="00B61002" w:rsidRDefault="00DD01A0" w:rsidP="000B07CE">
      <w:pPr>
        <w:rPr>
          <w:rFonts w:ascii="仿宋" w:eastAsia="仿宋" w:hAnsi="仿宋"/>
          <w:sz w:val="32"/>
          <w:szCs w:val="32"/>
        </w:rPr>
      </w:pPr>
    </w:p>
    <w:sectPr w:rsidR="00DD01A0" w:rsidRPr="00B610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335E" w:rsidRDefault="00C7335E" w:rsidP="00CC5AC8">
      <w:r>
        <w:separator/>
      </w:r>
    </w:p>
  </w:endnote>
  <w:endnote w:type="continuationSeparator" w:id="0">
    <w:p w:rsidR="00C7335E" w:rsidRDefault="00C7335E" w:rsidP="00CC5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335E" w:rsidRDefault="00C7335E" w:rsidP="00CC5AC8">
      <w:r>
        <w:separator/>
      </w:r>
    </w:p>
  </w:footnote>
  <w:footnote w:type="continuationSeparator" w:id="0">
    <w:p w:rsidR="00C7335E" w:rsidRDefault="00C7335E" w:rsidP="00CC5A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382762"/>
    <w:multiLevelType w:val="hybridMultilevel"/>
    <w:tmpl w:val="2B0A8116"/>
    <w:lvl w:ilvl="0" w:tplc="3A982B7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B6C"/>
    <w:rsid w:val="00033A1B"/>
    <w:rsid w:val="00036B6C"/>
    <w:rsid w:val="00050BC5"/>
    <w:rsid w:val="000A4F49"/>
    <w:rsid w:val="000B07CE"/>
    <w:rsid w:val="000C449A"/>
    <w:rsid w:val="000E0ACA"/>
    <w:rsid w:val="00114C72"/>
    <w:rsid w:val="00123ED0"/>
    <w:rsid w:val="00155965"/>
    <w:rsid w:val="001923AF"/>
    <w:rsid w:val="001A4478"/>
    <w:rsid w:val="00203B37"/>
    <w:rsid w:val="00260913"/>
    <w:rsid w:val="002707DD"/>
    <w:rsid w:val="002B0D1B"/>
    <w:rsid w:val="003227B3"/>
    <w:rsid w:val="00327E37"/>
    <w:rsid w:val="00332B00"/>
    <w:rsid w:val="003626AD"/>
    <w:rsid w:val="00364BBC"/>
    <w:rsid w:val="00393160"/>
    <w:rsid w:val="003A0CCD"/>
    <w:rsid w:val="003A59F9"/>
    <w:rsid w:val="003B287E"/>
    <w:rsid w:val="003C778A"/>
    <w:rsid w:val="004146C3"/>
    <w:rsid w:val="004630E8"/>
    <w:rsid w:val="00493919"/>
    <w:rsid w:val="0049714E"/>
    <w:rsid w:val="004A6DAC"/>
    <w:rsid w:val="004C17E9"/>
    <w:rsid w:val="004F2D83"/>
    <w:rsid w:val="00523805"/>
    <w:rsid w:val="00563EA0"/>
    <w:rsid w:val="00591BA2"/>
    <w:rsid w:val="005B0834"/>
    <w:rsid w:val="005D371D"/>
    <w:rsid w:val="00630BE1"/>
    <w:rsid w:val="006340EA"/>
    <w:rsid w:val="00647367"/>
    <w:rsid w:val="006577C8"/>
    <w:rsid w:val="00687789"/>
    <w:rsid w:val="006A099E"/>
    <w:rsid w:val="007131D7"/>
    <w:rsid w:val="00713D92"/>
    <w:rsid w:val="00783234"/>
    <w:rsid w:val="007D06F3"/>
    <w:rsid w:val="00846CD9"/>
    <w:rsid w:val="0087300F"/>
    <w:rsid w:val="008C4B2E"/>
    <w:rsid w:val="0090739F"/>
    <w:rsid w:val="00912BB5"/>
    <w:rsid w:val="009268AA"/>
    <w:rsid w:val="0099327B"/>
    <w:rsid w:val="009A4C49"/>
    <w:rsid w:val="009C2253"/>
    <w:rsid w:val="009E395E"/>
    <w:rsid w:val="00A60CEC"/>
    <w:rsid w:val="00AD2F2B"/>
    <w:rsid w:val="00AF78E4"/>
    <w:rsid w:val="00B04D95"/>
    <w:rsid w:val="00B3706C"/>
    <w:rsid w:val="00B57A3E"/>
    <w:rsid w:val="00B61002"/>
    <w:rsid w:val="00B63F5F"/>
    <w:rsid w:val="00B71DFA"/>
    <w:rsid w:val="00BD2312"/>
    <w:rsid w:val="00C7335E"/>
    <w:rsid w:val="00CC5AC8"/>
    <w:rsid w:val="00D144C6"/>
    <w:rsid w:val="00D75261"/>
    <w:rsid w:val="00D81CDB"/>
    <w:rsid w:val="00DA066B"/>
    <w:rsid w:val="00DD01A0"/>
    <w:rsid w:val="00DE67FB"/>
    <w:rsid w:val="00E0078C"/>
    <w:rsid w:val="00E04EDB"/>
    <w:rsid w:val="00E11C07"/>
    <w:rsid w:val="00E52294"/>
    <w:rsid w:val="00E60480"/>
    <w:rsid w:val="00E84F94"/>
    <w:rsid w:val="00E854EC"/>
    <w:rsid w:val="00F27420"/>
    <w:rsid w:val="00F77E15"/>
    <w:rsid w:val="00FB59BF"/>
    <w:rsid w:val="00FE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01167E"/>
  <w15:chartTrackingRefBased/>
  <w15:docId w15:val="{B1F3EBCE-BA3C-4FB9-BE1A-D08486698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5A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5A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5A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5AC8"/>
    <w:rPr>
      <w:sz w:val="18"/>
      <w:szCs w:val="18"/>
    </w:rPr>
  </w:style>
  <w:style w:type="paragraph" w:styleId="a7">
    <w:name w:val="List Paragraph"/>
    <w:basedOn w:val="a"/>
    <w:uiPriority w:val="34"/>
    <w:qFormat/>
    <w:rsid w:val="00CC5AC8"/>
    <w:pPr>
      <w:ind w:firstLineChars="200" w:firstLine="420"/>
    </w:pPr>
  </w:style>
  <w:style w:type="character" w:styleId="a8">
    <w:name w:val="Strong"/>
    <w:basedOn w:val="a0"/>
    <w:uiPriority w:val="22"/>
    <w:qFormat/>
    <w:rsid w:val="000A4F49"/>
    <w:rPr>
      <w:b/>
      <w:bCs/>
    </w:rPr>
  </w:style>
  <w:style w:type="paragraph" w:customStyle="1" w:styleId="ds-markdown-paragraph">
    <w:name w:val="ds-markdown-paragraph"/>
    <w:basedOn w:val="a"/>
    <w:rsid w:val="000A4F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10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</cp:revision>
  <dcterms:created xsi:type="dcterms:W3CDTF">2025-12-02T03:31:00Z</dcterms:created>
  <dcterms:modified xsi:type="dcterms:W3CDTF">2025-12-03T12:51:00Z</dcterms:modified>
</cp:coreProperties>
</file>