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50797328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FE2ACA">
        <w:rPr>
          <w:rFonts w:hint="eastAsia"/>
          <w:sz w:val="21"/>
          <w:szCs w:val="21"/>
        </w:rPr>
        <w:t>4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06C05A" w:rsidR="00280ACC" w:rsidRDefault="00492B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传感器与检测技术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C2B12B7" w:rsidR="00280ACC" w:rsidRDefault="00492B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C程序设计基础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0CF01F6D" w:rsidR="00280ACC" w:rsidRDefault="00B25FB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B25FBF">
              <w:rPr>
                <w:rFonts w:ascii="仿宋" w:eastAsia="仿宋" w:hAnsi="仿宋" w:cs="仿宋"/>
                <w:sz w:val="24"/>
              </w:rPr>
              <w:t>运算表达式设计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718F890E" w14:textId="5E4D4D0B" w:rsidR="00280ACC" w:rsidRDefault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/>
                <w:sz w:val="24"/>
              </w:rPr>
              <w:t>1.</w:t>
            </w:r>
            <w:r w:rsidR="00897CAD" w:rsidRPr="00897CAD">
              <w:rPr>
                <w:rFonts w:ascii="仿宋" w:eastAsia="仿宋" w:hAnsi="仿宋" w:cs="仿宋"/>
                <w:sz w:val="24"/>
              </w:rPr>
              <w:t>掌握运算表达式的基本概念、类型及优先级规则；</w:t>
            </w:r>
            <w:r w:rsidRPr="00DF2FDE">
              <w:rPr>
                <w:rFonts w:ascii="仿宋" w:eastAsia="仿宋" w:hAnsi="仿宋" w:cs="仿宋"/>
                <w:sz w:val="24"/>
              </w:rPr>
              <w:br/>
              <w:t>2.</w:t>
            </w:r>
            <w:r w:rsidR="00897CAD" w:rsidRPr="00897CAD">
              <w:rPr>
                <w:rFonts w:ascii="仿宋" w:eastAsia="仿宋" w:hAnsi="仿宋" w:cs="仿宋"/>
                <w:sz w:val="24"/>
              </w:rPr>
              <w:t>理解表达式在程序设计中的实际应用场景。</w:t>
            </w:r>
            <w:r w:rsidRPr="00DF2FDE">
              <w:rPr>
                <w:rFonts w:ascii="仿宋" w:eastAsia="仿宋" w:hAnsi="仿宋" w:cs="仿宋"/>
                <w:sz w:val="24"/>
              </w:rPr>
              <w:br/>
            </w: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832AE6" w14:textId="7654BD4B" w:rsidR="00DF2FDE" w:rsidRP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1.</w:t>
            </w:r>
            <w:r w:rsidR="00897CAD" w:rsidRPr="00897CAD">
              <w:rPr>
                <w:rFonts w:ascii="仿宋" w:eastAsia="仿宋" w:hAnsi="仿宋" w:cs="仿宋"/>
                <w:sz w:val="24"/>
              </w:rPr>
              <w:t>能够独立分析并设计符合需求的运算表达式；</w:t>
            </w:r>
          </w:p>
          <w:p w14:paraId="4CAA5E0E" w14:textId="304BD077" w:rsid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2.</w:t>
            </w:r>
            <w:r w:rsidR="00897CAD" w:rsidRPr="00897CAD">
              <w:rPr>
                <w:rFonts w:ascii="仿宋" w:eastAsia="仿宋" w:hAnsi="仿宋" w:cs="仿宋"/>
                <w:sz w:val="24"/>
              </w:rPr>
              <w:t>掌握表达式</w:t>
            </w:r>
            <w:r w:rsidR="00897CAD">
              <w:rPr>
                <w:rFonts w:ascii="仿宋" w:eastAsia="仿宋" w:hAnsi="仿宋" w:cs="仿宋" w:hint="eastAsia"/>
                <w:sz w:val="24"/>
              </w:rPr>
              <w:t>使用</w:t>
            </w:r>
            <w:r w:rsidR="00897CAD" w:rsidRPr="00897CAD">
              <w:rPr>
                <w:rFonts w:ascii="仿宋" w:eastAsia="仿宋" w:hAnsi="仿宋" w:cs="仿宋"/>
                <w:sz w:val="24"/>
              </w:rPr>
              <w:t>的基本方法。</w:t>
            </w:r>
          </w:p>
          <w:p w14:paraId="3246C9BF" w14:textId="08735C58" w:rsidR="00280ACC" w:rsidRDefault="00000000" w:rsidP="00DF2FDE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1CA3679C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</w:t>
            </w:r>
            <w:r w:rsidR="00DF2FDE" w:rsidRPr="00DF2FDE">
              <w:rPr>
                <w:rFonts w:ascii="仿宋" w:eastAsia="仿宋" w:hAnsi="仿宋" w:cs="仿宋"/>
                <w:sz w:val="24"/>
              </w:rPr>
              <w:t>.培养代码规范意识（缩进、注释、命名）。</w:t>
            </w:r>
            <w:r w:rsidR="00DF2FDE" w:rsidRPr="00DF2FDE">
              <w:rPr>
                <w:rFonts w:ascii="仿宋" w:eastAsia="仿宋" w:hAnsi="仿宋" w:cs="仿宋"/>
                <w:sz w:val="24"/>
              </w:rPr>
              <w:br/>
              <w:t>2.强化对程序可读性和用户友好性的重视。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45FBC831" w14:textId="7D0180FE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 xml:space="preserve">1. </w:t>
            </w:r>
            <w:r w:rsidR="00447D82" w:rsidRPr="00447D82">
              <w:rPr>
                <w:rFonts w:ascii="仿宋" w:eastAsia="仿宋" w:hAnsi="仿宋" w:cs="仿宋"/>
                <w:sz w:val="24"/>
              </w:rPr>
              <w:t>树立严谨的科学态度</w:t>
            </w:r>
            <w:r w:rsidRPr="008D7F85">
              <w:rPr>
                <w:rFonts w:ascii="仿宋" w:eastAsia="仿宋" w:hAnsi="仿宋" w:cs="仿宋"/>
                <w:sz w:val="24"/>
              </w:rPr>
              <w:t>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2. 培养严谨细致的学习态度；</w:t>
            </w:r>
          </w:p>
          <w:p w14:paraId="009A3D6A" w14:textId="77777777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  <w:p w14:paraId="2B75953B" w14:textId="12BAE09D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280ACC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22595428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C74F84">
              <w:rPr>
                <w:rFonts w:ascii="仿宋" w:eastAsia="仿宋" w:hAnsi="仿宋" w:cs="仿宋" w:hint="eastAsia"/>
                <w:sz w:val="24"/>
              </w:rPr>
              <w:t>023级无人机应用技术班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6B4E7D51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H303</w:t>
            </w:r>
          </w:p>
        </w:tc>
        <w:tc>
          <w:tcPr>
            <w:tcW w:w="1064" w:type="dxa"/>
            <w:vAlign w:val="center"/>
          </w:tcPr>
          <w:p w14:paraId="19FECC2B" w14:textId="7F892D58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2E21A0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FE2ACA"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</w:tr>
      <w:tr w:rsidR="00280ACC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542BC3A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  <w:vAlign w:val="center"/>
          </w:tcPr>
          <w:p w14:paraId="5BC42D9A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CF06CFA" w:rsidR="00280ACC" w:rsidRDefault="008D7F85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21CA91A" w:rsidR="00280ACC" w:rsidRDefault="002C13E9">
            <w:pPr>
              <w:rPr>
                <w:rFonts w:ascii="仿宋" w:eastAsia="仿宋" w:hAnsi="仿宋" w:cs="仿宋"/>
                <w:color w:val="FF000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280ACC" w14:paraId="0095A7B6" w14:textId="77777777" w:rsidTr="008D7F85">
        <w:trPr>
          <w:cantSplit/>
          <w:trHeight w:val="109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2A5035B5" w:rsidR="00280ACC" w:rsidRPr="008D7F85" w:rsidRDefault="008D7F85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案例导入法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任务驱动法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对比教学法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归纳法</w:t>
            </w:r>
          </w:p>
        </w:tc>
      </w:tr>
      <w:tr w:rsidR="00280ACC" w14:paraId="138F7BDA" w14:textId="77777777" w:rsidTr="008D7F85">
        <w:trPr>
          <w:cantSplit/>
          <w:trHeight w:val="898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511DAA45" w:rsidR="00280ACC" w:rsidRDefault="00897CAD">
            <w:pPr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仿宋"/>
                <w:sz w:val="24"/>
              </w:rPr>
              <w:t>运算表达式的基本概念、类型及优先级规则</w:t>
            </w:r>
          </w:p>
        </w:tc>
      </w:tr>
      <w:tr w:rsidR="00280ACC" w14:paraId="27C0D137" w14:textId="77777777" w:rsidTr="008D7F85">
        <w:trPr>
          <w:cantSplit/>
          <w:trHeight w:val="840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41C1B057" w:rsidR="00280ACC" w:rsidRDefault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仿宋"/>
                <w:sz w:val="24"/>
              </w:rPr>
              <w:t>表达式</w:t>
            </w:r>
            <w:r>
              <w:rPr>
                <w:rFonts w:ascii="仿宋" w:eastAsia="仿宋" w:hAnsi="仿宋" w:cs="仿宋" w:hint="eastAsia"/>
                <w:sz w:val="24"/>
              </w:rPr>
              <w:t>使用</w:t>
            </w:r>
            <w:r w:rsidRPr="00897CAD">
              <w:rPr>
                <w:rFonts w:ascii="仿宋" w:eastAsia="仿宋" w:hAnsi="仿宋" w:cs="仿宋"/>
                <w:sz w:val="24"/>
              </w:rPr>
              <w:t>的基本方法</w:t>
            </w:r>
          </w:p>
        </w:tc>
      </w:tr>
      <w:tr w:rsidR="00280ACC" w14:paraId="2405514B" w14:textId="77777777" w:rsidTr="00447D82">
        <w:trPr>
          <w:cantSplit/>
          <w:trHeight w:val="1145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447D82" w14:paraId="40A9D434" w14:textId="77777777" w:rsidTr="00447D82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lastRenderedPageBreak/>
              <w:t>教学环节</w:t>
            </w:r>
          </w:p>
          <w:p w14:paraId="46DBC93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6DB68D4D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97CAD" w14:paraId="16ACECF6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4089B6BC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情境导入（10分钟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0420FFB3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案例引入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展示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电商促销满减计算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和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游戏技能伤害公式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的实际代码片段，分析其中运算表达式的作用。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提问：表达式错误会导致什么问题？</w:t>
            </w:r>
          </w:p>
        </w:tc>
        <w:tc>
          <w:tcPr>
            <w:tcW w:w="2178" w:type="dxa"/>
            <w:vAlign w:val="center"/>
          </w:tcPr>
          <w:p w14:paraId="47E2906B" w14:textId="33067A77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观察案例，思考表达式在程序中的功能。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小组讨论表达式错误可能引发的后果（如计算错误、程序崩溃）。</w:t>
            </w:r>
          </w:p>
        </w:tc>
        <w:tc>
          <w:tcPr>
            <w:tcW w:w="2154" w:type="dxa"/>
            <w:vAlign w:val="center"/>
          </w:tcPr>
          <w:p w14:paraId="4A90388B" w14:textId="603D3962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展示案例，抛出问题引导思考。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总结学生讨论结果，强调表达式设计的严谨性。</w:t>
            </w:r>
          </w:p>
        </w:tc>
        <w:tc>
          <w:tcPr>
            <w:tcW w:w="1545" w:type="dxa"/>
            <w:vAlign w:val="center"/>
          </w:tcPr>
          <w:p w14:paraId="755B15F1" w14:textId="0B565910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通过真实场景激发兴趣，直观理解表达式的重要性，为后续学习铺垫。</w:t>
            </w:r>
          </w:p>
        </w:tc>
      </w:tr>
      <w:tr w:rsidR="00897CAD" w14:paraId="0EACDCEB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0AA3630D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知识讲解（</w:t>
            </w: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40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7E72F9B4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核心知识点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897CAD">
              <w:rPr>
                <w:rFonts w:eastAsia="仿宋" w:cs="Calibri"/>
                <w:color w:val="404040"/>
                <w:sz w:val="24"/>
              </w:rPr>
              <w:t> 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表达式组成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操作数（常量、变量、函数返回值）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运算符（算术、逻辑、位运算、条件运算符）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897CAD">
              <w:rPr>
                <w:rFonts w:eastAsia="仿宋" w:cs="Calibri"/>
                <w:color w:val="404040"/>
                <w:sz w:val="24"/>
              </w:rPr>
              <w:t> 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优先级与结合性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常见运算符优先级表（如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* / %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高于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+ -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结合性规则（左结合、右结合）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897CAD">
              <w:rPr>
                <w:rFonts w:eastAsia="仿宋" w:cs="Calibri"/>
                <w:color w:val="404040"/>
                <w:sz w:val="24"/>
              </w:rPr>
              <w:t> 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表达式类型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算术表达式（如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a + b * 2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逻辑表达式（如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x &gt; 5 &amp;&amp; y &lt; 10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条件表达式（如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 = (a &gt; b) ? a : b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178" w:type="dxa"/>
            <w:vAlign w:val="center"/>
          </w:tcPr>
          <w:p w14:paraId="1D509C84" w14:textId="04A73960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记录优先级表格，完成课堂练习（如计算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3 + 4 * 2 / (1 5)^2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的结果）。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通过代码片段分析不同表达式类型的特点。</w:t>
            </w:r>
          </w:p>
        </w:tc>
        <w:tc>
          <w:tcPr>
            <w:tcW w:w="2154" w:type="dxa"/>
            <w:vAlign w:val="center"/>
          </w:tcPr>
          <w:p w14:paraId="7A0F64F8" w14:textId="286EBB38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结合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动态演示优先级计算过程。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通过板书绘制运算符优先级树形图。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针对易错点（如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==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与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=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混淆）进行重点强调。</w:t>
            </w:r>
          </w:p>
        </w:tc>
        <w:tc>
          <w:tcPr>
            <w:tcW w:w="1545" w:type="dxa"/>
            <w:vAlign w:val="center"/>
          </w:tcPr>
          <w:p w14:paraId="6CE6B215" w14:textId="0D22EDEA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</w:t>
            </w: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互动法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系统化梳理知识，结合练习强化记忆；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动态演示解决抽象问题，避免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填鸭式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教学。</w:t>
            </w:r>
          </w:p>
        </w:tc>
      </w:tr>
      <w:tr w:rsidR="00897CAD" w14:paraId="65312458" w14:textId="77777777" w:rsidTr="00447D82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100DF34A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案例分析（</w:t>
            </w: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54EADE59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典型错误解析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897CAD">
              <w:rPr>
                <w:rFonts w:eastAsia="仿宋" w:cs="Calibri"/>
                <w:color w:val="404040"/>
                <w:sz w:val="24"/>
              </w:rPr>
              <w:t> 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优先级错误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案例：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if (x &amp; 1 == 0)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（意图判断偶数）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错误原因：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==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优先级高于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&amp;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897CAD">
              <w:rPr>
                <w:rFonts w:eastAsia="仿宋" w:cs="Calibri"/>
                <w:color w:val="404040"/>
                <w:sz w:val="24"/>
              </w:rPr>
              <w:t> 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逻辑错误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案例：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if (score &gt;= 60 &amp;&amp; score &lt;= 100)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（未处理负数）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897CAD">
              <w:rPr>
                <w:rFonts w:eastAsia="仿宋" w:cs="Calibri"/>
                <w:color w:val="404040"/>
                <w:sz w:val="24"/>
              </w:rPr>
              <w:t> 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类型错误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案例：</w:t>
            </w:r>
            <w:r w:rsidRPr="00897CA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float result = 5 / 2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（结果为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2.0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0A2D915C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分组讨论错误案例，尝试修正代码。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小组代表展示修改方案，并解释错误原因。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334C4B41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提供错误代码片段，引导学生定位问题。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点评修正方案，总结常见错误类型（如运算符误用、边界条件缺失）。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6617EC50" w:rsidR="00897CAD" w:rsidRPr="00897CAD" w:rsidRDefault="00897CAD" w:rsidP="00897CA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问题导向法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通过真实错误案例培养调试能力，强化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代码即逻辑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的严谨思维。</w:t>
            </w:r>
          </w:p>
        </w:tc>
      </w:tr>
      <w:tr w:rsidR="00897CAD" w14:paraId="76E74E6A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3ED196E0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实践操作（</w:t>
            </w: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40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0D61A9C9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任务内容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897CAD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设计复杂表达式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任务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：根据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BMI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公式（体重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身高</w:t>
            </w:r>
            <w:r w:rsidRPr="00897CAD">
              <w:rPr>
                <w:rFonts w:ascii="Calibri" w:eastAsia="仿宋" w:hAnsi="Calibri" w:cs="Calibri"/>
                <w:color w:val="404040"/>
                <w:sz w:val="24"/>
              </w:rPr>
              <w:t>²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）计算健康指数，处理除零错误。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任务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2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：设计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闰年判断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逻辑表达式（能被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4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整除但不能被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100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整除，或能被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400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整除）。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897CAD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调试验证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IDE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断点调试观察表达式计算过程。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输出中间变量值验证逻辑正确性。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4ABBD37F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独立编写代码，完成两个任务。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记录调试过程中发现的问题及解决方法。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提交代码与实验报告。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78CB3534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提供任务文档与测试用例。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巡回指导，解决个性问题（如数据类型转换错误）。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1334C4D9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通过实际需求驱动学习，培养工程化思维；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调试工具教学提升代码验证能力，避免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纸上谈兵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</w:p>
        </w:tc>
      </w:tr>
      <w:tr w:rsidR="00897CAD" w14:paraId="5CE64BE8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824E" w14:textId="6A7072E6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小组合作（</w:t>
            </w: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A873" w14:textId="00E9EA79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项目任务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设计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快递费用计算系统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表达式逻辑：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基础运费：首重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12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元，续重每公斤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5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元。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附加条件：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偏远地区加收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20%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；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大件物品（体积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&gt;0.5m</w:t>
            </w:r>
            <w:r w:rsidRPr="00897CAD">
              <w:rPr>
                <w:rFonts w:ascii="Calibri" w:eastAsia="仿宋" w:hAnsi="Calibri" w:cs="Calibri"/>
                <w:color w:val="404040"/>
                <w:sz w:val="24"/>
              </w:rPr>
              <w:t>³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）加收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15%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；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优惠：会员折扣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9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折（不与活动叠加）。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33DF" w14:textId="3964B4FD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组内分工（需求分析、表达式设计、代码实现、测试）。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编写表达式并优化代码可读性（如添加括号明确优先级）。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提交项目代码与说明文档。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C1AA" w14:textId="6C733461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发布项目需求文档与评分标准。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监督小组进度，引导解决冲突（如优先级设计分歧）。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提供优化建议（如使用中间变量拆分复杂表达式）。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64D74" w14:textId="225D6C8A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项目教学法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模拟真实开发场景，培养团队协作与文档撰写能力；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复杂条件设计提升综合问题解决能力。</w:t>
            </w:r>
          </w:p>
        </w:tc>
      </w:tr>
      <w:tr w:rsidR="00897CAD" w14:paraId="7F62E106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7519A7CC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6. 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总结与评价（</w:t>
            </w: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744729C1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核心总结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表达式设计三要素：正确性、可读性、高效性。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常见陷阱与规避方法（如括号使用、类型转换）。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优秀代码示例解析。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00C7EFBE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分享学习收获（如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意识到括号对可读性的重要性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参与互评，投票选出最佳小组作品。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填写自我评价表。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4EE1BF87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总结知识点，强调职业规范（如代码注释）。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展示优秀作品，分析其表达式设计的优点（如模块化拆分）。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布置课后拓展任务。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0C29DCE5" w:rsidR="00897CAD" w:rsidRPr="00897CAD" w:rsidRDefault="00897CAD" w:rsidP="00897C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</w:t>
            </w: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反馈法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系统性回顾知识，通过互评促进反思；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优秀案例树立标杆，激发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比学赶超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意识。</w:t>
            </w:r>
          </w:p>
        </w:tc>
      </w:tr>
      <w:tr w:rsidR="00897CAD" w14:paraId="6C393834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31135" w14:textId="698BE987" w:rsidR="00897CAD" w:rsidRPr="00897CAD" w:rsidRDefault="00897CAD" w:rsidP="00897CAD">
            <w:pPr>
              <w:pStyle w:val="a4"/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897CAD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7. 作业布置（5分钟</w:t>
            </w: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81037" w14:textId="6403D3FD" w:rsidR="00897CAD" w:rsidRPr="00897CAD" w:rsidRDefault="00897CAD" w:rsidP="00897CAD">
            <w:pPr>
              <w:pStyle w:val="a4"/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拓展任务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设计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出租车计费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表达式：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起步价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14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元（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公里内）；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>3~15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公里：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2.5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元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公里；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  <w:t>15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公里以上：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3.6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元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公里；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低速等待费（时速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&lt;12km/h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）：每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5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分钟加收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2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元。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要求：处理异常输入（如负里程）。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318D4" w14:textId="01E88B6C" w:rsidR="00897CAD" w:rsidRPr="00897CAD" w:rsidRDefault="00897CAD" w:rsidP="00897CAD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记录任务要求，明确提交形式（代码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设计文档）。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C2075" w14:textId="1AEB74D0" w:rsidR="00897CAD" w:rsidRPr="00897CAD" w:rsidRDefault="00897CAD" w:rsidP="00897CAD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说明作业要求，强调边界条件处理。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提供参考资料（如运算符优先级官方文档链接）。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5FF20" w14:textId="6AC961B2" w:rsidR="00897CAD" w:rsidRPr="00897CAD" w:rsidRDefault="00897CAD" w:rsidP="00897CAD">
            <w:pPr>
              <w:pStyle w:val="a4"/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897CAD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拓展延伸法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复杂业务逻辑巩固课堂知识；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异常处理培养全面思维，为后续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“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防御性编程</w:t>
            </w:r>
            <w:r w:rsidRPr="00897CA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97CAD">
              <w:rPr>
                <w:rFonts w:ascii="仿宋" w:eastAsia="仿宋" w:hAnsi="仿宋" w:cs="微软雅黑" w:hint="eastAsia"/>
                <w:color w:val="404040"/>
                <w:sz w:val="24"/>
              </w:rPr>
              <w:t>学习铺垫。</w:t>
            </w:r>
          </w:p>
        </w:tc>
      </w:tr>
      <w:tr w:rsidR="00447D82" w14:paraId="7D5389CF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447D82" w:rsidRDefault="00447D82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lastRenderedPageBreak/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223C6B7" w:rsidR="00447D82" w:rsidRPr="006B0D1C" w:rsidRDefault="00447D82" w:rsidP="006B0D1C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896B7" w14:textId="77777777" w:rsidR="00345455" w:rsidRDefault="00345455" w:rsidP="00B25FBF">
      <w:r>
        <w:separator/>
      </w:r>
    </w:p>
  </w:endnote>
  <w:endnote w:type="continuationSeparator" w:id="0">
    <w:p w14:paraId="334A7092" w14:textId="77777777" w:rsidR="00345455" w:rsidRDefault="00345455" w:rsidP="00B25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F898C" w14:textId="77777777" w:rsidR="00345455" w:rsidRDefault="00345455" w:rsidP="00B25FBF">
      <w:r>
        <w:separator/>
      </w:r>
    </w:p>
  </w:footnote>
  <w:footnote w:type="continuationSeparator" w:id="0">
    <w:p w14:paraId="23CA0AF9" w14:textId="77777777" w:rsidR="00345455" w:rsidRDefault="00345455" w:rsidP="00B25F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91478"/>
    <w:rsid w:val="000C5903"/>
    <w:rsid w:val="00130213"/>
    <w:rsid w:val="001713A1"/>
    <w:rsid w:val="00175AB0"/>
    <w:rsid w:val="00262A3A"/>
    <w:rsid w:val="00280ACC"/>
    <w:rsid w:val="002C0ED8"/>
    <w:rsid w:val="002C13E9"/>
    <w:rsid w:val="002E21A0"/>
    <w:rsid w:val="003406A6"/>
    <w:rsid w:val="00345455"/>
    <w:rsid w:val="00447D82"/>
    <w:rsid w:val="00473E24"/>
    <w:rsid w:val="00492B59"/>
    <w:rsid w:val="00537EFF"/>
    <w:rsid w:val="006B0D1C"/>
    <w:rsid w:val="00811DAB"/>
    <w:rsid w:val="008272FB"/>
    <w:rsid w:val="008609C7"/>
    <w:rsid w:val="00897CAD"/>
    <w:rsid w:val="008A2E76"/>
    <w:rsid w:val="008B2F54"/>
    <w:rsid w:val="008D7F85"/>
    <w:rsid w:val="00934307"/>
    <w:rsid w:val="00946471"/>
    <w:rsid w:val="00A13E1F"/>
    <w:rsid w:val="00A33F3B"/>
    <w:rsid w:val="00B25FBF"/>
    <w:rsid w:val="00B60E31"/>
    <w:rsid w:val="00B71FA3"/>
    <w:rsid w:val="00BB6B06"/>
    <w:rsid w:val="00C74F84"/>
    <w:rsid w:val="00D20002"/>
    <w:rsid w:val="00D33B22"/>
    <w:rsid w:val="00D7000D"/>
    <w:rsid w:val="00DC3B45"/>
    <w:rsid w:val="00DF2FDE"/>
    <w:rsid w:val="00E65809"/>
    <w:rsid w:val="00ED6C8B"/>
    <w:rsid w:val="00F1500F"/>
    <w:rsid w:val="00FE2ACA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492B59"/>
    <w:rPr>
      <w:b/>
      <w:bCs/>
    </w:rPr>
  </w:style>
  <w:style w:type="character" w:styleId="HTML">
    <w:name w:val="HTML Code"/>
    <w:basedOn w:val="a0"/>
    <w:uiPriority w:val="99"/>
    <w:unhideWhenUsed/>
    <w:rsid w:val="00492B59"/>
    <w:rPr>
      <w:rFonts w:ascii="Courier New" w:eastAsia="Times New Roman" w:hAnsi="Courier New" w:cs="Courier New"/>
      <w:sz w:val="20"/>
      <w:szCs w:val="20"/>
    </w:rPr>
  </w:style>
  <w:style w:type="paragraph" w:styleId="a8">
    <w:name w:val="footer"/>
    <w:basedOn w:val="a"/>
    <w:link w:val="a9"/>
    <w:rsid w:val="00B25FBF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B25FBF"/>
    <w:rPr>
      <w:rFonts w:ascii="Calibri" w:eastAsia="宋体" w:hAnsi="Calibri" w:cs="Times New Roman"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8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29</cp:revision>
  <cp:lastPrinted>2025-03-10T00:47:00Z</cp:lastPrinted>
  <dcterms:created xsi:type="dcterms:W3CDTF">2023-12-10T06:20:00Z</dcterms:created>
  <dcterms:modified xsi:type="dcterms:W3CDTF">2025-03-14T01:28:00Z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