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F67637" w14:textId="77777777" w:rsidR="00280ACC" w:rsidRDefault="00000000">
      <w:pPr>
        <w:jc w:val="center"/>
        <w:rPr>
          <w:rFonts w:ascii="宋体" w:hAnsi="宋体" w:cs="宋体"/>
          <w:b/>
          <w:bCs/>
          <w:sz w:val="36"/>
          <w:szCs w:val="36"/>
          <w:lang w:val="zh-CN"/>
        </w:rPr>
      </w:pPr>
      <w:r>
        <w:rPr>
          <w:rFonts w:ascii="宋体" w:hAnsi="宋体" w:cs="宋体" w:hint="eastAsia"/>
          <w:b/>
          <w:bCs/>
          <w:sz w:val="36"/>
          <w:szCs w:val="36"/>
        </w:rPr>
        <w:t>深圳市</w:t>
      </w:r>
      <w:proofErr w:type="gramStart"/>
      <w:r>
        <w:rPr>
          <w:rFonts w:ascii="宋体" w:hAnsi="宋体" w:cs="宋体" w:hint="eastAsia"/>
          <w:b/>
          <w:bCs/>
          <w:sz w:val="36"/>
          <w:szCs w:val="36"/>
        </w:rPr>
        <w:t>携创高级</w:t>
      </w:r>
      <w:proofErr w:type="gramEnd"/>
      <w:r>
        <w:rPr>
          <w:rFonts w:ascii="宋体" w:hAnsi="宋体" w:cs="宋体" w:hint="eastAsia"/>
          <w:b/>
          <w:bCs/>
          <w:sz w:val="36"/>
          <w:szCs w:val="36"/>
        </w:rPr>
        <w:t>技工学校</w:t>
      </w:r>
    </w:p>
    <w:p w14:paraId="0AF8E7B8" w14:textId="77777777" w:rsidR="00280ACC" w:rsidRDefault="00000000">
      <w:pPr>
        <w:jc w:val="center"/>
        <w:rPr>
          <w:rFonts w:ascii="宋体" w:hAnsi="宋体" w:cs="宋体"/>
          <w:b/>
          <w:bCs/>
          <w:sz w:val="36"/>
          <w:szCs w:val="36"/>
          <w:lang w:val="zh-CN"/>
        </w:rPr>
      </w:pPr>
      <w:r>
        <w:rPr>
          <w:rFonts w:ascii="宋体" w:hAnsi="宋体" w:cs="宋体" w:hint="eastAsia"/>
          <w:b/>
          <w:bCs/>
          <w:sz w:val="36"/>
          <w:szCs w:val="36"/>
        </w:rPr>
        <w:t>专业核心课</w:t>
      </w:r>
      <w:r>
        <w:rPr>
          <w:rFonts w:ascii="宋体" w:hAnsi="宋体" w:cs="宋体" w:hint="eastAsia"/>
          <w:b/>
          <w:bCs/>
          <w:sz w:val="36"/>
          <w:szCs w:val="36"/>
          <w:lang w:val="zh-CN"/>
        </w:rPr>
        <w:t>教案</w:t>
      </w:r>
    </w:p>
    <w:p w14:paraId="6F034988" w14:textId="1923B2FE" w:rsidR="00280ACC" w:rsidRDefault="00000000">
      <w:pPr>
        <w:pStyle w:val="a5"/>
        <w:pBdr>
          <w:bottom w:val="single" w:sz="6" w:space="0" w:color="auto"/>
        </w:pBdr>
        <w:tabs>
          <w:tab w:val="clear" w:pos="8306"/>
          <w:tab w:val="right" w:pos="9214"/>
        </w:tabs>
        <w:ind w:leftChars="-405" w:left="-850" w:rightChars="-432" w:right="-907"/>
        <w:rPr>
          <w:sz w:val="28"/>
          <w:szCs w:val="28"/>
        </w:rPr>
      </w:pPr>
      <w:r>
        <w:rPr>
          <w:rFonts w:hint="eastAsia"/>
          <w:sz w:val="28"/>
          <w:szCs w:val="28"/>
        </w:rPr>
        <w:t>20</w:t>
      </w:r>
      <w:r w:rsidR="00811DAB">
        <w:rPr>
          <w:rFonts w:hint="eastAsia"/>
          <w:sz w:val="28"/>
          <w:szCs w:val="28"/>
        </w:rPr>
        <w:t>24</w:t>
      </w:r>
      <w:r>
        <w:rPr>
          <w:rFonts w:hint="eastAsia"/>
          <w:sz w:val="28"/>
          <w:szCs w:val="28"/>
        </w:rPr>
        <w:t>-20</w:t>
      </w:r>
      <w:r w:rsidR="00811DAB">
        <w:rPr>
          <w:rFonts w:hint="eastAsia"/>
          <w:sz w:val="28"/>
          <w:szCs w:val="28"/>
        </w:rPr>
        <w:t>25</w:t>
      </w:r>
      <w:r>
        <w:rPr>
          <w:rFonts w:hint="eastAsia"/>
          <w:sz w:val="28"/>
          <w:szCs w:val="28"/>
        </w:rPr>
        <w:t>学年第</w:t>
      </w:r>
      <w:r w:rsidR="00811DAB">
        <w:rPr>
          <w:rFonts w:hint="eastAsia"/>
          <w:sz w:val="28"/>
          <w:szCs w:val="28"/>
        </w:rPr>
        <w:t>二</w:t>
      </w:r>
      <w:r>
        <w:rPr>
          <w:rFonts w:hint="eastAsia"/>
          <w:sz w:val="28"/>
          <w:szCs w:val="28"/>
        </w:rPr>
        <w:t>学期</w:t>
      </w:r>
    </w:p>
    <w:p w14:paraId="59FCF5D1" w14:textId="2C53C18A" w:rsidR="00280ACC" w:rsidRDefault="00000000">
      <w:pPr>
        <w:pStyle w:val="a5"/>
        <w:pBdr>
          <w:bottom w:val="single" w:sz="6" w:space="0" w:color="auto"/>
        </w:pBdr>
        <w:tabs>
          <w:tab w:val="clear" w:pos="8306"/>
          <w:tab w:val="right" w:pos="9214"/>
        </w:tabs>
        <w:ind w:leftChars="-405" w:left="-850" w:rightChars="-432" w:right="-907"/>
        <w:jc w:val="left"/>
        <w:rPr>
          <w:sz w:val="21"/>
          <w:szCs w:val="21"/>
        </w:rPr>
      </w:pPr>
      <w:r>
        <w:rPr>
          <w:rFonts w:hint="eastAsia"/>
          <w:sz w:val="21"/>
          <w:szCs w:val="21"/>
          <w:lang w:val="zh-CN"/>
        </w:rPr>
        <w:t>编号</w:t>
      </w:r>
      <w:r>
        <w:rPr>
          <w:rFonts w:hint="eastAsia"/>
          <w:sz w:val="21"/>
          <w:szCs w:val="21"/>
          <w:lang w:val="zh-CN"/>
        </w:rPr>
        <w:t>:</w:t>
      </w:r>
      <w:r>
        <w:rPr>
          <w:rFonts w:ascii="宋体" w:hAnsi="宋体" w:cs="宋体" w:hint="eastAsia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SZXC/JWC-005</w:t>
      </w:r>
      <w:r>
        <w:rPr>
          <w:rFonts w:ascii="宋体" w:hAnsi="宋体" w:cs="宋体" w:hint="eastAsia"/>
          <w:sz w:val="21"/>
          <w:szCs w:val="21"/>
        </w:rPr>
        <w:t xml:space="preserve">                          版本：</w:t>
      </w:r>
      <w:r>
        <w:rPr>
          <w:rFonts w:hint="eastAsia"/>
          <w:sz w:val="21"/>
          <w:szCs w:val="21"/>
        </w:rPr>
        <w:t xml:space="preserve">C/0 </w:t>
      </w:r>
      <w:r>
        <w:rPr>
          <w:rFonts w:ascii="宋体" w:hAnsi="宋体" w:cs="宋体" w:hint="eastAsia"/>
          <w:sz w:val="21"/>
          <w:szCs w:val="21"/>
        </w:rPr>
        <w:t xml:space="preserve">                           流水号：</w:t>
      </w:r>
      <w:r>
        <w:rPr>
          <w:rFonts w:hint="eastAsia"/>
          <w:sz w:val="21"/>
          <w:szCs w:val="21"/>
        </w:rPr>
        <w:t>2025-D-</w:t>
      </w:r>
      <w:r w:rsidR="005E7BB6">
        <w:rPr>
          <w:rFonts w:hint="eastAsia"/>
          <w:sz w:val="21"/>
          <w:szCs w:val="21"/>
        </w:rPr>
        <w:t>5</w:t>
      </w:r>
    </w:p>
    <w:tbl>
      <w:tblPr>
        <w:tblpPr w:leftFromText="180" w:rightFromText="180" w:vertAnchor="text" w:horzAnchor="page" w:tblpX="885" w:tblpY="235"/>
        <w:tblOverlap w:val="never"/>
        <w:tblW w:w="103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62"/>
        <w:gridCol w:w="2397"/>
        <w:gridCol w:w="367"/>
        <w:gridCol w:w="850"/>
        <w:gridCol w:w="89"/>
        <w:gridCol w:w="1713"/>
        <w:gridCol w:w="1468"/>
        <w:gridCol w:w="732"/>
        <w:gridCol w:w="575"/>
        <w:gridCol w:w="1064"/>
      </w:tblGrid>
      <w:tr w:rsidR="00280ACC" w14:paraId="02AD1430" w14:textId="77777777">
        <w:trPr>
          <w:trHeight w:val="867"/>
        </w:trPr>
        <w:tc>
          <w:tcPr>
            <w:tcW w:w="1062" w:type="dxa"/>
            <w:vAlign w:val="center"/>
          </w:tcPr>
          <w:p w14:paraId="512503E9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课程</w:t>
            </w:r>
          </w:p>
          <w:p w14:paraId="165BC355" w14:textId="77777777" w:rsidR="00280ACC" w:rsidRDefault="00000000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名称</w:t>
            </w:r>
          </w:p>
        </w:tc>
        <w:tc>
          <w:tcPr>
            <w:tcW w:w="2764" w:type="dxa"/>
            <w:gridSpan w:val="2"/>
            <w:vAlign w:val="center"/>
          </w:tcPr>
          <w:p w14:paraId="414DC993" w14:textId="1006C05A" w:rsidR="00280ACC" w:rsidRDefault="00492B59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传感器与检测技术</w:t>
            </w:r>
          </w:p>
        </w:tc>
        <w:tc>
          <w:tcPr>
            <w:tcW w:w="850" w:type="dxa"/>
            <w:vAlign w:val="center"/>
          </w:tcPr>
          <w:p w14:paraId="67FACD68" w14:textId="77777777" w:rsidR="00280ACC" w:rsidRDefault="00000000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课题</w:t>
            </w:r>
          </w:p>
        </w:tc>
        <w:tc>
          <w:tcPr>
            <w:tcW w:w="1802" w:type="dxa"/>
            <w:gridSpan w:val="2"/>
            <w:vAlign w:val="center"/>
          </w:tcPr>
          <w:p w14:paraId="12A28254" w14:textId="5C2B12B7" w:rsidR="00280ACC" w:rsidRDefault="00492B59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C程序设计基础</w:t>
            </w:r>
          </w:p>
        </w:tc>
        <w:tc>
          <w:tcPr>
            <w:tcW w:w="1468" w:type="dxa"/>
            <w:vAlign w:val="center"/>
          </w:tcPr>
          <w:p w14:paraId="668C5E7F" w14:textId="77777777" w:rsidR="00280ACC" w:rsidRDefault="00000000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分课题</w:t>
            </w:r>
          </w:p>
        </w:tc>
        <w:tc>
          <w:tcPr>
            <w:tcW w:w="2371" w:type="dxa"/>
            <w:gridSpan w:val="3"/>
            <w:vAlign w:val="center"/>
          </w:tcPr>
          <w:p w14:paraId="7CAF12CF" w14:textId="2FD0A7B7" w:rsidR="00280ACC" w:rsidRDefault="00701EAE">
            <w:pPr>
              <w:jc w:val="center"/>
              <w:rPr>
                <w:rFonts w:ascii="仿宋" w:eastAsia="仿宋" w:hAnsi="仿宋" w:cs="仿宋"/>
                <w:sz w:val="24"/>
              </w:rPr>
            </w:pPr>
            <w:r w:rsidRPr="00701EAE">
              <w:rPr>
                <w:rFonts w:ascii="仿宋" w:eastAsia="仿宋" w:hAnsi="仿宋" w:cs="仿宋" w:hint="eastAsia"/>
                <w:sz w:val="24"/>
              </w:rPr>
              <w:t>分支结构案例开发</w:t>
            </w:r>
          </w:p>
        </w:tc>
      </w:tr>
      <w:tr w:rsidR="00280ACC" w14:paraId="1E43E47F" w14:textId="77777777">
        <w:trPr>
          <w:trHeight w:val="454"/>
        </w:trPr>
        <w:tc>
          <w:tcPr>
            <w:tcW w:w="1062" w:type="dxa"/>
            <w:vMerge w:val="restart"/>
            <w:textDirection w:val="tbRlV"/>
            <w:vAlign w:val="center"/>
          </w:tcPr>
          <w:p w14:paraId="5359AF79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 学 目 标</w:t>
            </w:r>
          </w:p>
        </w:tc>
        <w:tc>
          <w:tcPr>
            <w:tcW w:w="5416" w:type="dxa"/>
            <w:gridSpan w:val="5"/>
            <w:vMerge w:val="restart"/>
          </w:tcPr>
          <w:p w14:paraId="694C0CCE" w14:textId="77777777" w:rsidR="00280ACC" w:rsidRDefault="00280ACC">
            <w:pPr>
              <w:rPr>
                <w:rFonts w:ascii="仿宋" w:eastAsia="仿宋" w:hAnsi="仿宋" w:cs="仿宋"/>
                <w:sz w:val="24"/>
              </w:rPr>
            </w:pPr>
          </w:p>
          <w:p w14:paraId="233EE49D" w14:textId="77777777" w:rsidR="00280ACC" w:rsidRDefault="00000000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知识目标：</w:t>
            </w:r>
          </w:p>
          <w:p w14:paraId="718F890E" w14:textId="283DF92D" w:rsidR="00280ACC" w:rsidRDefault="00DF2FDE">
            <w:pPr>
              <w:rPr>
                <w:rFonts w:ascii="仿宋" w:eastAsia="仿宋" w:hAnsi="仿宋" w:cs="仿宋"/>
                <w:sz w:val="24"/>
              </w:rPr>
            </w:pPr>
            <w:r w:rsidRPr="00DF2FDE">
              <w:rPr>
                <w:rFonts w:ascii="仿宋" w:eastAsia="仿宋" w:hAnsi="仿宋" w:cs="仿宋"/>
                <w:sz w:val="24"/>
              </w:rPr>
              <w:t>1.</w:t>
            </w:r>
            <w:r w:rsidR="007C5576" w:rsidRPr="007C5576">
              <w:rPr>
                <w:rFonts w:ascii="仿宋" w:eastAsia="仿宋" w:hAnsi="仿宋" w:cs="仿宋" w:hint="eastAsia"/>
                <w:sz w:val="24"/>
              </w:rPr>
              <w:t>掌握C语言中分支结构（if-else、switch-case）的语法规则及逻辑流程；</w:t>
            </w:r>
            <w:r w:rsidRPr="00DF2FDE">
              <w:rPr>
                <w:rFonts w:ascii="仿宋" w:eastAsia="仿宋" w:hAnsi="仿宋" w:cs="仿宋"/>
                <w:sz w:val="24"/>
              </w:rPr>
              <w:br/>
              <w:t>2.</w:t>
            </w:r>
            <w:r w:rsidR="007C5576" w:rsidRPr="007C5576">
              <w:rPr>
                <w:rFonts w:ascii="仿宋" w:eastAsia="仿宋" w:hAnsi="仿宋" w:cs="仿宋" w:hint="eastAsia"/>
                <w:sz w:val="24"/>
              </w:rPr>
              <w:t>理解条件表达式的构建方法及优先级规则。</w:t>
            </w:r>
            <w:r w:rsidRPr="00DF2FDE">
              <w:rPr>
                <w:rFonts w:ascii="仿宋" w:eastAsia="仿宋" w:hAnsi="仿宋" w:cs="仿宋"/>
                <w:sz w:val="24"/>
              </w:rPr>
              <w:br/>
            </w:r>
            <w:r>
              <w:rPr>
                <w:rFonts w:ascii="仿宋" w:eastAsia="仿宋" w:hAnsi="仿宋" w:cs="仿宋" w:hint="eastAsia"/>
                <w:sz w:val="24"/>
              </w:rPr>
              <w:t>技能目标：</w:t>
            </w:r>
          </w:p>
          <w:p w14:paraId="3F832AE6" w14:textId="7654BD4B" w:rsidR="00DF2FDE" w:rsidRPr="00DF2FDE" w:rsidRDefault="00DF2FDE" w:rsidP="00DF2FDE">
            <w:pPr>
              <w:rPr>
                <w:rFonts w:ascii="仿宋" w:eastAsia="仿宋" w:hAnsi="仿宋" w:cs="仿宋"/>
                <w:sz w:val="24"/>
              </w:rPr>
            </w:pPr>
            <w:r w:rsidRPr="00DF2FDE">
              <w:rPr>
                <w:rFonts w:ascii="仿宋" w:eastAsia="仿宋" w:hAnsi="仿宋" w:cs="仿宋" w:hint="eastAsia"/>
                <w:sz w:val="24"/>
              </w:rPr>
              <w:t>1.</w:t>
            </w:r>
            <w:r w:rsidR="00897CAD" w:rsidRPr="00897CAD">
              <w:rPr>
                <w:rFonts w:ascii="仿宋" w:eastAsia="仿宋" w:hAnsi="仿宋" w:cs="仿宋"/>
                <w:sz w:val="24"/>
              </w:rPr>
              <w:t>能够独立分析并设计符合需求的运算表达式；</w:t>
            </w:r>
          </w:p>
          <w:p w14:paraId="4CAA5E0E" w14:textId="304BD077" w:rsidR="00DF2FDE" w:rsidRDefault="00DF2FDE" w:rsidP="00DF2FDE">
            <w:pPr>
              <w:rPr>
                <w:rFonts w:ascii="仿宋" w:eastAsia="仿宋" w:hAnsi="仿宋" w:cs="仿宋"/>
                <w:sz w:val="24"/>
              </w:rPr>
            </w:pPr>
            <w:r w:rsidRPr="00DF2FDE">
              <w:rPr>
                <w:rFonts w:ascii="仿宋" w:eastAsia="仿宋" w:hAnsi="仿宋" w:cs="仿宋" w:hint="eastAsia"/>
                <w:sz w:val="24"/>
              </w:rPr>
              <w:t>2.</w:t>
            </w:r>
            <w:r w:rsidR="00897CAD" w:rsidRPr="00897CAD">
              <w:rPr>
                <w:rFonts w:ascii="仿宋" w:eastAsia="仿宋" w:hAnsi="仿宋" w:cs="仿宋"/>
                <w:sz w:val="24"/>
              </w:rPr>
              <w:t>掌握表达式</w:t>
            </w:r>
            <w:r w:rsidR="00897CAD">
              <w:rPr>
                <w:rFonts w:ascii="仿宋" w:eastAsia="仿宋" w:hAnsi="仿宋" w:cs="仿宋" w:hint="eastAsia"/>
                <w:sz w:val="24"/>
              </w:rPr>
              <w:t>使用</w:t>
            </w:r>
            <w:r w:rsidR="00897CAD" w:rsidRPr="00897CAD">
              <w:rPr>
                <w:rFonts w:ascii="仿宋" w:eastAsia="仿宋" w:hAnsi="仿宋" w:cs="仿宋"/>
                <w:sz w:val="24"/>
              </w:rPr>
              <w:t>的基本方法。</w:t>
            </w:r>
          </w:p>
          <w:p w14:paraId="3246C9BF" w14:textId="08735C58" w:rsidR="00280ACC" w:rsidRDefault="00000000" w:rsidP="00DF2FDE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职业素养：</w:t>
            </w:r>
          </w:p>
          <w:p w14:paraId="568A0628" w14:textId="1CA3679C" w:rsidR="00280ACC" w:rsidRDefault="008D7F85">
            <w:pPr>
              <w:rPr>
                <w:rFonts w:ascii="仿宋" w:eastAsia="仿宋" w:hAnsi="仿宋" w:cs="仿宋"/>
                <w:sz w:val="24"/>
              </w:rPr>
            </w:pPr>
            <w:r w:rsidRPr="008D7F85">
              <w:rPr>
                <w:rFonts w:ascii="仿宋" w:eastAsia="仿宋" w:hAnsi="仿宋" w:cs="仿宋"/>
                <w:sz w:val="24"/>
              </w:rPr>
              <w:t>1</w:t>
            </w:r>
            <w:r w:rsidR="00DF2FDE" w:rsidRPr="00DF2FDE">
              <w:rPr>
                <w:rFonts w:ascii="仿宋" w:eastAsia="仿宋" w:hAnsi="仿宋" w:cs="仿宋"/>
                <w:sz w:val="24"/>
              </w:rPr>
              <w:t>.培养代码规范意识（缩进、注释、命名）。</w:t>
            </w:r>
            <w:r w:rsidR="00DF2FDE" w:rsidRPr="00DF2FDE">
              <w:rPr>
                <w:rFonts w:ascii="仿宋" w:eastAsia="仿宋" w:hAnsi="仿宋" w:cs="仿宋"/>
                <w:sz w:val="24"/>
              </w:rPr>
              <w:br/>
              <w:t>2.强化对程序可读性和用户友好性的重视。</w:t>
            </w:r>
          </w:p>
          <w:p w14:paraId="692D90D2" w14:textId="77777777" w:rsidR="00280ACC" w:rsidRDefault="00000000">
            <w:pPr>
              <w:tabs>
                <w:tab w:val="left" w:pos="860"/>
              </w:tabs>
              <w:rPr>
                <w:rFonts w:ascii="仿宋" w:eastAsia="仿宋" w:hAnsi="仿宋" w:cs="仿宋"/>
                <w:sz w:val="24"/>
              </w:rPr>
            </w:pPr>
            <w:proofErr w:type="gramStart"/>
            <w:r>
              <w:rPr>
                <w:rFonts w:ascii="仿宋" w:eastAsia="仿宋" w:hAnsi="仿宋" w:cs="仿宋" w:hint="eastAsia"/>
                <w:sz w:val="24"/>
              </w:rPr>
              <w:t>思政目标</w:t>
            </w:r>
            <w:proofErr w:type="gramEnd"/>
            <w:r>
              <w:rPr>
                <w:rFonts w:ascii="仿宋" w:eastAsia="仿宋" w:hAnsi="仿宋" w:cs="仿宋" w:hint="eastAsia"/>
                <w:sz w:val="24"/>
              </w:rPr>
              <w:t>：</w:t>
            </w:r>
          </w:p>
          <w:p w14:paraId="45FBC831" w14:textId="7D0180FE" w:rsidR="00280ACC" w:rsidRDefault="008D7F85">
            <w:pPr>
              <w:rPr>
                <w:rFonts w:ascii="仿宋" w:eastAsia="仿宋" w:hAnsi="仿宋" w:cs="仿宋"/>
                <w:sz w:val="24"/>
              </w:rPr>
            </w:pPr>
            <w:r w:rsidRPr="008D7F85">
              <w:rPr>
                <w:rFonts w:ascii="仿宋" w:eastAsia="仿宋" w:hAnsi="仿宋" w:cs="仿宋"/>
                <w:sz w:val="24"/>
              </w:rPr>
              <w:t xml:space="preserve">1. </w:t>
            </w:r>
            <w:r w:rsidR="00447D82" w:rsidRPr="00447D82">
              <w:rPr>
                <w:rFonts w:ascii="仿宋" w:eastAsia="仿宋" w:hAnsi="仿宋" w:cs="仿宋"/>
                <w:sz w:val="24"/>
              </w:rPr>
              <w:t>树立严谨的科学态度</w:t>
            </w:r>
            <w:r w:rsidRPr="008D7F85">
              <w:rPr>
                <w:rFonts w:ascii="仿宋" w:eastAsia="仿宋" w:hAnsi="仿宋" w:cs="仿宋"/>
                <w:sz w:val="24"/>
              </w:rPr>
              <w:t>；</w:t>
            </w:r>
            <w:r w:rsidRPr="008D7F85">
              <w:rPr>
                <w:rFonts w:ascii="仿宋" w:eastAsia="仿宋" w:hAnsi="仿宋" w:cs="仿宋"/>
                <w:sz w:val="24"/>
              </w:rPr>
              <w:br/>
              <w:t>2. 培养严谨细致的学习态度；</w:t>
            </w:r>
          </w:p>
          <w:p w14:paraId="009A3D6A" w14:textId="77777777" w:rsidR="008609C7" w:rsidRDefault="008609C7">
            <w:pPr>
              <w:rPr>
                <w:rFonts w:ascii="仿宋" w:eastAsia="仿宋" w:hAnsi="仿宋" w:cs="仿宋"/>
                <w:sz w:val="24"/>
              </w:rPr>
            </w:pPr>
          </w:p>
          <w:p w14:paraId="2B75953B" w14:textId="12BAE09D" w:rsidR="008609C7" w:rsidRDefault="008609C7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68" w:type="dxa"/>
            <w:vAlign w:val="center"/>
          </w:tcPr>
          <w:p w14:paraId="67F07DAB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授课班级</w:t>
            </w:r>
          </w:p>
        </w:tc>
        <w:tc>
          <w:tcPr>
            <w:tcW w:w="1307" w:type="dxa"/>
            <w:gridSpan w:val="2"/>
            <w:vAlign w:val="center"/>
          </w:tcPr>
          <w:p w14:paraId="3396C4A0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教学场地</w:t>
            </w:r>
          </w:p>
        </w:tc>
        <w:tc>
          <w:tcPr>
            <w:tcW w:w="1064" w:type="dxa"/>
            <w:vAlign w:val="center"/>
          </w:tcPr>
          <w:p w14:paraId="31BAF113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日期</w:t>
            </w:r>
          </w:p>
        </w:tc>
      </w:tr>
      <w:tr w:rsidR="00280ACC" w14:paraId="4DD0F541" w14:textId="77777777">
        <w:trPr>
          <w:trHeight w:val="408"/>
        </w:trPr>
        <w:tc>
          <w:tcPr>
            <w:tcW w:w="1062" w:type="dxa"/>
            <w:vMerge/>
            <w:vAlign w:val="center"/>
          </w:tcPr>
          <w:p w14:paraId="216C3A12" w14:textId="77777777" w:rsidR="00280ACC" w:rsidRDefault="00280ACC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/>
            <w:vAlign w:val="center"/>
          </w:tcPr>
          <w:p w14:paraId="4BB22E6E" w14:textId="77777777" w:rsidR="00280ACC" w:rsidRDefault="00280ACC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68" w:type="dxa"/>
            <w:vAlign w:val="center"/>
          </w:tcPr>
          <w:p w14:paraId="61173E3A" w14:textId="22595428" w:rsidR="00280ACC" w:rsidRDefault="00C74F84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2</w:t>
            </w:r>
            <w:r w:rsidRPr="00C74F84">
              <w:rPr>
                <w:rFonts w:ascii="仿宋" w:eastAsia="仿宋" w:hAnsi="仿宋" w:cs="仿宋" w:hint="eastAsia"/>
                <w:sz w:val="24"/>
              </w:rPr>
              <w:t>023级无人机应用技术班</w:t>
            </w:r>
          </w:p>
        </w:tc>
        <w:tc>
          <w:tcPr>
            <w:tcW w:w="1307" w:type="dxa"/>
            <w:gridSpan w:val="2"/>
            <w:vAlign w:val="center"/>
          </w:tcPr>
          <w:p w14:paraId="479F509C" w14:textId="6B4E7D51" w:rsidR="00280ACC" w:rsidRDefault="00C74F84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H303</w:t>
            </w:r>
          </w:p>
        </w:tc>
        <w:tc>
          <w:tcPr>
            <w:tcW w:w="1064" w:type="dxa"/>
            <w:vAlign w:val="center"/>
          </w:tcPr>
          <w:p w14:paraId="19FECC2B" w14:textId="7E63F2FB" w:rsidR="00280ACC" w:rsidRDefault="00C74F84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2025.</w:t>
            </w:r>
            <w:r w:rsidR="002E21A0">
              <w:rPr>
                <w:rFonts w:ascii="仿宋" w:eastAsia="仿宋" w:hAnsi="仿宋" w:cs="仿宋" w:hint="eastAsia"/>
                <w:sz w:val="24"/>
              </w:rPr>
              <w:t>3</w:t>
            </w:r>
            <w:r>
              <w:rPr>
                <w:rFonts w:ascii="仿宋" w:eastAsia="仿宋" w:hAnsi="仿宋" w:cs="仿宋" w:hint="eastAsia"/>
                <w:sz w:val="24"/>
              </w:rPr>
              <w:t>.</w:t>
            </w:r>
            <w:r w:rsidR="00FE2ACA">
              <w:rPr>
                <w:rFonts w:ascii="仿宋" w:eastAsia="仿宋" w:hAnsi="仿宋" w:cs="仿宋" w:hint="eastAsia"/>
                <w:sz w:val="24"/>
              </w:rPr>
              <w:t>2</w:t>
            </w:r>
            <w:r w:rsidR="009273BD">
              <w:rPr>
                <w:rFonts w:ascii="仿宋" w:eastAsia="仿宋" w:hAnsi="仿宋" w:cs="仿宋" w:hint="eastAsia"/>
                <w:sz w:val="24"/>
              </w:rPr>
              <w:t>7</w:t>
            </w:r>
          </w:p>
        </w:tc>
      </w:tr>
      <w:tr w:rsidR="00280ACC" w14:paraId="57988BD4" w14:textId="77777777">
        <w:trPr>
          <w:trHeight w:val="408"/>
        </w:trPr>
        <w:tc>
          <w:tcPr>
            <w:tcW w:w="1062" w:type="dxa"/>
            <w:vMerge/>
            <w:vAlign w:val="center"/>
          </w:tcPr>
          <w:p w14:paraId="10F297B7" w14:textId="77777777" w:rsidR="00280ACC" w:rsidRDefault="00280ACC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/>
            <w:vAlign w:val="center"/>
          </w:tcPr>
          <w:p w14:paraId="6F8EB319" w14:textId="77777777" w:rsidR="00280ACC" w:rsidRDefault="00280ACC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68" w:type="dxa"/>
            <w:vAlign w:val="center"/>
          </w:tcPr>
          <w:p w14:paraId="0A34FEC6" w14:textId="77777777" w:rsidR="00280ACC" w:rsidRDefault="00280ACC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07" w:type="dxa"/>
            <w:gridSpan w:val="2"/>
            <w:vAlign w:val="center"/>
          </w:tcPr>
          <w:p w14:paraId="542BC3A3" w14:textId="77777777" w:rsidR="00280ACC" w:rsidRDefault="00280ACC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064" w:type="dxa"/>
            <w:vAlign w:val="center"/>
          </w:tcPr>
          <w:p w14:paraId="5BC42D9A" w14:textId="77777777" w:rsidR="00280ACC" w:rsidRDefault="00280ACC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280ACC" w14:paraId="5F9424BF" w14:textId="77777777">
        <w:trPr>
          <w:trHeight w:val="408"/>
        </w:trPr>
        <w:tc>
          <w:tcPr>
            <w:tcW w:w="1062" w:type="dxa"/>
            <w:vMerge/>
            <w:vAlign w:val="center"/>
          </w:tcPr>
          <w:p w14:paraId="58BA5ED4" w14:textId="77777777" w:rsidR="00280ACC" w:rsidRDefault="00280ACC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/>
            <w:vAlign w:val="center"/>
          </w:tcPr>
          <w:p w14:paraId="1AE42A39" w14:textId="77777777" w:rsidR="00280ACC" w:rsidRDefault="00280ACC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68" w:type="dxa"/>
            <w:vAlign w:val="center"/>
          </w:tcPr>
          <w:p w14:paraId="1BB788BC" w14:textId="77777777" w:rsidR="00280ACC" w:rsidRDefault="00280ACC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07" w:type="dxa"/>
            <w:gridSpan w:val="2"/>
            <w:vAlign w:val="center"/>
          </w:tcPr>
          <w:p w14:paraId="399360F8" w14:textId="77777777" w:rsidR="00280ACC" w:rsidRDefault="00280ACC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064" w:type="dxa"/>
          </w:tcPr>
          <w:p w14:paraId="52AD6193" w14:textId="77777777" w:rsidR="00280ACC" w:rsidRDefault="00280ACC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280ACC" w14:paraId="55F65A2D" w14:textId="77777777">
        <w:trPr>
          <w:trHeight w:val="408"/>
        </w:trPr>
        <w:tc>
          <w:tcPr>
            <w:tcW w:w="1062" w:type="dxa"/>
            <w:vMerge/>
            <w:vAlign w:val="center"/>
          </w:tcPr>
          <w:p w14:paraId="007BB793" w14:textId="77777777" w:rsidR="00280ACC" w:rsidRDefault="00280ACC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/>
            <w:vAlign w:val="center"/>
          </w:tcPr>
          <w:p w14:paraId="2A23999C" w14:textId="77777777" w:rsidR="00280ACC" w:rsidRDefault="00280ACC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68" w:type="dxa"/>
            <w:vAlign w:val="center"/>
          </w:tcPr>
          <w:p w14:paraId="0B3F9278" w14:textId="77777777" w:rsidR="00280ACC" w:rsidRDefault="00280ACC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07" w:type="dxa"/>
            <w:gridSpan w:val="2"/>
            <w:vAlign w:val="center"/>
          </w:tcPr>
          <w:p w14:paraId="7288EE74" w14:textId="77777777" w:rsidR="00280ACC" w:rsidRDefault="00280ACC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064" w:type="dxa"/>
          </w:tcPr>
          <w:p w14:paraId="6878A82E" w14:textId="77777777" w:rsidR="00280ACC" w:rsidRDefault="00280ACC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280ACC" w14:paraId="257FC482" w14:textId="77777777">
        <w:trPr>
          <w:trHeight w:val="408"/>
        </w:trPr>
        <w:tc>
          <w:tcPr>
            <w:tcW w:w="1062" w:type="dxa"/>
            <w:vMerge/>
            <w:vAlign w:val="center"/>
          </w:tcPr>
          <w:p w14:paraId="5B83553F" w14:textId="77777777" w:rsidR="00280ACC" w:rsidRDefault="00280ACC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/>
            <w:vAlign w:val="center"/>
          </w:tcPr>
          <w:p w14:paraId="7AA30474" w14:textId="77777777" w:rsidR="00280ACC" w:rsidRDefault="00280ACC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68" w:type="dxa"/>
            <w:vAlign w:val="center"/>
          </w:tcPr>
          <w:p w14:paraId="104D912C" w14:textId="77777777" w:rsidR="00280ACC" w:rsidRDefault="00280ACC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07" w:type="dxa"/>
            <w:gridSpan w:val="2"/>
            <w:vAlign w:val="center"/>
          </w:tcPr>
          <w:p w14:paraId="4DCC1E67" w14:textId="77777777" w:rsidR="00280ACC" w:rsidRDefault="00280ACC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064" w:type="dxa"/>
          </w:tcPr>
          <w:p w14:paraId="23ED6945" w14:textId="77777777" w:rsidR="00280ACC" w:rsidRDefault="00280ACC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280ACC" w14:paraId="0FF63028" w14:textId="77777777">
        <w:trPr>
          <w:trHeight w:val="408"/>
        </w:trPr>
        <w:tc>
          <w:tcPr>
            <w:tcW w:w="1062" w:type="dxa"/>
            <w:vMerge/>
            <w:vAlign w:val="center"/>
          </w:tcPr>
          <w:p w14:paraId="52905593" w14:textId="77777777" w:rsidR="00280ACC" w:rsidRDefault="00280ACC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/>
            <w:vAlign w:val="center"/>
          </w:tcPr>
          <w:p w14:paraId="37E479B2" w14:textId="77777777" w:rsidR="00280ACC" w:rsidRDefault="00280ACC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68" w:type="dxa"/>
            <w:vAlign w:val="center"/>
          </w:tcPr>
          <w:p w14:paraId="4B56138D" w14:textId="77777777" w:rsidR="00280ACC" w:rsidRDefault="00280ACC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07" w:type="dxa"/>
            <w:gridSpan w:val="2"/>
            <w:vAlign w:val="center"/>
          </w:tcPr>
          <w:p w14:paraId="103E6715" w14:textId="77777777" w:rsidR="00280ACC" w:rsidRDefault="00280ACC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064" w:type="dxa"/>
          </w:tcPr>
          <w:p w14:paraId="0D3EA868" w14:textId="77777777" w:rsidR="00280ACC" w:rsidRDefault="00280ACC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280ACC" w14:paraId="5A06FEC9" w14:textId="77777777">
        <w:trPr>
          <w:cantSplit/>
          <w:trHeight w:val="888"/>
        </w:trPr>
        <w:tc>
          <w:tcPr>
            <w:tcW w:w="1062" w:type="dxa"/>
            <w:vAlign w:val="center"/>
          </w:tcPr>
          <w:p w14:paraId="08A64E6D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</w:t>
            </w:r>
          </w:p>
          <w:p w14:paraId="77DD9E47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媒体</w:t>
            </w:r>
          </w:p>
          <w:p w14:paraId="37A24878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（教具）</w:t>
            </w:r>
          </w:p>
        </w:tc>
        <w:tc>
          <w:tcPr>
            <w:tcW w:w="5416" w:type="dxa"/>
            <w:gridSpan w:val="5"/>
            <w:tcBorders>
              <w:right w:val="single" w:sz="4" w:space="0" w:color="auto"/>
            </w:tcBorders>
            <w:vAlign w:val="center"/>
          </w:tcPr>
          <w:p w14:paraId="6908F41F" w14:textId="5CF06CFA" w:rsidR="00280ACC" w:rsidRDefault="008D7F85">
            <w:pPr>
              <w:jc w:val="left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电脑、ppt</w:t>
            </w:r>
          </w:p>
        </w:tc>
        <w:tc>
          <w:tcPr>
            <w:tcW w:w="146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0A66DE6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课时</w:t>
            </w:r>
          </w:p>
        </w:tc>
        <w:tc>
          <w:tcPr>
            <w:tcW w:w="2371" w:type="dxa"/>
            <w:gridSpan w:val="3"/>
            <w:tcBorders>
              <w:left w:val="single" w:sz="4" w:space="0" w:color="auto"/>
            </w:tcBorders>
            <w:vAlign w:val="center"/>
          </w:tcPr>
          <w:p w14:paraId="713D81B7" w14:textId="121CA91A" w:rsidR="00280ACC" w:rsidRDefault="002C13E9">
            <w:pPr>
              <w:rPr>
                <w:rFonts w:ascii="仿宋" w:eastAsia="仿宋" w:hAnsi="仿宋" w:cs="仿宋"/>
                <w:color w:val="FF0000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4</w:t>
            </w:r>
          </w:p>
        </w:tc>
      </w:tr>
      <w:tr w:rsidR="00280ACC" w14:paraId="0095A7B6" w14:textId="77777777" w:rsidTr="008D7F85">
        <w:trPr>
          <w:cantSplit/>
          <w:trHeight w:val="109"/>
        </w:trPr>
        <w:tc>
          <w:tcPr>
            <w:tcW w:w="1062" w:type="dxa"/>
            <w:vAlign w:val="center"/>
          </w:tcPr>
          <w:p w14:paraId="3F91F282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</w:t>
            </w:r>
          </w:p>
          <w:p w14:paraId="36E52A1F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 xml:space="preserve">方法     </w:t>
            </w:r>
          </w:p>
        </w:tc>
        <w:tc>
          <w:tcPr>
            <w:tcW w:w="9255" w:type="dxa"/>
            <w:gridSpan w:val="9"/>
            <w:vAlign w:val="center"/>
          </w:tcPr>
          <w:p w14:paraId="5C6AE6D1" w14:textId="2A5035B5" w:rsidR="00280ACC" w:rsidRPr="008D7F85" w:rsidRDefault="008D7F85">
            <w:pPr>
              <w:rPr>
                <w:rFonts w:ascii="仿宋" w:eastAsia="仿宋" w:hAnsi="仿宋" w:cs="仿宋"/>
                <w:color w:val="FF0000"/>
                <w:sz w:val="24"/>
              </w:rPr>
            </w:pPr>
            <w:r w:rsidRPr="008D7F85">
              <w:rPr>
                <w:rFonts w:ascii="仿宋" w:eastAsia="仿宋" w:hAnsi="仿宋" w:cs="仿宋"/>
                <w:sz w:val="24"/>
              </w:rPr>
              <w:t>案例导入法</w:t>
            </w:r>
            <w:r w:rsidRPr="008D7F85">
              <w:rPr>
                <w:rFonts w:ascii="仿宋" w:eastAsia="仿宋" w:hAnsi="仿宋" w:cs="仿宋" w:hint="eastAsia"/>
                <w:sz w:val="24"/>
              </w:rPr>
              <w:t>、</w:t>
            </w:r>
            <w:r w:rsidRPr="008D7F85">
              <w:rPr>
                <w:rFonts w:ascii="仿宋" w:eastAsia="仿宋" w:hAnsi="仿宋" w:cs="仿宋"/>
                <w:sz w:val="24"/>
              </w:rPr>
              <w:t>任务驱动法</w:t>
            </w:r>
            <w:r w:rsidRPr="008D7F85">
              <w:rPr>
                <w:rFonts w:ascii="仿宋" w:eastAsia="仿宋" w:hAnsi="仿宋" w:cs="仿宋" w:hint="eastAsia"/>
                <w:sz w:val="24"/>
              </w:rPr>
              <w:t>、</w:t>
            </w:r>
            <w:r w:rsidRPr="008D7F85">
              <w:rPr>
                <w:rFonts w:ascii="仿宋" w:eastAsia="仿宋" w:hAnsi="仿宋" w:cs="仿宋"/>
                <w:sz w:val="24"/>
              </w:rPr>
              <w:t>对比教学法</w:t>
            </w:r>
            <w:r w:rsidRPr="008D7F85">
              <w:rPr>
                <w:rFonts w:ascii="仿宋" w:eastAsia="仿宋" w:hAnsi="仿宋" w:cs="仿宋" w:hint="eastAsia"/>
                <w:sz w:val="24"/>
              </w:rPr>
              <w:t>、</w:t>
            </w:r>
            <w:r w:rsidRPr="008D7F85">
              <w:rPr>
                <w:rFonts w:ascii="仿宋" w:eastAsia="仿宋" w:hAnsi="仿宋" w:cs="仿宋"/>
                <w:sz w:val="24"/>
              </w:rPr>
              <w:t>归纳法</w:t>
            </w:r>
          </w:p>
        </w:tc>
      </w:tr>
      <w:tr w:rsidR="00280ACC" w14:paraId="138F7BDA" w14:textId="77777777" w:rsidTr="008D7F85">
        <w:trPr>
          <w:cantSplit/>
          <w:trHeight w:val="898"/>
        </w:trPr>
        <w:tc>
          <w:tcPr>
            <w:tcW w:w="1062" w:type="dxa"/>
            <w:vAlign w:val="center"/>
          </w:tcPr>
          <w:p w14:paraId="37D9129C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</w:t>
            </w:r>
          </w:p>
          <w:p w14:paraId="6CFC93B8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重点</w:t>
            </w:r>
          </w:p>
        </w:tc>
        <w:tc>
          <w:tcPr>
            <w:tcW w:w="9255" w:type="dxa"/>
            <w:gridSpan w:val="9"/>
            <w:vAlign w:val="center"/>
          </w:tcPr>
          <w:p w14:paraId="0952F6A7" w14:textId="2584D495" w:rsidR="00280ACC" w:rsidRDefault="00701EAE">
            <w:pPr>
              <w:rPr>
                <w:rFonts w:ascii="仿宋" w:eastAsia="仿宋" w:hAnsi="仿宋" w:cs="仿宋" w:hint="eastAsia"/>
                <w:sz w:val="24"/>
              </w:rPr>
            </w:pPr>
            <w:r w:rsidRPr="007C5576">
              <w:rPr>
                <w:rFonts w:ascii="仿宋" w:eastAsia="仿宋" w:hAnsi="仿宋" w:cs="仿宋" w:hint="eastAsia"/>
                <w:sz w:val="24"/>
              </w:rPr>
              <w:t>分支结构的语法规则及逻辑流程</w:t>
            </w:r>
          </w:p>
        </w:tc>
      </w:tr>
      <w:tr w:rsidR="00280ACC" w14:paraId="27C0D137" w14:textId="77777777" w:rsidTr="008D7F85">
        <w:trPr>
          <w:cantSplit/>
          <w:trHeight w:val="840"/>
        </w:trPr>
        <w:tc>
          <w:tcPr>
            <w:tcW w:w="1062" w:type="dxa"/>
            <w:vAlign w:val="center"/>
          </w:tcPr>
          <w:p w14:paraId="4DE165FE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</w:t>
            </w:r>
          </w:p>
          <w:p w14:paraId="3B791654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难点</w:t>
            </w:r>
          </w:p>
        </w:tc>
        <w:tc>
          <w:tcPr>
            <w:tcW w:w="9255" w:type="dxa"/>
            <w:gridSpan w:val="9"/>
            <w:vAlign w:val="center"/>
          </w:tcPr>
          <w:p w14:paraId="456FB813" w14:textId="2206C416" w:rsidR="00280ACC" w:rsidRDefault="00701EAE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7C5576">
              <w:rPr>
                <w:rFonts w:ascii="仿宋" w:eastAsia="仿宋" w:hAnsi="仿宋" w:cs="仿宋" w:hint="eastAsia"/>
                <w:sz w:val="24"/>
              </w:rPr>
              <w:t>条件表达式的构建方法及优先级规则</w:t>
            </w:r>
          </w:p>
        </w:tc>
      </w:tr>
      <w:tr w:rsidR="00280ACC" w14:paraId="2405514B" w14:textId="77777777" w:rsidTr="00447D82">
        <w:trPr>
          <w:cantSplit/>
          <w:trHeight w:val="1145"/>
        </w:trPr>
        <w:tc>
          <w:tcPr>
            <w:tcW w:w="1062" w:type="dxa"/>
            <w:vAlign w:val="center"/>
          </w:tcPr>
          <w:p w14:paraId="3A14276A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课后</w:t>
            </w:r>
          </w:p>
          <w:p w14:paraId="5F4B88BB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</w:t>
            </w:r>
          </w:p>
          <w:p w14:paraId="11735AD0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反思</w:t>
            </w:r>
          </w:p>
        </w:tc>
        <w:tc>
          <w:tcPr>
            <w:tcW w:w="9255" w:type="dxa"/>
            <w:gridSpan w:val="9"/>
            <w:vAlign w:val="center"/>
          </w:tcPr>
          <w:p w14:paraId="0A924B5C" w14:textId="77777777" w:rsidR="00280ACC" w:rsidRDefault="00280ACC">
            <w:pPr>
              <w:rPr>
                <w:rFonts w:ascii="仿宋" w:eastAsia="仿宋" w:hAnsi="仿宋" w:cs="仿宋"/>
                <w:sz w:val="24"/>
              </w:rPr>
            </w:pPr>
          </w:p>
        </w:tc>
      </w:tr>
      <w:tr w:rsidR="00280ACC" w14:paraId="7BB704E3" w14:textId="77777777">
        <w:trPr>
          <w:cantSplit/>
          <w:trHeight w:val="733"/>
        </w:trPr>
        <w:tc>
          <w:tcPr>
            <w:tcW w:w="1062" w:type="dxa"/>
            <w:vAlign w:val="center"/>
          </w:tcPr>
          <w:p w14:paraId="0B0ECC22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任课</w:t>
            </w:r>
          </w:p>
          <w:p w14:paraId="3CDA5B40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教师</w:t>
            </w:r>
          </w:p>
        </w:tc>
        <w:tc>
          <w:tcPr>
            <w:tcW w:w="2397" w:type="dxa"/>
            <w:vAlign w:val="center"/>
          </w:tcPr>
          <w:p w14:paraId="16DE3E5B" w14:textId="77777777" w:rsidR="00280ACC" w:rsidRDefault="00280ACC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06" w:type="dxa"/>
            <w:gridSpan w:val="3"/>
            <w:vAlign w:val="center"/>
          </w:tcPr>
          <w:p w14:paraId="16ABD454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审阅签名</w:t>
            </w:r>
          </w:p>
        </w:tc>
        <w:tc>
          <w:tcPr>
            <w:tcW w:w="1713" w:type="dxa"/>
            <w:vAlign w:val="center"/>
          </w:tcPr>
          <w:p w14:paraId="32A423AC" w14:textId="77777777" w:rsidR="00280ACC" w:rsidRDefault="00280ACC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2200" w:type="dxa"/>
            <w:gridSpan w:val="2"/>
            <w:vAlign w:val="center"/>
          </w:tcPr>
          <w:p w14:paraId="29267951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审阅日期</w:t>
            </w:r>
          </w:p>
        </w:tc>
        <w:tc>
          <w:tcPr>
            <w:tcW w:w="1639" w:type="dxa"/>
            <w:gridSpan w:val="2"/>
            <w:vAlign w:val="center"/>
          </w:tcPr>
          <w:p w14:paraId="64FC856B" w14:textId="77777777" w:rsidR="00280ACC" w:rsidRDefault="00000000">
            <w:pPr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 xml:space="preserve">  年 月  日</w:t>
            </w:r>
          </w:p>
        </w:tc>
      </w:tr>
    </w:tbl>
    <w:p w14:paraId="3AB5D76F" w14:textId="77777777" w:rsidR="00280ACC" w:rsidRDefault="00280ACC">
      <w:pPr>
        <w:spacing w:line="240" w:lineRule="exact"/>
        <w:jc w:val="center"/>
        <w:rPr>
          <w:rFonts w:ascii="宋体" w:hAnsi="宋体"/>
          <w:sz w:val="18"/>
          <w:szCs w:val="18"/>
        </w:rPr>
      </w:pPr>
    </w:p>
    <w:p w14:paraId="542921AE" w14:textId="77777777" w:rsidR="00280ACC" w:rsidRDefault="00280ACC">
      <w:pPr>
        <w:spacing w:line="240" w:lineRule="exact"/>
        <w:ind w:right="480"/>
        <w:rPr>
          <w:sz w:val="24"/>
        </w:rPr>
      </w:pPr>
    </w:p>
    <w:tbl>
      <w:tblPr>
        <w:tblW w:w="1015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41"/>
        <w:gridCol w:w="2632"/>
        <w:gridCol w:w="2178"/>
        <w:gridCol w:w="2154"/>
        <w:gridCol w:w="1545"/>
      </w:tblGrid>
      <w:tr w:rsidR="00447D82" w14:paraId="40A9D434" w14:textId="77777777" w:rsidTr="00447D82">
        <w:trPr>
          <w:trHeight w:val="1332"/>
          <w:jc w:val="center"/>
        </w:trPr>
        <w:tc>
          <w:tcPr>
            <w:tcW w:w="1641" w:type="dxa"/>
            <w:vAlign w:val="center"/>
          </w:tcPr>
          <w:p w14:paraId="00295E68" w14:textId="77777777" w:rsidR="00447D82" w:rsidRDefault="00447D82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lastRenderedPageBreak/>
              <w:t>教学环节</w:t>
            </w:r>
          </w:p>
          <w:p w14:paraId="46DBC93B" w14:textId="77777777" w:rsidR="00447D82" w:rsidRDefault="00447D82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（时间分配）</w:t>
            </w:r>
          </w:p>
        </w:tc>
        <w:tc>
          <w:tcPr>
            <w:tcW w:w="2632" w:type="dxa"/>
            <w:vAlign w:val="center"/>
          </w:tcPr>
          <w:p w14:paraId="35642676" w14:textId="6DB68D4D" w:rsidR="00447D82" w:rsidRDefault="00447D82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学习内容</w:t>
            </w:r>
          </w:p>
        </w:tc>
        <w:tc>
          <w:tcPr>
            <w:tcW w:w="2178" w:type="dxa"/>
            <w:vAlign w:val="center"/>
          </w:tcPr>
          <w:p w14:paraId="3D6EB3F0" w14:textId="77777777" w:rsidR="00447D82" w:rsidRDefault="00447D82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学生活动</w:t>
            </w:r>
          </w:p>
        </w:tc>
        <w:tc>
          <w:tcPr>
            <w:tcW w:w="2154" w:type="dxa"/>
            <w:vAlign w:val="center"/>
          </w:tcPr>
          <w:p w14:paraId="1AC2E73C" w14:textId="77777777" w:rsidR="00447D82" w:rsidRDefault="00447D82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教师活动</w:t>
            </w:r>
          </w:p>
        </w:tc>
        <w:tc>
          <w:tcPr>
            <w:tcW w:w="1545" w:type="dxa"/>
            <w:vAlign w:val="center"/>
          </w:tcPr>
          <w:p w14:paraId="46DF5D9B" w14:textId="77777777" w:rsidR="00447D82" w:rsidRDefault="00447D82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教学方法及</w:t>
            </w:r>
          </w:p>
          <w:p w14:paraId="3D1EA1E0" w14:textId="77777777" w:rsidR="00447D82" w:rsidRDefault="00447D82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设计意图</w:t>
            </w:r>
          </w:p>
        </w:tc>
      </w:tr>
      <w:tr w:rsidR="007C5576" w14:paraId="16ACECF6" w14:textId="77777777" w:rsidTr="00447D82">
        <w:trPr>
          <w:trHeight w:val="2177"/>
          <w:jc w:val="center"/>
        </w:trPr>
        <w:tc>
          <w:tcPr>
            <w:tcW w:w="1641" w:type="dxa"/>
            <w:vAlign w:val="center"/>
          </w:tcPr>
          <w:p w14:paraId="6C412DA0" w14:textId="2793DCAC" w:rsidR="007C5576" w:rsidRPr="00701EAE" w:rsidRDefault="007C5576" w:rsidP="007C5576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701EAE">
              <w:rPr>
                <w:rStyle w:val="a7"/>
                <w:rFonts w:ascii="仿宋" w:eastAsia="仿宋" w:hAnsi="仿宋" w:cs="Segoe UI"/>
                <w:b w:val="0"/>
                <w:bCs w:val="0"/>
                <w:color w:val="404040"/>
                <w:sz w:val="24"/>
              </w:rPr>
              <w:t>1. 导入（10分钟）</w:t>
            </w:r>
          </w:p>
        </w:tc>
        <w:tc>
          <w:tcPr>
            <w:tcW w:w="2632" w:type="dxa"/>
            <w:vAlign w:val="center"/>
          </w:tcPr>
          <w:p w14:paraId="2C9F1F34" w14:textId="49771040" w:rsidR="007C5576" w:rsidRPr="00701EAE" w:rsidRDefault="007C5576" w:rsidP="007C5576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701EAE">
              <w:rPr>
                <w:rStyle w:val="a7"/>
                <w:rFonts w:ascii="仿宋" w:eastAsia="仿宋" w:hAnsi="仿宋" w:cs="Segoe UI"/>
                <w:b w:val="0"/>
                <w:bCs w:val="0"/>
                <w:color w:val="404040"/>
                <w:sz w:val="24"/>
              </w:rPr>
              <w:t>生活案例引入分支逻辑</w:t>
            </w:r>
            <w:r w:rsidRPr="00701EAE">
              <w:rPr>
                <w:rFonts w:ascii="仿宋" w:eastAsia="仿宋" w:hAnsi="仿宋" w:cs="Segoe UI"/>
                <w:color w:val="404040"/>
                <w:sz w:val="24"/>
              </w:rPr>
              <w:t>：</w:t>
            </w:r>
            <w:r w:rsidRPr="00701EAE">
              <w:rPr>
                <w:rFonts w:ascii="仿宋" w:eastAsia="仿宋" w:hAnsi="仿宋" w:cs="Segoe UI"/>
                <w:color w:val="404040"/>
                <w:sz w:val="24"/>
              </w:rPr>
              <w:br/>
              <w:t>交通灯规则：红灯停、绿灯行、黄灯等；</w:t>
            </w:r>
            <w:r w:rsidRPr="00701EAE">
              <w:rPr>
                <w:rFonts w:ascii="仿宋" w:eastAsia="仿宋" w:hAnsi="仿宋" w:cs="Segoe UI"/>
                <w:color w:val="404040"/>
                <w:sz w:val="24"/>
              </w:rPr>
              <w:br/>
              <w:t>游戏选项：根据用户输入选择不同剧情分支；</w:t>
            </w:r>
            <w:r w:rsidRPr="00701EAE">
              <w:rPr>
                <w:rFonts w:ascii="仿宋" w:eastAsia="仿宋" w:hAnsi="仿宋" w:cs="Segoe UI"/>
                <w:color w:val="404040"/>
                <w:sz w:val="24"/>
              </w:rPr>
              <w:br/>
              <w:t>自动售货机：根据金额选择商品。</w:t>
            </w:r>
          </w:p>
        </w:tc>
        <w:tc>
          <w:tcPr>
            <w:tcW w:w="2178" w:type="dxa"/>
            <w:vAlign w:val="center"/>
          </w:tcPr>
          <w:p w14:paraId="47E2906B" w14:textId="10B36860" w:rsidR="007C5576" w:rsidRPr="00701EAE" w:rsidRDefault="007C5576" w:rsidP="007C5576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701EAE">
              <w:rPr>
                <w:rFonts w:ascii="仿宋" w:eastAsia="仿宋" w:hAnsi="仿宋" w:cs="Segoe UI"/>
                <w:color w:val="404040"/>
                <w:sz w:val="24"/>
              </w:rPr>
              <w:t>观察案例动画，讨论生活中其他分支逻辑的应用场景（如考试成绩分级、体温报警）。</w:t>
            </w:r>
          </w:p>
        </w:tc>
        <w:tc>
          <w:tcPr>
            <w:tcW w:w="2154" w:type="dxa"/>
            <w:vAlign w:val="center"/>
          </w:tcPr>
          <w:p w14:paraId="4A90388B" w14:textId="4DB7EB17" w:rsidR="007C5576" w:rsidRPr="00701EAE" w:rsidRDefault="007C5576" w:rsidP="007C5576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701EAE">
              <w:rPr>
                <w:rFonts w:ascii="仿宋" w:eastAsia="仿宋" w:hAnsi="仿宋" w:cs="Segoe UI"/>
                <w:color w:val="404040"/>
                <w:sz w:val="24"/>
              </w:rPr>
              <w:t>展示动态流程图，提问：“这些场景的共同逻辑是什么？如何用程序描述条件与结果的关系？”</w:t>
            </w:r>
          </w:p>
        </w:tc>
        <w:tc>
          <w:tcPr>
            <w:tcW w:w="1545" w:type="dxa"/>
            <w:vAlign w:val="center"/>
          </w:tcPr>
          <w:p w14:paraId="755B15F1" w14:textId="23C29E62" w:rsidR="007C5576" w:rsidRPr="00701EAE" w:rsidRDefault="007C5576" w:rsidP="007C5576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701EAE">
              <w:rPr>
                <w:rStyle w:val="a7"/>
                <w:rFonts w:ascii="仿宋" w:eastAsia="仿宋" w:hAnsi="仿宋" w:cs="Segoe UI"/>
                <w:b w:val="0"/>
                <w:bCs w:val="0"/>
                <w:color w:val="404040"/>
                <w:sz w:val="24"/>
              </w:rPr>
              <w:t>案例导入法</w:t>
            </w:r>
            <w:r w:rsidRPr="00701EAE">
              <w:rPr>
                <w:rFonts w:ascii="仿宋" w:eastAsia="仿宋" w:hAnsi="仿宋" w:cs="Segoe UI"/>
                <w:color w:val="404040"/>
                <w:sz w:val="24"/>
              </w:rPr>
              <w:t>：从生活实例抽象逻辑，激发兴趣，建立“条件-动作”的编程思维。</w:t>
            </w:r>
          </w:p>
        </w:tc>
      </w:tr>
      <w:tr w:rsidR="007C5576" w14:paraId="0EACDCEB" w14:textId="77777777" w:rsidTr="00447D82">
        <w:trPr>
          <w:trHeight w:val="2177"/>
          <w:jc w:val="center"/>
        </w:trPr>
        <w:tc>
          <w:tcPr>
            <w:tcW w:w="1641" w:type="dxa"/>
            <w:vAlign w:val="center"/>
          </w:tcPr>
          <w:p w14:paraId="627453D2" w14:textId="1DD0D1DB" w:rsidR="007C5576" w:rsidRPr="00701EAE" w:rsidRDefault="007C5576" w:rsidP="007C5576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701EAE">
              <w:rPr>
                <w:rStyle w:val="a7"/>
                <w:rFonts w:ascii="仿宋" w:eastAsia="仿宋" w:hAnsi="仿宋" w:cs="Segoe UI"/>
                <w:b w:val="0"/>
                <w:bCs w:val="0"/>
                <w:color w:val="404040"/>
                <w:sz w:val="24"/>
              </w:rPr>
              <w:t>2. 理论讲解（40分钟）</w:t>
            </w:r>
          </w:p>
        </w:tc>
        <w:tc>
          <w:tcPr>
            <w:tcW w:w="2632" w:type="dxa"/>
            <w:vAlign w:val="center"/>
          </w:tcPr>
          <w:p w14:paraId="22EA085E" w14:textId="273417B9" w:rsidR="007C5576" w:rsidRPr="00701EAE" w:rsidRDefault="007C5576" w:rsidP="007C5576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701EAE">
              <w:rPr>
                <w:rStyle w:val="a7"/>
                <w:rFonts w:ascii="仿宋" w:eastAsia="仿宋" w:hAnsi="仿宋" w:cs="Segoe UI"/>
                <w:b w:val="0"/>
                <w:bCs w:val="0"/>
                <w:color w:val="404040"/>
                <w:sz w:val="24"/>
              </w:rPr>
              <w:t>知识点细化</w:t>
            </w:r>
            <w:r w:rsidRPr="00701EAE">
              <w:rPr>
                <w:rFonts w:ascii="仿宋" w:eastAsia="仿宋" w:hAnsi="仿宋" w:cs="Segoe UI"/>
                <w:color w:val="404040"/>
                <w:sz w:val="24"/>
              </w:rPr>
              <w:t>：</w:t>
            </w:r>
            <w:r w:rsidRPr="00701EAE">
              <w:rPr>
                <w:rFonts w:ascii="仿宋" w:eastAsia="仿宋" w:hAnsi="仿宋" w:cs="Segoe UI"/>
                <w:color w:val="404040"/>
                <w:sz w:val="24"/>
              </w:rPr>
              <w:br/>
              <w:t>1.</w:t>
            </w:r>
            <w:r w:rsidRPr="00701EAE">
              <w:rPr>
                <w:rFonts w:eastAsia="仿宋" w:cs="Calibri"/>
                <w:color w:val="404040"/>
                <w:sz w:val="24"/>
              </w:rPr>
              <w:t> </w:t>
            </w:r>
            <w:r w:rsidRPr="00701EAE">
              <w:rPr>
                <w:rStyle w:val="HTML"/>
                <w:rFonts w:ascii="仿宋" w:eastAsia="仿宋" w:hAnsi="仿宋"/>
                <w:color w:val="404040"/>
                <w:sz w:val="24"/>
                <w:szCs w:val="24"/>
              </w:rPr>
              <w:t>if-else</w:t>
            </w:r>
            <w:r w:rsidRPr="00701EAE">
              <w:rPr>
                <w:rStyle w:val="a7"/>
                <w:rFonts w:ascii="仿宋" w:eastAsia="仿宋" w:hAnsi="仿宋" w:cs="Segoe UI"/>
                <w:b w:val="0"/>
                <w:bCs w:val="0"/>
                <w:color w:val="404040"/>
                <w:sz w:val="24"/>
              </w:rPr>
              <w:t>结构</w:t>
            </w:r>
            <w:r w:rsidRPr="00701EAE">
              <w:rPr>
                <w:rFonts w:ascii="仿宋" w:eastAsia="仿宋" w:hAnsi="仿宋" w:cs="Segoe UI"/>
                <w:color w:val="404040"/>
                <w:sz w:val="24"/>
              </w:rPr>
              <w:t>：</w:t>
            </w:r>
            <w:r w:rsidRPr="00701EAE">
              <w:rPr>
                <w:rFonts w:ascii="仿宋" w:eastAsia="仿宋" w:hAnsi="仿宋" w:cs="Segoe UI"/>
                <w:color w:val="404040"/>
                <w:sz w:val="24"/>
              </w:rPr>
              <w:br/>
              <w:t>语法格式：单分支、双分支、多分支；</w:t>
            </w:r>
            <w:r w:rsidRPr="00701EAE">
              <w:rPr>
                <w:rFonts w:ascii="仿宋" w:eastAsia="仿宋" w:hAnsi="仿宋" w:cs="Segoe UI"/>
                <w:color w:val="404040"/>
                <w:sz w:val="24"/>
              </w:rPr>
              <w:br/>
              <w:t>执行流程：条件为</w:t>
            </w:r>
            <w:proofErr w:type="gramStart"/>
            <w:r w:rsidRPr="00701EAE">
              <w:rPr>
                <w:rFonts w:ascii="仿宋" w:eastAsia="仿宋" w:hAnsi="仿宋" w:cs="Segoe UI"/>
                <w:color w:val="404040"/>
                <w:sz w:val="24"/>
              </w:rPr>
              <w:t>真执行</w:t>
            </w:r>
            <w:proofErr w:type="gramEnd"/>
            <w:r w:rsidRPr="00701EAE">
              <w:rPr>
                <w:rFonts w:ascii="仿宋" w:eastAsia="仿宋" w:hAnsi="仿宋" w:cs="Segoe UI"/>
                <w:color w:val="404040"/>
                <w:sz w:val="24"/>
              </w:rPr>
              <w:t>代码块1，否则执行代码块2；</w:t>
            </w:r>
            <w:r w:rsidRPr="00701EAE">
              <w:rPr>
                <w:rFonts w:ascii="仿宋" w:eastAsia="仿宋" w:hAnsi="仿宋" w:cs="Segoe UI"/>
                <w:color w:val="404040"/>
                <w:sz w:val="24"/>
              </w:rPr>
              <w:br/>
              <w:t>注意点：大括号的使用、条件表达式写法（如</w:t>
            </w:r>
            <w:r w:rsidRPr="00701EAE">
              <w:rPr>
                <w:rFonts w:eastAsia="仿宋" w:cs="Calibri"/>
                <w:color w:val="404040"/>
                <w:sz w:val="24"/>
              </w:rPr>
              <w:t> </w:t>
            </w:r>
            <w:r w:rsidRPr="00701EAE">
              <w:rPr>
                <w:rStyle w:val="HTML"/>
                <w:rFonts w:ascii="仿宋" w:eastAsia="仿宋" w:hAnsi="仿宋"/>
                <w:color w:val="404040"/>
                <w:sz w:val="24"/>
                <w:szCs w:val="24"/>
              </w:rPr>
              <w:t>if (score &gt;= 60)</w:t>
            </w:r>
            <w:r w:rsidRPr="00701EAE">
              <w:rPr>
                <w:rFonts w:ascii="仿宋" w:eastAsia="仿宋" w:hAnsi="仿宋" w:cs="Segoe UI"/>
                <w:color w:val="404040"/>
                <w:sz w:val="24"/>
              </w:rPr>
              <w:t>）。</w:t>
            </w:r>
            <w:r w:rsidRPr="00701EAE">
              <w:rPr>
                <w:rFonts w:ascii="仿宋" w:eastAsia="仿宋" w:hAnsi="仿宋" w:cs="Segoe UI"/>
                <w:color w:val="404040"/>
                <w:sz w:val="24"/>
              </w:rPr>
              <w:br/>
              <w:t>2.</w:t>
            </w:r>
            <w:r w:rsidRPr="00701EAE">
              <w:rPr>
                <w:rFonts w:eastAsia="仿宋" w:cs="Calibri"/>
                <w:color w:val="404040"/>
                <w:sz w:val="24"/>
              </w:rPr>
              <w:t> </w:t>
            </w:r>
            <w:r w:rsidRPr="00701EAE">
              <w:rPr>
                <w:rStyle w:val="HTML"/>
                <w:rFonts w:ascii="仿宋" w:eastAsia="仿宋" w:hAnsi="仿宋"/>
                <w:color w:val="404040"/>
                <w:sz w:val="24"/>
                <w:szCs w:val="24"/>
              </w:rPr>
              <w:t>switch-case</w:t>
            </w:r>
            <w:r w:rsidRPr="00701EAE">
              <w:rPr>
                <w:rStyle w:val="a7"/>
                <w:rFonts w:ascii="仿宋" w:eastAsia="仿宋" w:hAnsi="仿宋" w:cs="Segoe UI"/>
                <w:b w:val="0"/>
                <w:bCs w:val="0"/>
                <w:color w:val="404040"/>
                <w:sz w:val="24"/>
              </w:rPr>
              <w:t>结构</w:t>
            </w:r>
            <w:r w:rsidRPr="00701EAE">
              <w:rPr>
                <w:rFonts w:ascii="仿宋" w:eastAsia="仿宋" w:hAnsi="仿宋" w:cs="Segoe UI"/>
                <w:color w:val="404040"/>
                <w:sz w:val="24"/>
              </w:rPr>
              <w:t>：</w:t>
            </w:r>
            <w:r w:rsidRPr="00701EAE">
              <w:rPr>
                <w:rFonts w:ascii="仿宋" w:eastAsia="仿宋" w:hAnsi="仿宋" w:cs="Segoe UI"/>
                <w:color w:val="404040"/>
                <w:sz w:val="24"/>
              </w:rPr>
              <w:br/>
              <w:t>语法格式：</w:t>
            </w:r>
            <w:r w:rsidRPr="00701EAE">
              <w:rPr>
                <w:rStyle w:val="HTML"/>
                <w:rFonts w:ascii="仿宋" w:eastAsia="仿宋" w:hAnsi="仿宋"/>
                <w:color w:val="404040"/>
                <w:sz w:val="24"/>
                <w:szCs w:val="24"/>
              </w:rPr>
              <w:t>switch(表达式)</w:t>
            </w:r>
            <w:r w:rsidRPr="00701EAE">
              <w:rPr>
                <w:rFonts w:eastAsia="仿宋" w:cs="Calibri"/>
                <w:color w:val="404040"/>
                <w:sz w:val="24"/>
              </w:rPr>
              <w:t> </w:t>
            </w:r>
            <w:r w:rsidRPr="00701EAE">
              <w:rPr>
                <w:rFonts w:ascii="仿宋" w:eastAsia="仿宋" w:hAnsi="仿宋" w:cs="Segoe UI"/>
                <w:color w:val="404040"/>
                <w:sz w:val="24"/>
              </w:rPr>
              <w:t>+</w:t>
            </w:r>
            <w:r w:rsidRPr="00701EAE">
              <w:rPr>
                <w:rFonts w:eastAsia="仿宋" w:cs="Calibri"/>
                <w:color w:val="404040"/>
                <w:sz w:val="24"/>
              </w:rPr>
              <w:t> </w:t>
            </w:r>
            <w:r w:rsidRPr="00701EAE">
              <w:rPr>
                <w:rStyle w:val="HTML"/>
                <w:rFonts w:ascii="仿宋" w:eastAsia="仿宋" w:hAnsi="仿宋"/>
                <w:color w:val="404040"/>
                <w:sz w:val="24"/>
                <w:szCs w:val="24"/>
              </w:rPr>
              <w:t>case 常量</w:t>
            </w:r>
            <w:r w:rsidRPr="00701EAE">
              <w:rPr>
                <w:rFonts w:ascii="仿宋" w:eastAsia="仿宋" w:hAnsi="仿宋" w:cs="Segoe UI"/>
                <w:color w:val="404040"/>
                <w:sz w:val="24"/>
              </w:rPr>
              <w:t>；</w:t>
            </w:r>
            <w:r w:rsidRPr="00701EAE">
              <w:rPr>
                <w:rFonts w:ascii="仿宋" w:eastAsia="仿宋" w:hAnsi="仿宋" w:cs="Segoe UI"/>
                <w:color w:val="404040"/>
                <w:sz w:val="24"/>
              </w:rPr>
              <w:br/>
              <w:t>适用场景：多分支等值判断（如菜单选择、</w:t>
            </w:r>
            <w:proofErr w:type="gramStart"/>
            <w:r w:rsidRPr="00701EAE">
              <w:rPr>
                <w:rFonts w:ascii="仿宋" w:eastAsia="仿宋" w:hAnsi="仿宋" w:cs="Segoe UI"/>
                <w:color w:val="404040"/>
                <w:sz w:val="24"/>
              </w:rPr>
              <w:t>枚举值</w:t>
            </w:r>
            <w:proofErr w:type="gramEnd"/>
            <w:r w:rsidRPr="00701EAE">
              <w:rPr>
                <w:rFonts w:ascii="仿宋" w:eastAsia="仿宋" w:hAnsi="仿宋" w:cs="Segoe UI"/>
                <w:color w:val="404040"/>
                <w:sz w:val="24"/>
              </w:rPr>
              <w:t>处理）；</w:t>
            </w:r>
            <w:r w:rsidRPr="00701EAE">
              <w:rPr>
                <w:rFonts w:ascii="仿宋" w:eastAsia="仿宋" w:hAnsi="仿宋" w:cs="Segoe UI"/>
                <w:color w:val="404040"/>
                <w:sz w:val="24"/>
              </w:rPr>
              <w:br/>
              <w:t>关键规则：</w:t>
            </w:r>
            <w:r w:rsidRPr="00701EAE">
              <w:rPr>
                <w:rStyle w:val="HTML"/>
                <w:rFonts w:ascii="仿宋" w:eastAsia="仿宋" w:hAnsi="仿宋"/>
                <w:color w:val="404040"/>
                <w:sz w:val="24"/>
                <w:szCs w:val="24"/>
              </w:rPr>
              <w:t>break</w:t>
            </w:r>
            <w:r w:rsidRPr="00701EAE">
              <w:rPr>
                <w:rFonts w:ascii="仿宋" w:eastAsia="仿宋" w:hAnsi="仿宋" w:cs="Segoe UI"/>
                <w:color w:val="404040"/>
                <w:sz w:val="24"/>
              </w:rPr>
              <w:t>的作用（防止穿透）、</w:t>
            </w:r>
            <w:r w:rsidRPr="00701EAE">
              <w:rPr>
                <w:rStyle w:val="HTML"/>
                <w:rFonts w:ascii="仿宋" w:eastAsia="仿宋" w:hAnsi="仿宋"/>
                <w:color w:val="404040"/>
                <w:sz w:val="24"/>
                <w:szCs w:val="24"/>
              </w:rPr>
              <w:t>default</w:t>
            </w:r>
            <w:r w:rsidRPr="00701EAE">
              <w:rPr>
                <w:rFonts w:ascii="仿宋" w:eastAsia="仿宋" w:hAnsi="仿宋" w:cs="Segoe UI"/>
                <w:color w:val="404040"/>
                <w:sz w:val="24"/>
              </w:rPr>
              <w:t>处理异常值。</w:t>
            </w:r>
            <w:r w:rsidRPr="00701EAE">
              <w:rPr>
                <w:rFonts w:ascii="仿宋" w:eastAsia="仿宋" w:hAnsi="仿宋" w:cs="Segoe UI"/>
                <w:color w:val="404040"/>
                <w:sz w:val="24"/>
              </w:rPr>
              <w:br/>
              <w:t>3.</w:t>
            </w:r>
            <w:r w:rsidRPr="00701EAE">
              <w:rPr>
                <w:rFonts w:eastAsia="仿宋" w:cs="Calibri"/>
                <w:color w:val="404040"/>
                <w:sz w:val="24"/>
              </w:rPr>
              <w:t> </w:t>
            </w:r>
            <w:r w:rsidRPr="00701EAE">
              <w:rPr>
                <w:rStyle w:val="a7"/>
                <w:rFonts w:ascii="仿宋" w:eastAsia="仿宋" w:hAnsi="仿宋" w:cs="Segoe UI"/>
                <w:b w:val="0"/>
                <w:bCs w:val="0"/>
                <w:color w:val="404040"/>
                <w:sz w:val="24"/>
              </w:rPr>
              <w:t>条件表达式</w:t>
            </w:r>
            <w:r w:rsidRPr="00701EAE">
              <w:rPr>
                <w:rFonts w:ascii="仿宋" w:eastAsia="仿宋" w:hAnsi="仿宋" w:cs="Segoe UI"/>
                <w:color w:val="404040"/>
                <w:sz w:val="24"/>
              </w:rPr>
              <w:t>：</w:t>
            </w:r>
            <w:r w:rsidRPr="00701EAE">
              <w:rPr>
                <w:rFonts w:ascii="仿宋" w:eastAsia="仿宋" w:hAnsi="仿宋" w:cs="Segoe UI"/>
                <w:color w:val="404040"/>
                <w:sz w:val="24"/>
              </w:rPr>
              <w:br/>
              <w:t>比较运算符（</w:t>
            </w:r>
            <w:r w:rsidRPr="00701EAE">
              <w:rPr>
                <w:rStyle w:val="HTML"/>
                <w:rFonts w:ascii="仿宋" w:eastAsia="仿宋" w:hAnsi="仿宋"/>
                <w:color w:val="404040"/>
                <w:sz w:val="24"/>
                <w:szCs w:val="24"/>
              </w:rPr>
              <w:t>==</w:t>
            </w:r>
            <w:r w:rsidRPr="00701EAE">
              <w:rPr>
                <w:rFonts w:ascii="仿宋" w:eastAsia="仿宋" w:hAnsi="仿宋" w:cs="Segoe UI"/>
                <w:color w:val="404040"/>
                <w:sz w:val="24"/>
              </w:rPr>
              <w:t>,</w:t>
            </w:r>
            <w:r w:rsidRPr="00701EAE">
              <w:rPr>
                <w:rFonts w:eastAsia="仿宋" w:cs="Calibri"/>
                <w:color w:val="404040"/>
                <w:sz w:val="24"/>
              </w:rPr>
              <w:t> </w:t>
            </w:r>
            <w:r w:rsidRPr="00701EAE">
              <w:rPr>
                <w:rStyle w:val="HTML"/>
                <w:rFonts w:ascii="仿宋" w:eastAsia="仿宋" w:hAnsi="仿宋"/>
                <w:color w:val="404040"/>
                <w:sz w:val="24"/>
                <w:szCs w:val="24"/>
              </w:rPr>
              <w:t>&gt;</w:t>
            </w:r>
            <w:r w:rsidRPr="00701EAE">
              <w:rPr>
                <w:rFonts w:ascii="仿宋" w:eastAsia="仿宋" w:hAnsi="仿宋" w:cs="Segoe UI"/>
                <w:color w:val="404040"/>
                <w:sz w:val="24"/>
              </w:rPr>
              <w:t>,</w:t>
            </w:r>
            <w:r w:rsidRPr="00701EAE">
              <w:rPr>
                <w:rFonts w:eastAsia="仿宋" w:cs="Calibri"/>
                <w:color w:val="404040"/>
                <w:sz w:val="24"/>
              </w:rPr>
              <w:t> </w:t>
            </w:r>
            <w:r w:rsidRPr="00701EAE">
              <w:rPr>
                <w:rStyle w:val="HTML"/>
                <w:rFonts w:ascii="仿宋" w:eastAsia="仿宋" w:hAnsi="仿宋"/>
                <w:color w:val="404040"/>
                <w:sz w:val="24"/>
                <w:szCs w:val="24"/>
              </w:rPr>
              <w:t>&lt;</w:t>
            </w:r>
            <w:r w:rsidRPr="00701EAE">
              <w:rPr>
                <w:rFonts w:ascii="仿宋" w:eastAsia="仿宋" w:hAnsi="仿宋" w:cs="Segoe UI"/>
                <w:color w:val="404040"/>
                <w:sz w:val="24"/>
              </w:rPr>
              <w:t>,</w:t>
            </w:r>
            <w:r w:rsidRPr="00701EAE">
              <w:rPr>
                <w:rFonts w:eastAsia="仿宋" w:cs="Calibri"/>
                <w:color w:val="404040"/>
                <w:sz w:val="24"/>
              </w:rPr>
              <w:t> </w:t>
            </w:r>
            <w:r w:rsidRPr="00701EAE">
              <w:rPr>
                <w:rStyle w:val="HTML"/>
                <w:rFonts w:ascii="仿宋" w:eastAsia="仿宋" w:hAnsi="仿宋"/>
                <w:color w:val="404040"/>
                <w:sz w:val="24"/>
                <w:szCs w:val="24"/>
              </w:rPr>
              <w:t>&gt;=</w:t>
            </w:r>
            <w:r w:rsidRPr="00701EAE">
              <w:rPr>
                <w:rFonts w:ascii="仿宋" w:eastAsia="仿宋" w:hAnsi="仿宋" w:cs="Segoe UI"/>
                <w:color w:val="404040"/>
                <w:sz w:val="24"/>
              </w:rPr>
              <w:t>,</w:t>
            </w:r>
            <w:r w:rsidRPr="00701EAE">
              <w:rPr>
                <w:rFonts w:eastAsia="仿宋" w:cs="Calibri"/>
                <w:color w:val="404040"/>
                <w:sz w:val="24"/>
              </w:rPr>
              <w:t> </w:t>
            </w:r>
            <w:r w:rsidRPr="00701EAE">
              <w:rPr>
                <w:rStyle w:val="HTML"/>
                <w:rFonts w:ascii="仿宋" w:eastAsia="仿宋" w:hAnsi="仿宋"/>
                <w:color w:val="404040"/>
                <w:sz w:val="24"/>
                <w:szCs w:val="24"/>
              </w:rPr>
              <w:t>&lt;=</w:t>
            </w:r>
            <w:r w:rsidRPr="00701EAE">
              <w:rPr>
                <w:rFonts w:ascii="仿宋" w:eastAsia="仿宋" w:hAnsi="仿宋" w:cs="Segoe UI"/>
                <w:color w:val="404040"/>
                <w:sz w:val="24"/>
              </w:rPr>
              <w:t>,</w:t>
            </w:r>
            <w:r w:rsidRPr="00701EAE">
              <w:rPr>
                <w:rFonts w:eastAsia="仿宋" w:cs="Calibri"/>
                <w:color w:val="404040"/>
                <w:sz w:val="24"/>
              </w:rPr>
              <w:t> </w:t>
            </w:r>
            <w:r w:rsidRPr="00701EAE">
              <w:rPr>
                <w:rStyle w:val="HTML"/>
                <w:rFonts w:ascii="仿宋" w:eastAsia="仿宋" w:hAnsi="仿宋"/>
                <w:color w:val="404040"/>
                <w:sz w:val="24"/>
                <w:szCs w:val="24"/>
              </w:rPr>
              <w:t>!=</w:t>
            </w:r>
            <w:r w:rsidRPr="00701EAE">
              <w:rPr>
                <w:rFonts w:ascii="仿宋" w:eastAsia="仿宋" w:hAnsi="仿宋" w:cs="Segoe UI"/>
                <w:color w:val="404040"/>
                <w:sz w:val="24"/>
              </w:rPr>
              <w:t>）；</w:t>
            </w:r>
            <w:r w:rsidRPr="00701EAE">
              <w:rPr>
                <w:rFonts w:ascii="仿宋" w:eastAsia="仿宋" w:hAnsi="仿宋" w:cs="Segoe UI"/>
                <w:color w:val="404040"/>
                <w:sz w:val="24"/>
              </w:rPr>
              <w:br/>
              <w:t>逻辑运算符（</w:t>
            </w:r>
            <w:r w:rsidRPr="00701EAE">
              <w:rPr>
                <w:rStyle w:val="HTML"/>
                <w:rFonts w:ascii="仿宋" w:eastAsia="仿宋" w:hAnsi="仿宋"/>
                <w:color w:val="404040"/>
                <w:sz w:val="24"/>
                <w:szCs w:val="24"/>
              </w:rPr>
              <w:t>&amp;&amp;</w:t>
            </w:r>
            <w:r w:rsidRPr="00701EAE">
              <w:rPr>
                <w:rFonts w:ascii="仿宋" w:eastAsia="仿宋" w:hAnsi="仿宋" w:cs="Segoe UI"/>
                <w:color w:val="404040"/>
                <w:sz w:val="24"/>
              </w:rPr>
              <w:t>, `</w:t>
            </w:r>
            <w:r w:rsidRPr="00701EAE">
              <w:rPr>
                <w:rStyle w:val="HTML"/>
                <w:rFonts w:ascii="Calibri" w:eastAsia="仿宋" w:hAnsi="Calibri" w:cs="Calibri"/>
                <w:color w:val="404040"/>
                <w:sz w:val="24"/>
                <w:szCs w:val="24"/>
              </w:rPr>
              <w:t> </w:t>
            </w:r>
            <w:r w:rsidRPr="00701EAE">
              <w:rPr>
                <w:rFonts w:ascii="仿宋" w:eastAsia="仿宋" w:hAnsi="仿宋" w:cs="Segoe UI"/>
                <w:color w:val="404040"/>
                <w:sz w:val="24"/>
              </w:rPr>
              <w:t>!`）；</w:t>
            </w:r>
            <w:r w:rsidRPr="00701EAE">
              <w:rPr>
                <w:rFonts w:ascii="仿宋" w:eastAsia="仿宋" w:hAnsi="仿宋" w:cs="Segoe UI"/>
                <w:color w:val="404040"/>
                <w:sz w:val="24"/>
              </w:rPr>
              <w:br/>
              <w:t>优先级规则：算术运算符 &gt; 比较运算符 &gt; 逻辑运算符。</w:t>
            </w:r>
          </w:p>
        </w:tc>
        <w:tc>
          <w:tcPr>
            <w:tcW w:w="2178" w:type="dxa"/>
            <w:vAlign w:val="center"/>
          </w:tcPr>
          <w:p w14:paraId="1D509C84" w14:textId="61181B37" w:rsidR="007C5576" w:rsidRPr="00701EAE" w:rsidRDefault="007C5576" w:rsidP="007C5576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701EAE">
              <w:rPr>
                <w:rFonts w:ascii="仿宋" w:eastAsia="仿宋" w:hAnsi="仿宋" w:cs="Segoe UI"/>
                <w:color w:val="404040"/>
                <w:sz w:val="24"/>
              </w:rPr>
              <w:t>跟随教师代码示例同步编写简单分支程序（如判断数字正负）；</w:t>
            </w:r>
            <w:r w:rsidRPr="00701EAE">
              <w:rPr>
                <w:rFonts w:ascii="仿宋" w:eastAsia="仿宋" w:hAnsi="仿宋" w:cs="Segoe UI"/>
                <w:color w:val="404040"/>
                <w:sz w:val="24"/>
              </w:rPr>
              <w:br/>
              <w:t>参与互动：修正错误代码（如</w:t>
            </w:r>
            <w:r w:rsidRPr="00701EAE">
              <w:rPr>
                <w:rStyle w:val="HTML"/>
                <w:rFonts w:ascii="仿宋" w:eastAsia="仿宋" w:hAnsi="仿宋"/>
                <w:color w:val="404040"/>
                <w:sz w:val="24"/>
                <w:szCs w:val="24"/>
              </w:rPr>
              <w:t>if (a = 5)</w:t>
            </w:r>
            <w:r w:rsidRPr="00701EAE">
              <w:rPr>
                <w:rFonts w:eastAsia="仿宋" w:cs="Calibri"/>
                <w:color w:val="404040"/>
                <w:sz w:val="24"/>
              </w:rPr>
              <w:t> </w:t>
            </w:r>
            <w:r w:rsidRPr="00701EAE">
              <w:rPr>
                <w:rFonts w:ascii="仿宋" w:eastAsia="仿宋" w:hAnsi="仿宋" w:cs="Segoe UI"/>
                <w:color w:val="404040"/>
                <w:sz w:val="24"/>
              </w:rPr>
              <w:t>vs</w:t>
            </w:r>
            <w:r w:rsidRPr="00701EAE">
              <w:rPr>
                <w:rFonts w:eastAsia="仿宋" w:cs="Calibri"/>
                <w:color w:val="404040"/>
                <w:sz w:val="24"/>
              </w:rPr>
              <w:t> </w:t>
            </w:r>
            <w:r w:rsidRPr="00701EAE">
              <w:rPr>
                <w:rStyle w:val="HTML"/>
                <w:rFonts w:ascii="仿宋" w:eastAsia="仿宋" w:hAnsi="仿宋"/>
                <w:color w:val="404040"/>
                <w:sz w:val="24"/>
                <w:szCs w:val="24"/>
              </w:rPr>
              <w:t>if (a == 5)</w:t>
            </w:r>
            <w:r w:rsidRPr="00701EAE">
              <w:rPr>
                <w:rFonts w:ascii="仿宋" w:eastAsia="仿宋" w:hAnsi="仿宋" w:cs="Segoe UI"/>
                <w:color w:val="404040"/>
                <w:sz w:val="24"/>
              </w:rPr>
              <w:t>）。</w:t>
            </w:r>
          </w:p>
        </w:tc>
        <w:tc>
          <w:tcPr>
            <w:tcW w:w="2154" w:type="dxa"/>
            <w:vAlign w:val="center"/>
          </w:tcPr>
          <w:p w14:paraId="2A7CA979" w14:textId="74D8FB6C" w:rsidR="007C5576" w:rsidRPr="00701EAE" w:rsidRDefault="007C5576" w:rsidP="007C5576">
            <w:pPr>
              <w:jc w:val="left"/>
              <w:rPr>
                <w:rFonts w:ascii="仿宋" w:eastAsia="仿宋" w:hAnsi="仿宋" w:cs="仿宋" w:hint="eastAsia"/>
                <w:sz w:val="24"/>
              </w:rPr>
            </w:pPr>
            <w:r w:rsidRPr="00701EAE">
              <w:rPr>
                <w:rFonts w:ascii="仿宋" w:eastAsia="仿宋" w:hAnsi="仿宋" w:cs="仿宋" w:hint="eastAsia"/>
                <w:sz w:val="24"/>
              </w:rPr>
              <w:t>通过PPT分步演示语法，对比if-else与switch-case的差异；</w:t>
            </w:r>
          </w:p>
          <w:p w14:paraId="7A0F64F8" w14:textId="43325465" w:rsidR="007C5576" w:rsidRPr="00701EAE" w:rsidRDefault="007C5576" w:rsidP="007C5576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701EAE">
              <w:rPr>
                <w:rFonts w:ascii="仿宋" w:eastAsia="仿宋" w:hAnsi="仿宋" w:cs="仿宋" w:hint="eastAsia"/>
                <w:sz w:val="24"/>
              </w:rPr>
              <w:t>使用代码对比工具展示常见错误（如遗漏break导致穿透）；</w:t>
            </w:r>
          </w:p>
        </w:tc>
        <w:tc>
          <w:tcPr>
            <w:tcW w:w="1545" w:type="dxa"/>
            <w:vAlign w:val="center"/>
          </w:tcPr>
          <w:p w14:paraId="6CE6B215" w14:textId="037BEE70" w:rsidR="007C5576" w:rsidRPr="00701EAE" w:rsidRDefault="007C5576" w:rsidP="007C5576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701EAE">
              <w:rPr>
                <w:rFonts w:ascii="仿宋" w:eastAsia="仿宋" w:hAnsi="仿宋" w:cs="仿宋" w:hint="eastAsia"/>
                <w:sz w:val="24"/>
              </w:rPr>
              <w:t>对比教学法：对比两种分支结构的适用场景；</w:t>
            </w:r>
          </w:p>
        </w:tc>
      </w:tr>
      <w:tr w:rsidR="007C5576" w14:paraId="65312458" w14:textId="77777777" w:rsidTr="00447D82">
        <w:trPr>
          <w:trHeight w:val="1550"/>
          <w:jc w:val="center"/>
        </w:trPr>
        <w:tc>
          <w:tcPr>
            <w:tcW w:w="1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A69B99" w14:textId="7BB95BC3" w:rsidR="007C5576" w:rsidRPr="00701EAE" w:rsidRDefault="007C5576" w:rsidP="007C5576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701EAE">
              <w:rPr>
                <w:rStyle w:val="a7"/>
                <w:rFonts w:ascii="仿宋" w:eastAsia="仿宋" w:hAnsi="仿宋" w:cs="Segoe UI"/>
                <w:b w:val="0"/>
                <w:bCs w:val="0"/>
                <w:color w:val="404040"/>
                <w:sz w:val="24"/>
              </w:rPr>
              <w:t>3. 案例实践（40分钟）</w:t>
            </w:r>
          </w:p>
        </w:tc>
        <w:tc>
          <w:tcPr>
            <w:tcW w:w="2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3BC476" w14:textId="518E0CE4" w:rsidR="007C5576" w:rsidRPr="00701EAE" w:rsidRDefault="007C5576" w:rsidP="007C5576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701EAE">
              <w:rPr>
                <w:rStyle w:val="a7"/>
                <w:rFonts w:ascii="仿宋" w:eastAsia="仿宋" w:hAnsi="仿宋" w:cs="Segoe UI"/>
                <w:b w:val="0"/>
                <w:bCs w:val="0"/>
                <w:color w:val="404040"/>
                <w:sz w:val="24"/>
              </w:rPr>
              <w:t>案例1：学生成绩等级划分</w:t>
            </w:r>
            <w:r w:rsidRPr="00701EAE">
              <w:rPr>
                <w:rFonts w:ascii="仿宋" w:eastAsia="仿宋" w:hAnsi="仿宋" w:cs="Segoe UI"/>
                <w:color w:val="404040"/>
                <w:sz w:val="24"/>
              </w:rPr>
              <w:t>：</w:t>
            </w:r>
            <w:r w:rsidRPr="00701EAE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输入成绩（0-100），输出等级（A:90-100, B:80-89, ..., </w:t>
            </w:r>
            <w:r w:rsidRPr="00701EAE">
              <w:rPr>
                <w:rFonts w:ascii="仿宋" w:eastAsia="仿宋" w:hAnsi="仿宋" w:cs="Segoe UI"/>
                <w:color w:val="404040"/>
                <w:sz w:val="24"/>
              </w:rPr>
              <w:lastRenderedPageBreak/>
              <w:t>E:0-59）；</w:t>
            </w:r>
            <w:r w:rsidRPr="00701EAE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 w:rsidRPr="00701EAE">
              <w:rPr>
                <w:rStyle w:val="a7"/>
                <w:rFonts w:ascii="仿宋" w:eastAsia="仿宋" w:hAnsi="仿宋" w:cs="Segoe UI"/>
                <w:b w:val="0"/>
                <w:bCs w:val="0"/>
                <w:color w:val="404040"/>
                <w:sz w:val="24"/>
              </w:rPr>
              <w:t>技能点</w:t>
            </w:r>
            <w:r w:rsidRPr="00701EAE">
              <w:rPr>
                <w:rFonts w:ascii="仿宋" w:eastAsia="仿宋" w:hAnsi="仿宋" w:cs="Segoe UI"/>
                <w:color w:val="404040"/>
                <w:sz w:val="24"/>
              </w:rPr>
              <w:t>：多分支</w:t>
            </w:r>
            <w:r w:rsidRPr="00701EAE">
              <w:rPr>
                <w:rStyle w:val="HTML"/>
                <w:rFonts w:ascii="仿宋" w:eastAsia="仿宋" w:hAnsi="仿宋"/>
                <w:color w:val="404040"/>
                <w:sz w:val="24"/>
                <w:szCs w:val="24"/>
              </w:rPr>
              <w:t>if-else</w:t>
            </w:r>
            <w:r w:rsidRPr="00701EAE">
              <w:rPr>
                <w:rFonts w:ascii="仿宋" w:eastAsia="仿宋" w:hAnsi="仿宋" w:cs="Segoe UI"/>
                <w:color w:val="404040"/>
                <w:sz w:val="24"/>
              </w:rPr>
              <w:t>的嵌套使用、边界值处理（如</w:t>
            </w:r>
            <w:r w:rsidRPr="00701EAE">
              <w:rPr>
                <w:rStyle w:val="HTML"/>
                <w:rFonts w:ascii="仿宋" w:eastAsia="仿宋" w:hAnsi="仿宋"/>
                <w:color w:val="404040"/>
                <w:sz w:val="24"/>
                <w:szCs w:val="24"/>
              </w:rPr>
              <w:t>&gt;=90</w:t>
            </w:r>
            <w:r w:rsidRPr="00701EAE">
              <w:rPr>
                <w:rFonts w:ascii="仿宋" w:eastAsia="仿宋" w:hAnsi="仿宋" w:cs="Segoe UI"/>
                <w:color w:val="404040"/>
                <w:sz w:val="24"/>
              </w:rPr>
              <w:t>和</w:t>
            </w:r>
            <w:r w:rsidRPr="00701EAE">
              <w:rPr>
                <w:rStyle w:val="HTML"/>
                <w:rFonts w:ascii="仿宋" w:eastAsia="仿宋" w:hAnsi="仿宋"/>
                <w:color w:val="404040"/>
                <w:sz w:val="24"/>
                <w:szCs w:val="24"/>
              </w:rPr>
              <w:t>&gt;=80</w:t>
            </w:r>
            <w:r w:rsidRPr="00701EAE">
              <w:rPr>
                <w:rFonts w:ascii="仿宋" w:eastAsia="仿宋" w:hAnsi="仿宋" w:cs="Segoe UI"/>
                <w:color w:val="404040"/>
                <w:sz w:val="24"/>
              </w:rPr>
              <w:t>的顺序）。</w:t>
            </w:r>
            <w:r w:rsidRPr="00701EAE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 w:rsidRPr="00701EAE">
              <w:rPr>
                <w:rStyle w:val="a7"/>
                <w:rFonts w:ascii="仿宋" w:eastAsia="仿宋" w:hAnsi="仿宋" w:cs="Segoe UI"/>
                <w:b w:val="0"/>
                <w:bCs w:val="0"/>
                <w:color w:val="404040"/>
                <w:sz w:val="24"/>
              </w:rPr>
              <w:t>案例2：简易计算器</w:t>
            </w:r>
            <w:r w:rsidRPr="00701EAE">
              <w:rPr>
                <w:rFonts w:ascii="仿宋" w:eastAsia="仿宋" w:hAnsi="仿宋" w:cs="Segoe UI"/>
                <w:color w:val="404040"/>
                <w:sz w:val="24"/>
              </w:rPr>
              <w:t>：</w:t>
            </w:r>
            <w:r w:rsidRPr="00701EAE">
              <w:rPr>
                <w:rFonts w:ascii="仿宋" w:eastAsia="仿宋" w:hAnsi="仿宋" w:cs="Segoe UI"/>
                <w:color w:val="404040"/>
                <w:sz w:val="24"/>
              </w:rPr>
              <w:br/>
              <w:t>输入两个数及运算符（+、-、*、/），输出结果；</w:t>
            </w:r>
            <w:r w:rsidRPr="00701EAE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 w:rsidRPr="00701EAE">
              <w:rPr>
                <w:rStyle w:val="a7"/>
                <w:rFonts w:ascii="仿宋" w:eastAsia="仿宋" w:hAnsi="仿宋" w:cs="Segoe UI"/>
                <w:b w:val="0"/>
                <w:bCs w:val="0"/>
                <w:color w:val="404040"/>
                <w:sz w:val="24"/>
              </w:rPr>
              <w:t>技能点</w:t>
            </w:r>
            <w:r w:rsidRPr="00701EAE">
              <w:rPr>
                <w:rFonts w:ascii="仿宋" w:eastAsia="仿宋" w:hAnsi="仿宋" w:cs="Segoe UI"/>
                <w:color w:val="404040"/>
                <w:sz w:val="24"/>
              </w:rPr>
              <w:t>：</w:t>
            </w:r>
            <w:r w:rsidRPr="00701EAE">
              <w:rPr>
                <w:rStyle w:val="HTML"/>
                <w:rFonts w:ascii="仿宋" w:eastAsia="仿宋" w:hAnsi="仿宋"/>
                <w:color w:val="404040"/>
                <w:sz w:val="24"/>
                <w:szCs w:val="24"/>
              </w:rPr>
              <w:t>switch-case</w:t>
            </w:r>
            <w:r w:rsidRPr="00701EAE">
              <w:rPr>
                <w:rFonts w:ascii="仿宋" w:eastAsia="仿宋" w:hAnsi="仿宋" w:cs="Segoe UI"/>
                <w:color w:val="404040"/>
                <w:sz w:val="24"/>
              </w:rPr>
              <w:t>处理字符类型分支、除法零值校验（</w:t>
            </w:r>
            <w:r w:rsidRPr="00701EAE">
              <w:rPr>
                <w:rStyle w:val="HTML"/>
                <w:rFonts w:ascii="仿宋" w:eastAsia="仿宋" w:hAnsi="仿宋"/>
                <w:color w:val="404040"/>
                <w:sz w:val="24"/>
                <w:szCs w:val="24"/>
              </w:rPr>
              <w:t>if (b == 0) {错误提示}</w:t>
            </w:r>
            <w:r w:rsidRPr="00701EAE">
              <w:rPr>
                <w:rFonts w:ascii="仿宋" w:eastAsia="仿宋" w:hAnsi="仿宋" w:cs="Segoe UI"/>
                <w:color w:val="404040"/>
                <w:sz w:val="24"/>
              </w:rPr>
              <w:t>）。</w:t>
            </w:r>
          </w:p>
        </w:tc>
        <w:tc>
          <w:tcPr>
            <w:tcW w:w="2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81F4C7" w14:textId="4116B90D" w:rsidR="007C5576" w:rsidRPr="00701EAE" w:rsidRDefault="007C5576" w:rsidP="007C5576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701EAE">
              <w:rPr>
                <w:rFonts w:ascii="仿宋" w:eastAsia="仿宋" w:hAnsi="仿宋" w:cs="Segoe UI"/>
                <w:color w:val="404040"/>
                <w:sz w:val="24"/>
              </w:rPr>
              <w:lastRenderedPageBreak/>
              <w:t>分组编写代码，调试运行；</w:t>
            </w:r>
            <w:r w:rsidRPr="00701EAE">
              <w:rPr>
                <w:rFonts w:ascii="仿宋" w:eastAsia="仿宋" w:hAnsi="仿宋" w:cs="Segoe UI"/>
                <w:color w:val="404040"/>
                <w:sz w:val="24"/>
              </w:rPr>
              <w:br/>
              <w:t>记录调试日志（如输入负数成绩导致逻辑错误）；</w:t>
            </w:r>
            <w:r w:rsidRPr="00701EAE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 w:rsidRPr="00701EAE">
              <w:rPr>
                <w:rFonts w:ascii="仿宋" w:eastAsia="仿宋" w:hAnsi="仿宋" w:cs="Segoe UI"/>
                <w:color w:val="404040"/>
                <w:sz w:val="24"/>
              </w:rPr>
              <w:lastRenderedPageBreak/>
              <w:t>组内讨论优化代码结构（如减少重复判断）。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5ED749" w14:textId="7D6B8C6C" w:rsidR="007C5576" w:rsidRPr="00701EAE" w:rsidRDefault="007C5576" w:rsidP="007C5576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701EAE">
              <w:rPr>
                <w:rFonts w:ascii="仿宋" w:eastAsia="仿宋" w:hAnsi="仿宋" w:cs="Segoe UI"/>
                <w:color w:val="404040"/>
                <w:sz w:val="24"/>
              </w:rPr>
              <w:lastRenderedPageBreak/>
              <w:t>分发案例需求文档，明确输入输出要求；</w:t>
            </w:r>
            <w:r w:rsidRPr="00701EAE">
              <w:rPr>
                <w:rFonts w:ascii="仿宋" w:eastAsia="仿宋" w:hAnsi="仿宋" w:cs="Segoe UI"/>
                <w:color w:val="404040"/>
                <w:sz w:val="24"/>
              </w:rPr>
              <w:br/>
              <w:t>巡视指导，针对性提示（如</w:t>
            </w:r>
            <w:r w:rsidRPr="00701EAE">
              <w:rPr>
                <w:rStyle w:val="HTML"/>
                <w:rFonts w:ascii="仿宋" w:eastAsia="仿宋" w:hAnsi="仿宋"/>
                <w:color w:val="404040"/>
                <w:sz w:val="24"/>
                <w:szCs w:val="24"/>
              </w:rPr>
              <w:t>case '+'</w:t>
            </w:r>
            <w:r w:rsidRPr="00701EAE">
              <w:rPr>
                <w:rFonts w:ascii="仿宋" w:eastAsia="仿宋" w:hAnsi="仿宋" w:cs="Segoe UI"/>
                <w:color w:val="404040"/>
                <w:sz w:val="24"/>
              </w:rPr>
              <w:lastRenderedPageBreak/>
              <w:t>中的字符需加单引号）；</w:t>
            </w:r>
            <w:r w:rsidRPr="00701EAE">
              <w:rPr>
                <w:rFonts w:ascii="仿宋" w:eastAsia="仿宋" w:hAnsi="仿宋" w:cs="Segoe UI"/>
                <w:color w:val="404040"/>
                <w:sz w:val="24"/>
              </w:rPr>
              <w:br/>
              <w:t>汇总常见错误（如</w:t>
            </w:r>
            <w:r w:rsidRPr="00701EAE">
              <w:rPr>
                <w:rStyle w:val="HTML"/>
                <w:rFonts w:ascii="仿宋" w:eastAsia="仿宋" w:hAnsi="仿宋"/>
                <w:color w:val="404040"/>
                <w:sz w:val="24"/>
                <w:szCs w:val="24"/>
              </w:rPr>
              <w:t>case</w:t>
            </w:r>
            <w:r w:rsidRPr="00701EAE">
              <w:rPr>
                <w:rFonts w:ascii="仿宋" w:eastAsia="仿宋" w:hAnsi="仿宋" w:cs="Segoe UI"/>
                <w:color w:val="404040"/>
                <w:sz w:val="24"/>
              </w:rPr>
              <w:t>未加</w:t>
            </w:r>
            <w:r w:rsidRPr="00701EAE">
              <w:rPr>
                <w:rStyle w:val="HTML"/>
                <w:rFonts w:ascii="仿宋" w:eastAsia="仿宋" w:hAnsi="仿宋"/>
                <w:color w:val="404040"/>
                <w:sz w:val="24"/>
                <w:szCs w:val="24"/>
              </w:rPr>
              <w:t>break</w:t>
            </w:r>
            <w:r w:rsidRPr="00701EAE">
              <w:rPr>
                <w:rFonts w:ascii="仿宋" w:eastAsia="仿宋" w:hAnsi="仿宋" w:cs="Segoe UI"/>
                <w:color w:val="404040"/>
                <w:sz w:val="24"/>
              </w:rPr>
              <w:t>），通过投影实时修正。</w:t>
            </w: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228544" w14:textId="28B4D4A3" w:rsidR="007C5576" w:rsidRPr="00701EAE" w:rsidRDefault="007C5576" w:rsidP="007C5576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701EAE">
              <w:rPr>
                <w:rStyle w:val="a7"/>
                <w:rFonts w:ascii="仿宋" w:eastAsia="仿宋" w:hAnsi="仿宋" w:cs="Segoe UI"/>
                <w:b w:val="0"/>
                <w:bCs w:val="0"/>
                <w:color w:val="404040"/>
                <w:sz w:val="24"/>
              </w:rPr>
              <w:lastRenderedPageBreak/>
              <w:t>任务驱动法</w:t>
            </w:r>
            <w:r w:rsidRPr="00701EAE">
              <w:rPr>
                <w:rFonts w:ascii="仿宋" w:eastAsia="仿宋" w:hAnsi="仿宋" w:cs="Segoe UI"/>
                <w:color w:val="404040"/>
                <w:sz w:val="24"/>
              </w:rPr>
              <w:t>：通过完整案例训练代码实现能力；</w:t>
            </w:r>
            <w:r w:rsidRPr="00701EAE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 w:rsidRPr="00701EAE">
              <w:rPr>
                <w:rStyle w:val="a7"/>
                <w:rFonts w:ascii="仿宋" w:eastAsia="仿宋" w:hAnsi="仿宋" w:cs="Segoe UI"/>
                <w:b w:val="0"/>
                <w:bCs w:val="0"/>
                <w:color w:val="404040"/>
                <w:sz w:val="24"/>
              </w:rPr>
              <w:t>调试训练</w:t>
            </w:r>
            <w:r w:rsidRPr="00701EAE">
              <w:rPr>
                <w:rFonts w:ascii="仿宋" w:eastAsia="仿宋" w:hAnsi="仿宋" w:cs="Segoe UI"/>
                <w:color w:val="404040"/>
                <w:sz w:val="24"/>
              </w:rPr>
              <w:t>：培</w:t>
            </w:r>
            <w:r w:rsidRPr="00701EAE">
              <w:rPr>
                <w:rFonts w:ascii="仿宋" w:eastAsia="仿宋" w:hAnsi="仿宋" w:cs="Segoe UI"/>
                <w:color w:val="404040"/>
                <w:sz w:val="24"/>
              </w:rPr>
              <w:lastRenderedPageBreak/>
              <w:t>养问题定位与解决能力；</w:t>
            </w:r>
            <w:r w:rsidRPr="00701EAE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 w:rsidRPr="00701EAE">
              <w:rPr>
                <w:rStyle w:val="a7"/>
                <w:rFonts w:ascii="仿宋" w:eastAsia="仿宋" w:hAnsi="仿宋" w:cs="Segoe UI"/>
                <w:b w:val="0"/>
                <w:bCs w:val="0"/>
                <w:color w:val="404040"/>
                <w:sz w:val="24"/>
              </w:rPr>
              <w:t>代码评审</w:t>
            </w:r>
            <w:r w:rsidRPr="00701EAE">
              <w:rPr>
                <w:rFonts w:ascii="仿宋" w:eastAsia="仿宋" w:hAnsi="仿宋" w:cs="Segoe UI"/>
                <w:color w:val="404040"/>
                <w:sz w:val="24"/>
              </w:rPr>
              <w:t>：通过对比优化代码，提升规范性。</w:t>
            </w:r>
          </w:p>
        </w:tc>
      </w:tr>
      <w:tr w:rsidR="007C5576" w14:paraId="76E74E6A" w14:textId="77777777" w:rsidTr="00447D82">
        <w:trPr>
          <w:trHeight w:val="1687"/>
          <w:jc w:val="center"/>
        </w:trPr>
        <w:tc>
          <w:tcPr>
            <w:tcW w:w="1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308205" w14:textId="713739EF" w:rsidR="007C5576" w:rsidRPr="00701EAE" w:rsidRDefault="007C5576" w:rsidP="007C5576">
            <w:pPr>
              <w:pStyle w:val="a4"/>
              <w:rPr>
                <w:rFonts w:ascii="仿宋" w:eastAsia="仿宋" w:hAnsi="仿宋" w:cs="仿宋"/>
                <w:sz w:val="24"/>
              </w:rPr>
            </w:pPr>
            <w:r w:rsidRPr="00701EAE">
              <w:rPr>
                <w:rStyle w:val="a7"/>
                <w:rFonts w:ascii="仿宋" w:eastAsia="仿宋" w:hAnsi="仿宋" w:cs="Segoe UI"/>
                <w:b w:val="0"/>
                <w:bCs w:val="0"/>
                <w:color w:val="404040"/>
                <w:sz w:val="24"/>
              </w:rPr>
              <w:lastRenderedPageBreak/>
              <w:t>4. 项目实战（50分钟）</w:t>
            </w:r>
          </w:p>
        </w:tc>
        <w:tc>
          <w:tcPr>
            <w:tcW w:w="2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39A387" w14:textId="5B5FA2D4" w:rsidR="007C5576" w:rsidRPr="00701EAE" w:rsidRDefault="007C5576" w:rsidP="007C5576">
            <w:pPr>
              <w:pStyle w:val="a4"/>
              <w:rPr>
                <w:rFonts w:ascii="仿宋" w:eastAsia="仿宋" w:hAnsi="仿宋" w:cs="仿宋"/>
                <w:sz w:val="24"/>
              </w:rPr>
            </w:pPr>
            <w:r w:rsidRPr="00701EAE">
              <w:rPr>
                <w:rStyle w:val="a7"/>
                <w:rFonts w:ascii="仿宋" w:eastAsia="仿宋" w:hAnsi="仿宋" w:cs="Segoe UI"/>
                <w:b w:val="0"/>
                <w:bCs w:val="0"/>
                <w:color w:val="404040"/>
                <w:sz w:val="24"/>
              </w:rPr>
              <w:t>综合项目：智能停车场收费系统</w:t>
            </w:r>
            <w:r w:rsidRPr="00701EAE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 w:rsidRPr="00701EAE">
              <w:rPr>
                <w:rStyle w:val="a7"/>
                <w:rFonts w:ascii="仿宋" w:eastAsia="仿宋" w:hAnsi="仿宋" w:cs="Segoe UI"/>
                <w:b w:val="0"/>
                <w:bCs w:val="0"/>
                <w:color w:val="404040"/>
                <w:sz w:val="24"/>
              </w:rPr>
              <w:t>需求分析</w:t>
            </w:r>
            <w:r w:rsidRPr="00701EAE">
              <w:rPr>
                <w:rFonts w:ascii="仿宋" w:eastAsia="仿宋" w:hAnsi="仿宋" w:cs="Segoe UI"/>
                <w:color w:val="404040"/>
                <w:sz w:val="24"/>
              </w:rPr>
              <w:t>：</w:t>
            </w:r>
            <w:r w:rsidRPr="00701EAE">
              <w:rPr>
                <w:rFonts w:ascii="仿宋" w:eastAsia="仿宋" w:hAnsi="仿宋" w:cs="Segoe UI"/>
                <w:color w:val="404040"/>
                <w:sz w:val="24"/>
              </w:rPr>
              <w:br/>
              <w:t>输入车型（1:小型车，2:中型车，3:货车）和停车时长（小时）；</w:t>
            </w:r>
            <w:r w:rsidRPr="00701EAE">
              <w:rPr>
                <w:rFonts w:ascii="仿宋" w:eastAsia="仿宋" w:hAnsi="仿宋" w:cs="Segoe UI"/>
                <w:color w:val="404040"/>
                <w:sz w:val="24"/>
              </w:rPr>
              <w:br/>
              <w:t>计费规则：</w:t>
            </w:r>
            <w:r w:rsidRPr="00701EAE">
              <w:rPr>
                <w:rFonts w:ascii="仿宋" w:eastAsia="仿宋" w:hAnsi="仿宋" w:cs="Segoe UI"/>
                <w:color w:val="404040"/>
                <w:sz w:val="24"/>
              </w:rPr>
              <w:br/>
              <w:t>小型车：首小时5元，后续每小时3元；</w:t>
            </w:r>
            <w:r w:rsidRPr="00701EAE">
              <w:rPr>
                <w:rFonts w:ascii="仿宋" w:eastAsia="仿宋" w:hAnsi="仿宋" w:cs="Segoe UI"/>
                <w:color w:val="404040"/>
                <w:sz w:val="24"/>
              </w:rPr>
              <w:br/>
              <w:t>中型车：首小时8元，后续每小时5元；</w:t>
            </w:r>
            <w:r w:rsidRPr="00701EAE">
              <w:rPr>
                <w:rFonts w:ascii="仿宋" w:eastAsia="仿宋" w:hAnsi="仿宋" w:cs="Segoe UI"/>
                <w:color w:val="404040"/>
                <w:sz w:val="24"/>
              </w:rPr>
              <w:br/>
              <w:t>货车：禁止进入；</w:t>
            </w:r>
            <w:r w:rsidRPr="00701EAE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 w:rsidRPr="00701EAE">
              <w:rPr>
                <w:rStyle w:val="a7"/>
                <w:rFonts w:ascii="仿宋" w:eastAsia="仿宋" w:hAnsi="仿宋" w:cs="Segoe UI"/>
                <w:b w:val="0"/>
                <w:bCs w:val="0"/>
                <w:color w:val="404040"/>
                <w:sz w:val="24"/>
              </w:rPr>
              <w:t>技术难点</w:t>
            </w:r>
            <w:r w:rsidRPr="00701EAE">
              <w:rPr>
                <w:rFonts w:ascii="仿宋" w:eastAsia="仿宋" w:hAnsi="仿宋" w:cs="Segoe UI"/>
                <w:color w:val="404040"/>
                <w:sz w:val="24"/>
              </w:rPr>
              <w:t>：嵌套分支结构（车型判断+时长分段计算）。</w:t>
            </w:r>
          </w:p>
        </w:tc>
        <w:tc>
          <w:tcPr>
            <w:tcW w:w="2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F53511" w14:textId="70FE2111" w:rsidR="007C5576" w:rsidRPr="00701EAE" w:rsidRDefault="007C5576" w:rsidP="007C5576">
            <w:pPr>
              <w:pStyle w:val="a4"/>
              <w:rPr>
                <w:rFonts w:ascii="仿宋" w:eastAsia="仿宋" w:hAnsi="仿宋" w:cs="仿宋"/>
                <w:sz w:val="24"/>
              </w:rPr>
            </w:pPr>
            <w:r w:rsidRPr="00701EAE">
              <w:rPr>
                <w:rFonts w:ascii="仿宋" w:eastAsia="仿宋" w:hAnsi="仿宋" w:cs="Segoe UI"/>
                <w:color w:val="404040"/>
                <w:sz w:val="24"/>
              </w:rPr>
              <w:t>小组分工：需求分析员、编码员、测试员；</w:t>
            </w:r>
            <w:r w:rsidRPr="00701EAE">
              <w:rPr>
                <w:rFonts w:ascii="仿宋" w:eastAsia="仿宋" w:hAnsi="仿宋" w:cs="Segoe UI"/>
                <w:color w:val="404040"/>
                <w:sz w:val="24"/>
              </w:rPr>
              <w:br/>
              <w:t>编写代码并测试边界值（如停车时长=0小时、1小时、2小时）；</w:t>
            </w:r>
            <w:r w:rsidRPr="00701EAE">
              <w:rPr>
                <w:rFonts w:ascii="仿宋" w:eastAsia="仿宋" w:hAnsi="仿宋" w:cs="Segoe UI"/>
                <w:color w:val="404040"/>
                <w:sz w:val="24"/>
              </w:rPr>
              <w:br/>
              <w:t>撰写简易项目报告（逻辑流程图+关键代码片段）。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87E4CE" w14:textId="77DB67AA" w:rsidR="007C5576" w:rsidRPr="00701EAE" w:rsidRDefault="007C5576" w:rsidP="007C5576">
            <w:pPr>
              <w:pStyle w:val="a4"/>
              <w:rPr>
                <w:rFonts w:ascii="仿宋" w:eastAsia="仿宋" w:hAnsi="仿宋" w:cs="仿宋"/>
                <w:sz w:val="24"/>
              </w:rPr>
            </w:pPr>
            <w:r w:rsidRPr="00701EAE">
              <w:rPr>
                <w:rFonts w:ascii="仿宋" w:eastAsia="仿宋" w:hAnsi="仿宋" w:cs="Segoe UI"/>
                <w:color w:val="404040"/>
                <w:sz w:val="24"/>
              </w:rPr>
              <w:t>提供计费规则表格及测试用例（如输入车型2、时长3小时，验证费用=8+5*2=18元）；</w:t>
            </w:r>
            <w:r w:rsidRPr="00701EAE">
              <w:rPr>
                <w:rFonts w:ascii="仿宋" w:eastAsia="仿宋" w:hAnsi="仿宋" w:cs="Segoe UI"/>
                <w:color w:val="404040"/>
                <w:sz w:val="24"/>
              </w:rPr>
              <w:br/>
              <w:t>演示如何用伪代码设计逻辑：</w:t>
            </w:r>
            <w:r w:rsidRPr="00701EAE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 w:rsidRPr="00701EAE">
              <w:rPr>
                <w:rStyle w:val="HTML"/>
                <w:rFonts w:ascii="仿宋" w:eastAsia="仿宋" w:hAnsi="仿宋"/>
                <w:color w:val="404040"/>
                <w:sz w:val="24"/>
                <w:szCs w:val="24"/>
              </w:rPr>
              <w:t>c&lt;</w:t>
            </w:r>
            <w:proofErr w:type="spellStart"/>
            <w:r w:rsidRPr="00701EAE">
              <w:rPr>
                <w:rStyle w:val="HTML"/>
                <w:rFonts w:ascii="仿宋" w:eastAsia="仿宋" w:hAnsi="仿宋"/>
                <w:color w:val="404040"/>
                <w:sz w:val="24"/>
                <w:szCs w:val="24"/>
              </w:rPr>
              <w:t>br</w:t>
            </w:r>
            <w:proofErr w:type="spellEnd"/>
            <w:r w:rsidRPr="00701EAE">
              <w:rPr>
                <w:rStyle w:val="HTML"/>
                <w:rFonts w:ascii="仿宋" w:eastAsia="仿宋" w:hAnsi="仿宋"/>
                <w:color w:val="404040"/>
                <w:sz w:val="24"/>
                <w:szCs w:val="24"/>
              </w:rPr>
              <w:t>&gt; if (车型 == 1) {&lt;</w:t>
            </w:r>
            <w:proofErr w:type="spellStart"/>
            <w:r w:rsidRPr="00701EAE">
              <w:rPr>
                <w:rStyle w:val="HTML"/>
                <w:rFonts w:ascii="仿宋" w:eastAsia="仿宋" w:hAnsi="仿宋"/>
                <w:color w:val="404040"/>
                <w:sz w:val="24"/>
                <w:szCs w:val="24"/>
              </w:rPr>
              <w:t>br</w:t>
            </w:r>
            <w:proofErr w:type="spellEnd"/>
            <w:r w:rsidRPr="00701EAE">
              <w:rPr>
                <w:rStyle w:val="HTML"/>
                <w:rFonts w:ascii="仿宋" w:eastAsia="仿宋" w:hAnsi="仿宋"/>
                <w:color w:val="404040"/>
                <w:sz w:val="24"/>
                <w:szCs w:val="24"/>
              </w:rPr>
              <w:t>&gt; if (时长 &lt;= 1) 费用=5;&lt;</w:t>
            </w:r>
            <w:proofErr w:type="spellStart"/>
            <w:r w:rsidRPr="00701EAE">
              <w:rPr>
                <w:rStyle w:val="HTML"/>
                <w:rFonts w:ascii="仿宋" w:eastAsia="仿宋" w:hAnsi="仿宋"/>
                <w:color w:val="404040"/>
                <w:sz w:val="24"/>
                <w:szCs w:val="24"/>
              </w:rPr>
              <w:t>br</w:t>
            </w:r>
            <w:proofErr w:type="spellEnd"/>
            <w:r w:rsidRPr="00701EAE">
              <w:rPr>
                <w:rStyle w:val="HTML"/>
                <w:rFonts w:ascii="仿宋" w:eastAsia="仿宋" w:hAnsi="仿宋"/>
                <w:color w:val="404040"/>
                <w:sz w:val="24"/>
                <w:szCs w:val="24"/>
              </w:rPr>
              <w:t>&gt; else 费用=5 + 3*(时长-1);&lt;</w:t>
            </w:r>
            <w:proofErr w:type="spellStart"/>
            <w:r w:rsidRPr="00701EAE">
              <w:rPr>
                <w:rStyle w:val="HTML"/>
                <w:rFonts w:ascii="仿宋" w:eastAsia="仿宋" w:hAnsi="仿宋"/>
                <w:color w:val="404040"/>
                <w:sz w:val="24"/>
                <w:szCs w:val="24"/>
              </w:rPr>
              <w:t>br</w:t>
            </w:r>
            <w:proofErr w:type="spellEnd"/>
            <w:r w:rsidRPr="00701EAE">
              <w:rPr>
                <w:rStyle w:val="HTML"/>
                <w:rFonts w:ascii="仿宋" w:eastAsia="仿宋" w:hAnsi="仿宋"/>
                <w:color w:val="404040"/>
                <w:sz w:val="24"/>
                <w:szCs w:val="24"/>
              </w:rPr>
              <w:t>&gt; } else if .</w:t>
            </w:r>
            <w:proofErr w:type="gramStart"/>
            <w:r w:rsidRPr="00701EAE">
              <w:rPr>
                <w:rStyle w:val="HTML"/>
                <w:rFonts w:ascii="仿宋" w:eastAsia="仿宋" w:hAnsi="仿宋"/>
                <w:color w:val="404040"/>
                <w:sz w:val="24"/>
                <w:szCs w:val="24"/>
              </w:rPr>
              <w:t>..</w:t>
            </w:r>
            <w:proofErr w:type="gramEnd"/>
            <w:r w:rsidRPr="00701EAE">
              <w:rPr>
                <w:rStyle w:val="HTML"/>
                <w:rFonts w:ascii="仿宋" w:eastAsia="仿宋" w:hAnsi="仿宋"/>
                <w:color w:val="404040"/>
                <w:sz w:val="24"/>
                <w:szCs w:val="24"/>
              </w:rPr>
              <w:t>&lt;</w:t>
            </w:r>
            <w:proofErr w:type="spellStart"/>
            <w:r w:rsidRPr="00701EAE">
              <w:rPr>
                <w:rStyle w:val="HTML"/>
                <w:rFonts w:ascii="仿宋" w:eastAsia="仿宋" w:hAnsi="仿宋"/>
                <w:color w:val="404040"/>
                <w:sz w:val="24"/>
                <w:szCs w:val="24"/>
              </w:rPr>
              <w:t>br</w:t>
            </w:r>
            <w:proofErr w:type="spellEnd"/>
            <w:r w:rsidRPr="00701EAE">
              <w:rPr>
                <w:rStyle w:val="HTML"/>
                <w:rFonts w:ascii="仿宋" w:eastAsia="仿宋" w:hAnsi="仿宋"/>
                <w:color w:val="404040"/>
                <w:sz w:val="24"/>
                <w:szCs w:val="24"/>
              </w:rPr>
              <w:t>&gt;</w:t>
            </w:r>
            <w:r w:rsidRPr="00701EAE">
              <w:rPr>
                <w:rFonts w:ascii="仿宋" w:eastAsia="仿宋" w:hAnsi="仿宋" w:cs="Segoe UI"/>
                <w:color w:val="404040"/>
                <w:sz w:val="24"/>
              </w:rPr>
              <w:br/>
              <w:t>强调代码规范：变量命名（如</w:t>
            </w:r>
            <w:proofErr w:type="spellStart"/>
            <w:r w:rsidRPr="00701EAE">
              <w:rPr>
                <w:rStyle w:val="HTML"/>
                <w:rFonts w:ascii="仿宋" w:eastAsia="仿宋" w:hAnsi="仿宋"/>
                <w:color w:val="404040"/>
                <w:sz w:val="24"/>
                <w:szCs w:val="24"/>
              </w:rPr>
              <w:t>car_type</w:t>
            </w:r>
            <w:proofErr w:type="spellEnd"/>
            <w:r w:rsidRPr="00701EAE">
              <w:rPr>
                <w:rFonts w:ascii="仿宋" w:eastAsia="仿宋" w:hAnsi="仿宋" w:cs="Segoe UI"/>
                <w:color w:val="404040"/>
                <w:sz w:val="24"/>
              </w:rPr>
              <w:t>）、注释添加。</w:t>
            </w: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66EC7A" w14:textId="63FA4077" w:rsidR="007C5576" w:rsidRPr="00701EAE" w:rsidRDefault="007C5576" w:rsidP="007C5576">
            <w:pPr>
              <w:pStyle w:val="a4"/>
              <w:rPr>
                <w:rFonts w:ascii="仿宋" w:eastAsia="仿宋" w:hAnsi="仿宋" w:cs="仿宋"/>
                <w:sz w:val="24"/>
              </w:rPr>
            </w:pPr>
            <w:r w:rsidRPr="00701EAE">
              <w:rPr>
                <w:rStyle w:val="a7"/>
                <w:rFonts w:ascii="仿宋" w:eastAsia="仿宋" w:hAnsi="仿宋" w:cs="Segoe UI"/>
                <w:b w:val="0"/>
                <w:bCs w:val="0"/>
                <w:color w:val="404040"/>
                <w:sz w:val="24"/>
              </w:rPr>
              <w:t>项目式学习（PBL）</w:t>
            </w:r>
            <w:r w:rsidRPr="00701EAE">
              <w:rPr>
                <w:rFonts w:ascii="仿宋" w:eastAsia="仿宋" w:hAnsi="仿宋" w:cs="Segoe UI"/>
                <w:color w:val="404040"/>
                <w:sz w:val="24"/>
              </w:rPr>
              <w:t>：模拟真实开发流程；</w:t>
            </w:r>
            <w:r w:rsidRPr="00701EAE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 w:rsidRPr="00701EAE">
              <w:rPr>
                <w:rStyle w:val="a7"/>
                <w:rFonts w:ascii="仿宋" w:eastAsia="仿宋" w:hAnsi="仿宋" w:cs="Segoe UI"/>
                <w:b w:val="0"/>
                <w:bCs w:val="0"/>
                <w:color w:val="404040"/>
                <w:sz w:val="24"/>
              </w:rPr>
              <w:t>边界测试训练</w:t>
            </w:r>
            <w:r w:rsidRPr="00701EAE">
              <w:rPr>
                <w:rFonts w:ascii="仿宋" w:eastAsia="仿宋" w:hAnsi="仿宋" w:cs="Segoe UI"/>
                <w:color w:val="404040"/>
                <w:sz w:val="24"/>
              </w:rPr>
              <w:t>：培养严谨性；</w:t>
            </w:r>
            <w:r w:rsidRPr="00701EAE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 w:rsidRPr="00701EAE">
              <w:rPr>
                <w:rStyle w:val="a7"/>
                <w:rFonts w:ascii="仿宋" w:eastAsia="仿宋" w:hAnsi="仿宋" w:cs="Segoe UI"/>
                <w:b w:val="0"/>
                <w:bCs w:val="0"/>
                <w:color w:val="404040"/>
                <w:sz w:val="24"/>
              </w:rPr>
              <w:t>伪代码设计</w:t>
            </w:r>
            <w:r w:rsidRPr="00701EAE">
              <w:rPr>
                <w:rFonts w:ascii="仿宋" w:eastAsia="仿宋" w:hAnsi="仿宋" w:cs="Segoe UI"/>
                <w:color w:val="404040"/>
                <w:sz w:val="24"/>
              </w:rPr>
              <w:t>：先逻辑后编码，降低复杂度。</w:t>
            </w:r>
          </w:p>
        </w:tc>
      </w:tr>
      <w:tr w:rsidR="007C5576" w14:paraId="5CE64BE8" w14:textId="77777777" w:rsidTr="00447D82">
        <w:trPr>
          <w:trHeight w:val="1687"/>
          <w:jc w:val="center"/>
        </w:trPr>
        <w:tc>
          <w:tcPr>
            <w:tcW w:w="1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B8824E" w14:textId="3A613A74" w:rsidR="007C5576" w:rsidRPr="00701EAE" w:rsidRDefault="007C5576" w:rsidP="007C5576">
            <w:pPr>
              <w:pStyle w:val="a4"/>
              <w:rPr>
                <w:rFonts w:ascii="仿宋" w:eastAsia="仿宋" w:hAnsi="仿宋" w:cs="仿宋"/>
                <w:sz w:val="24"/>
              </w:rPr>
            </w:pPr>
            <w:r w:rsidRPr="00701EAE">
              <w:rPr>
                <w:rStyle w:val="a7"/>
                <w:rFonts w:ascii="仿宋" w:eastAsia="仿宋" w:hAnsi="仿宋" w:cs="Segoe UI"/>
                <w:b w:val="0"/>
                <w:bCs w:val="0"/>
                <w:color w:val="404040"/>
                <w:sz w:val="24"/>
              </w:rPr>
              <w:t>5. 总结与反思（20分钟）</w:t>
            </w:r>
          </w:p>
        </w:tc>
        <w:tc>
          <w:tcPr>
            <w:tcW w:w="2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6BA873" w14:textId="46524CA3" w:rsidR="007C5576" w:rsidRPr="00701EAE" w:rsidRDefault="007C5576" w:rsidP="007C5576">
            <w:pPr>
              <w:pStyle w:val="a4"/>
              <w:rPr>
                <w:rFonts w:ascii="仿宋" w:eastAsia="仿宋" w:hAnsi="仿宋" w:cs="仿宋"/>
                <w:sz w:val="24"/>
              </w:rPr>
            </w:pPr>
            <w:r w:rsidRPr="00701EAE">
              <w:rPr>
                <w:rStyle w:val="a7"/>
                <w:rFonts w:ascii="仿宋" w:eastAsia="仿宋" w:hAnsi="仿宋" w:cs="Segoe UI"/>
                <w:b w:val="0"/>
                <w:bCs w:val="0"/>
                <w:color w:val="404040"/>
                <w:sz w:val="24"/>
              </w:rPr>
              <w:t>核心知识点</w:t>
            </w:r>
            <w:r w:rsidRPr="00701EAE">
              <w:rPr>
                <w:rFonts w:ascii="仿宋" w:eastAsia="仿宋" w:hAnsi="仿宋" w:cs="Segoe UI"/>
                <w:color w:val="404040"/>
                <w:sz w:val="24"/>
              </w:rPr>
              <w:t>：</w:t>
            </w:r>
            <w:r w:rsidRPr="00701EAE">
              <w:rPr>
                <w:rFonts w:ascii="仿宋" w:eastAsia="仿宋" w:hAnsi="仿宋" w:cs="Segoe UI"/>
                <w:color w:val="404040"/>
                <w:sz w:val="24"/>
              </w:rPr>
              <w:br/>
              <w:t>1. 分支结构的执行流程与控制条件；</w:t>
            </w:r>
            <w:r w:rsidRPr="00701EAE">
              <w:rPr>
                <w:rFonts w:ascii="仿宋" w:eastAsia="仿宋" w:hAnsi="仿宋" w:cs="Segoe UI"/>
                <w:color w:val="404040"/>
                <w:sz w:val="24"/>
              </w:rPr>
              <w:br/>
              <w:t>2.</w:t>
            </w:r>
            <w:r w:rsidRPr="00701EAE">
              <w:rPr>
                <w:rFonts w:ascii="Calibri" w:eastAsia="仿宋" w:hAnsi="Calibri" w:cs="Calibri"/>
                <w:color w:val="404040"/>
                <w:sz w:val="24"/>
              </w:rPr>
              <w:t> </w:t>
            </w:r>
            <w:r w:rsidRPr="00701EAE">
              <w:rPr>
                <w:rStyle w:val="HTML"/>
                <w:rFonts w:ascii="仿宋" w:eastAsia="仿宋" w:hAnsi="仿宋"/>
                <w:color w:val="404040"/>
                <w:sz w:val="24"/>
                <w:szCs w:val="24"/>
              </w:rPr>
              <w:t>if-else</w:t>
            </w:r>
            <w:r w:rsidRPr="00701EAE">
              <w:rPr>
                <w:rFonts w:ascii="仿宋" w:eastAsia="仿宋" w:hAnsi="仿宋" w:cs="Segoe UI"/>
                <w:color w:val="404040"/>
                <w:sz w:val="24"/>
              </w:rPr>
              <w:t>与</w:t>
            </w:r>
            <w:r w:rsidRPr="00701EAE">
              <w:rPr>
                <w:rStyle w:val="HTML"/>
                <w:rFonts w:ascii="仿宋" w:eastAsia="仿宋" w:hAnsi="仿宋"/>
                <w:color w:val="404040"/>
                <w:sz w:val="24"/>
                <w:szCs w:val="24"/>
              </w:rPr>
              <w:t>switch-case</w:t>
            </w:r>
            <w:r w:rsidRPr="00701EAE">
              <w:rPr>
                <w:rFonts w:ascii="仿宋" w:eastAsia="仿宋" w:hAnsi="仿宋" w:cs="Segoe UI"/>
                <w:color w:val="404040"/>
                <w:sz w:val="24"/>
              </w:rPr>
              <w:t>的选择依据（范围判断 vs 等值判断）；</w:t>
            </w:r>
            <w:r w:rsidRPr="00701EAE">
              <w:rPr>
                <w:rFonts w:ascii="仿宋" w:eastAsia="仿宋" w:hAnsi="仿宋" w:cs="Segoe UI"/>
                <w:color w:val="404040"/>
                <w:sz w:val="24"/>
              </w:rPr>
              <w:br/>
              <w:t>3. 调试技巧：</w:t>
            </w:r>
            <w:r w:rsidRPr="00701EAE">
              <w:rPr>
                <w:rFonts w:ascii="仿宋" w:eastAsia="仿宋" w:hAnsi="仿宋" w:cs="Segoe UI"/>
                <w:color w:val="404040"/>
                <w:sz w:val="24"/>
              </w:rPr>
              <w:br/>
              <w:t>使用</w:t>
            </w:r>
            <w:proofErr w:type="spellStart"/>
            <w:r w:rsidRPr="00701EAE">
              <w:rPr>
                <w:rStyle w:val="HTML"/>
                <w:rFonts w:ascii="仿宋" w:eastAsia="仿宋" w:hAnsi="仿宋"/>
                <w:color w:val="404040"/>
                <w:sz w:val="24"/>
                <w:szCs w:val="24"/>
              </w:rPr>
              <w:t>printf</w:t>
            </w:r>
            <w:proofErr w:type="spellEnd"/>
            <w:r w:rsidRPr="00701EAE">
              <w:rPr>
                <w:rFonts w:ascii="仿宋" w:eastAsia="仿宋" w:hAnsi="仿宋" w:cs="Segoe UI"/>
                <w:color w:val="404040"/>
                <w:sz w:val="24"/>
              </w:rPr>
              <w:t>输出中间变量值；</w:t>
            </w:r>
            <w:r w:rsidRPr="00701EAE">
              <w:rPr>
                <w:rFonts w:ascii="仿宋" w:eastAsia="仿宋" w:hAnsi="仿宋" w:cs="Segoe UI"/>
                <w:color w:val="404040"/>
                <w:sz w:val="24"/>
              </w:rPr>
              <w:br/>
              <w:t>断点调试观察条件是否满足。</w:t>
            </w:r>
            <w:r w:rsidRPr="00701EAE">
              <w:rPr>
                <w:rFonts w:ascii="仿宋" w:eastAsia="仿宋" w:hAnsi="仿宋" w:cs="Segoe UI"/>
                <w:color w:val="404040"/>
                <w:sz w:val="24"/>
              </w:rPr>
              <w:br/>
            </w:r>
            <w:proofErr w:type="gramStart"/>
            <w:r w:rsidRPr="00701EAE">
              <w:rPr>
                <w:rStyle w:val="a7"/>
                <w:rFonts w:ascii="仿宋" w:eastAsia="仿宋" w:hAnsi="仿宋" w:cs="Segoe UI"/>
                <w:b w:val="0"/>
                <w:bCs w:val="0"/>
                <w:color w:val="404040"/>
                <w:sz w:val="24"/>
              </w:rPr>
              <w:t>思政融入</w:t>
            </w:r>
            <w:proofErr w:type="gramEnd"/>
            <w:r w:rsidRPr="00701EAE">
              <w:rPr>
                <w:rFonts w:ascii="仿宋" w:eastAsia="仿宋" w:hAnsi="仿宋" w:cs="Segoe UI"/>
                <w:color w:val="404040"/>
                <w:sz w:val="24"/>
              </w:rPr>
              <w:t>：</w:t>
            </w:r>
            <w:r w:rsidRPr="00701EAE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 w:rsidRPr="00701EAE">
              <w:rPr>
                <w:rFonts w:ascii="仿宋" w:eastAsia="仿宋" w:hAnsi="仿宋" w:cs="Segoe UI"/>
                <w:color w:val="404040"/>
                <w:sz w:val="24"/>
              </w:rPr>
              <w:lastRenderedPageBreak/>
              <w:t>技术伦理：停车场系统如何公平计费（如货车禁入的环保</w:t>
            </w:r>
            <w:proofErr w:type="gramStart"/>
            <w:r w:rsidRPr="00701EAE">
              <w:rPr>
                <w:rFonts w:ascii="仿宋" w:eastAsia="仿宋" w:hAnsi="仿宋" w:cs="Segoe UI"/>
                <w:color w:val="404040"/>
                <w:sz w:val="24"/>
              </w:rPr>
              <w:t>考量</w:t>
            </w:r>
            <w:proofErr w:type="gramEnd"/>
            <w:r w:rsidRPr="00701EAE">
              <w:rPr>
                <w:rFonts w:ascii="仿宋" w:eastAsia="仿宋" w:hAnsi="仿宋" w:cs="Segoe UI"/>
                <w:color w:val="404040"/>
                <w:sz w:val="24"/>
              </w:rPr>
              <w:t>）；</w:t>
            </w:r>
            <w:r w:rsidRPr="00701EAE">
              <w:rPr>
                <w:rFonts w:ascii="仿宋" w:eastAsia="仿宋" w:hAnsi="仿宋" w:cs="Segoe UI"/>
                <w:color w:val="404040"/>
                <w:sz w:val="24"/>
              </w:rPr>
              <w:br/>
              <w:t>职业责任：代码漏洞可能导致计费错误，影响用户信任。</w:t>
            </w:r>
          </w:p>
        </w:tc>
        <w:tc>
          <w:tcPr>
            <w:tcW w:w="2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2A33DF" w14:textId="2C30E985" w:rsidR="007C5576" w:rsidRPr="00701EAE" w:rsidRDefault="007C5576" w:rsidP="007C5576">
            <w:pPr>
              <w:pStyle w:val="a4"/>
              <w:rPr>
                <w:rFonts w:ascii="仿宋" w:eastAsia="仿宋" w:hAnsi="仿宋" w:cs="仿宋"/>
                <w:sz w:val="24"/>
              </w:rPr>
            </w:pPr>
            <w:r w:rsidRPr="00701EAE">
              <w:rPr>
                <w:rFonts w:ascii="仿宋" w:eastAsia="仿宋" w:hAnsi="仿宋" w:cs="Segoe UI"/>
                <w:color w:val="404040"/>
                <w:sz w:val="24"/>
              </w:rPr>
              <w:lastRenderedPageBreak/>
              <w:t>分享调试经验（如通过打印变量发现逻辑错误）；</w:t>
            </w:r>
            <w:r w:rsidRPr="00701EAE">
              <w:rPr>
                <w:rFonts w:ascii="仿宋" w:eastAsia="仿宋" w:hAnsi="仿宋" w:cs="Segoe UI"/>
                <w:color w:val="404040"/>
                <w:sz w:val="24"/>
              </w:rPr>
              <w:br/>
              <w:t>讨论“如果计费规则变化，如何快速修改代码？”（如引入会员折扣）。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14C1AA" w14:textId="2667D4FD" w:rsidR="007C5576" w:rsidRPr="00701EAE" w:rsidRDefault="007C5576" w:rsidP="007C5576">
            <w:pPr>
              <w:pStyle w:val="a4"/>
              <w:rPr>
                <w:rFonts w:ascii="仿宋" w:eastAsia="仿宋" w:hAnsi="仿宋" w:cs="仿宋"/>
                <w:sz w:val="24"/>
              </w:rPr>
            </w:pPr>
            <w:r w:rsidRPr="00701EAE">
              <w:rPr>
                <w:rFonts w:ascii="仿宋" w:eastAsia="仿宋" w:hAnsi="仿宋" w:cs="Segoe UI"/>
                <w:color w:val="404040"/>
                <w:sz w:val="24"/>
              </w:rPr>
              <w:t>通过思维导</w:t>
            </w:r>
            <w:proofErr w:type="gramStart"/>
            <w:r w:rsidRPr="00701EAE">
              <w:rPr>
                <w:rFonts w:ascii="仿宋" w:eastAsia="仿宋" w:hAnsi="仿宋" w:cs="Segoe UI"/>
                <w:color w:val="404040"/>
                <w:sz w:val="24"/>
              </w:rPr>
              <w:t>图总结</w:t>
            </w:r>
            <w:proofErr w:type="gramEnd"/>
            <w:r w:rsidRPr="00701EAE">
              <w:rPr>
                <w:rFonts w:ascii="仿宋" w:eastAsia="仿宋" w:hAnsi="仿宋" w:cs="Segoe UI"/>
                <w:color w:val="404040"/>
                <w:sz w:val="24"/>
              </w:rPr>
              <w:t>分支结构知识体系；</w:t>
            </w:r>
            <w:r w:rsidRPr="00701EAE">
              <w:rPr>
                <w:rFonts w:ascii="仿宋" w:eastAsia="仿宋" w:hAnsi="仿宋" w:cs="Segoe UI"/>
                <w:color w:val="404040"/>
                <w:sz w:val="24"/>
              </w:rPr>
              <w:br/>
              <w:t>展示优秀代码（结构清晰、注释完整）与待改进代码（冗余判断）；</w:t>
            </w:r>
            <w:r w:rsidRPr="00701EAE">
              <w:rPr>
                <w:rFonts w:ascii="仿宋" w:eastAsia="仿宋" w:hAnsi="仿宋" w:cs="Segoe UI"/>
                <w:color w:val="404040"/>
                <w:sz w:val="24"/>
              </w:rPr>
              <w:br/>
              <w:t>引导思考：“如何通过技术优化社会服务？”（如智能停车缓解拥堵）。</w:t>
            </w: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564D74" w14:textId="173CB77A" w:rsidR="007C5576" w:rsidRPr="00701EAE" w:rsidRDefault="007C5576" w:rsidP="007C5576">
            <w:pPr>
              <w:pStyle w:val="a4"/>
              <w:rPr>
                <w:rFonts w:ascii="仿宋" w:eastAsia="仿宋" w:hAnsi="仿宋" w:cs="仿宋"/>
                <w:sz w:val="24"/>
              </w:rPr>
            </w:pPr>
            <w:r w:rsidRPr="00701EAE">
              <w:rPr>
                <w:rStyle w:val="a7"/>
                <w:rFonts w:ascii="仿宋" w:eastAsia="仿宋" w:hAnsi="仿宋" w:cs="Segoe UI"/>
                <w:b w:val="0"/>
                <w:bCs w:val="0"/>
                <w:color w:val="404040"/>
                <w:sz w:val="24"/>
              </w:rPr>
              <w:t>归纳法</w:t>
            </w:r>
            <w:r w:rsidRPr="00701EAE">
              <w:rPr>
                <w:rFonts w:ascii="仿宋" w:eastAsia="仿宋" w:hAnsi="仿宋" w:cs="Segoe UI"/>
                <w:color w:val="404040"/>
                <w:sz w:val="24"/>
              </w:rPr>
              <w:t>：结构化知识网络；</w:t>
            </w:r>
            <w:r w:rsidRPr="00701EAE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 w:rsidRPr="00701EAE">
              <w:rPr>
                <w:rStyle w:val="a7"/>
                <w:rFonts w:ascii="仿宋" w:eastAsia="仿宋" w:hAnsi="仿宋" w:cs="Segoe UI"/>
                <w:b w:val="0"/>
                <w:bCs w:val="0"/>
                <w:color w:val="404040"/>
                <w:sz w:val="24"/>
              </w:rPr>
              <w:t>榜样示范</w:t>
            </w:r>
            <w:r w:rsidRPr="00701EAE">
              <w:rPr>
                <w:rFonts w:ascii="仿宋" w:eastAsia="仿宋" w:hAnsi="仿宋" w:cs="Segoe UI"/>
                <w:color w:val="404040"/>
                <w:sz w:val="24"/>
              </w:rPr>
              <w:t>：通过优秀代码树立规范意识；</w:t>
            </w:r>
            <w:r w:rsidRPr="00701EAE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 w:rsidRPr="00701EAE">
              <w:rPr>
                <w:rStyle w:val="a7"/>
                <w:rFonts w:ascii="仿宋" w:eastAsia="仿宋" w:hAnsi="仿宋" w:cs="Segoe UI"/>
                <w:b w:val="0"/>
                <w:bCs w:val="0"/>
                <w:color w:val="404040"/>
                <w:sz w:val="24"/>
              </w:rPr>
              <w:t>价值观引导</w:t>
            </w:r>
            <w:r w:rsidRPr="00701EAE">
              <w:rPr>
                <w:rFonts w:ascii="仿宋" w:eastAsia="仿宋" w:hAnsi="仿宋" w:cs="Segoe UI"/>
                <w:color w:val="404040"/>
                <w:sz w:val="24"/>
              </w:rPr>
              <w:t>：技术</w:t>
            </w:r>
            <w:proofErr w:type="gramStart"/>
            <w:r w:rsidRPr="00701EAE">
              <w:rPr>
                <w:rFonts w:ascii="仿宋" w:eastAsia="仿宋" w:hAnsi="仿宋" w:cs="Segoe UI"/>
                <w:color w:val="404040"/>
                <w:sz w:val="24"/>
              </w:rPr>
              <w:t>需服务</w:t>
            </w:r>
            <w:proofErr w:type="gramEnd"/>
            <w:r w:rsidRPr="00701EAE">
              <w:rPr>
                <w:rFonts w:ascii="仿宋" w:eastAsia="仿宋" w:hAnsi="仿宋" w:cs="Segoe UI"/>
                <w:color w:val="404040"/>
                <w:sz w:val="24"/>
              </w:rPr>
              <w:t>于社会效益。</w:t>
            </w:r>
          </w:p>
        </w:tc>
      </w:tr>
      <w:tr w:rsidR="007C5576" w14:paraId="7F62E106" w14:textId="77777777" w:rsidTr="00447D82">
        <w:trPr>
          <w:trHeight w:val="1687"/>
          <w:jc w:val="center"/>
        </w:trPr>
        <w:tc>
          <w:tcPr>
            <w:tcW w:w="1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C872CC" w14:textId="1FF169CB" w:rsidR="007C5576" w:rsidRPr="00701EAE" w:rsidRDefault="007C5576" w:rsidP="007C5576">
            <w:pPr>
              <w:pStyle w:val="a4"/>
              <w:rPr>
                <w:rFonts w:ascii="仿宋" w:eastAsia="仿宋" w:hAnsi="仿宋" w:cs="仿宋"/>
                <w:sz w:val="24"/>
              </w:rPr>
            </w:pPr>
            <w:r w:rsidRPr="00701EAE">
              <w:rPr>
                <w:rStyle w:val="a7"/>
                <w:rFonts w:ascii="仿宋" w:eastAsia="仿宋" w:hAnsi="仿宋" w:cs="Segoe UI"/>
                <w:b w:val="0"/>
                <w:bCs w:val="0"/>
                <w:color w:val="404040"/>
                <w:sz w:val="24"/>
              </w:rPr>
              <w:t>6. 课后作业（20分钟）</w:t>
            </w:r>
          </w:p>
        </w:tc>
        <w:tc>
          <w:tcPr>
            <w:tcW w:w="2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1B74B9" w14:textId="5BB8AAE8" w:rsidR="007C5576" w:rsidRPr="00701EAE" w:rsidRDefault="007C5576" w:rsidP="007C5576">
            <w:pPr>
              <w:pStyle w:val="a4"/>
              <w:rPr>
                <w:rFonts w:ascii="仿宋" w:eastAsia="仿宋" w:hAnsi="仿宋" w:cs="仿宋"/>
                <w:sz w:val="24"/>
              </w:rPr>
            </w:pPr>
            <w:r w:rsidRPr="00701EAE">
              <w:rPr>
                <w:rStyle w:val="a7"/>
                <w:rFonts w:ascii="仿宋" w:eastAsia="仿宋" w:hAnsi="仿宋" w:cs="Segoe UI"/>
                <w:b w:val="0"/>
                <w:bCs w:val="0"/>
                <w:color w:val="404040"/>
                <w:sz w:val="24"/>
              </w:rPr>
              <w:t>分层任务</w:t>
            </w:r>
            <w:r w:rsidRPr="00701EAE">
              <w:rPr>
                <w:rFonts w:ascii="仿宋" w:eastAsia="仿宋" w:hAnsi="仿宋" w:cs="Segoe UI"/>
                <w:color w:val="404040"/>
                <w:sz w:val="24"/>
              </w:rPr>
              <w:t>：</w:t>
            </w:r>
            <w:r w:rsidRPr="00701EAE">
              <w:rPr>
                <w:rFonts w:ascii="仿宋" w:eastAsia="仿宋" w:hAnsi="仿宋" w:cs="Segoe UI"/>
                <w:color w:val="404040"/>
                <w:sz w:val="24"/>
              </w:rPr>
              <w:br/>
              <w:t>1.</w:t>
            </w:r>
            <w:r w:rsidRPr="00701EAE">
              <w:rPr>
                <w:rFonts w:ascii="Calibri" w:eastAsia="仿宋" w:hAnsi="Calibri" w:cs="Calibri"/>
                <w:color w:val="404040"/>
                <w:sz w:val="24"/>
              </w:rPr>
              <w:t> </w:t>
            </w:r>
            <w:r w:rsidRPr="00701EAE">
              <w:rPr>
                <w:rStyle w:val="a7"/>
                <w:rFonts w:ascii="仿宋" w:eastAsia="仿宋" w:hAnsi="仿宋" w:cs="Segoe UI"/>
                <w:b w:val="0"/>
                <w:bCs w:val="0"/>
                <w:color w:val="404040"/>
                <w:sz w:val="24"/>
              </w:rPr>
              <w:t>基础题</w:t>
            </w:r>
            <w:r w:rsidRPr="00701EAE">
              <w:rPr>
                <w:rFonts w:ascii="仿宋" w:eastAsia="仿宋" w:hAnsi="仿宋" w:cs="Segoe UI"/>
                <w:color w:val="404040"/>
                <w:sz w:val="24"/>
              </w:rPr>
              <w:t>：完善停车场系统，增加“会员折扣”功能（会员打9折）；</w:t>
            </w:r>
            <w:r w:rsidRPr="00701EAE">
              <w:rPr>
                <w:rFonts w:ascii="仿宋" w:eastAsia="仿宋" w:hAnsi="仿宋" w:cs="Segoe UI"/>
                <w:color w:val="404040"/>
                <w:sz w:val="24"/>
              </w:rPr>
              <w:br/>
              <w:t>2.</w:t>
            </w:r>
            <w:r w:rsidRPr="00701EAE">
              <w:rPr>
                <w:rFonts w:ascii="Calibri" w:eastAsia="仿宋" w:hAnsi="Calibri" w:cs="Calibri"/>
                <w:color w:val="404040"/>
                <w:sz w:val="24"/>
              </w:rPr>
              <w:t> </w:t>
            </w:r>
            <w:r w:rsidRPr="00701EAE">
              <w:rPr>
                <w:rStyle w:val="a7"/>
                <w:rFonts w:ascii="仿宋" w:eastAsia="仿宋" w:hAnsi="仿宋" w:cs="Segoe UI"/>
                <w:b w:val="0"/>
                <w:bCs w:val="0"/>
                <w:color w:val="404040"/>
                <w:sz w:val="24"/>
              </w:rPr>
              <w:t>拓展题</w:t>
            </w:r>
            <w:r w:rsidRPr="00701EAE">
              <w:rPr>
                <w:rFonts w:ascii="仿宋" w:eastAsia="仿宋" w:hAnsi="仿宋" w:cs="Segoe UI"/>
                <w:color w:val="404040"/>
                <w:sz w:val="24"/>
              </w:rPr>
              <w:t>：支持“夜间半价”（22:00-6:00停车费用减半）；</w:t>
            </w:r>
            <w:r w:rsidRPr="00701EAE">
              <w:rPr>
                <w:rFonts w:ascii="仿宋" w:eastAsia="仿宋" w:hAnsi="仿宋" w:cs="Segoe UI"/>
                <w:color w:val="404040"/>
                <w:sz w:val="24"/>
              </w:rPr>
              <w:br/>
            </w:r>
          </w:p>
        </w:tc>
        <w:tc>
          <w:tcPr>
            <w:tcW w:w="2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D3FBBD" w14:textId="7FD26B36" w:rsidR="007C5576" w:rsidRPr="00701EAE" w:rsidRDefault="007C5576" w:rsidP="007C5576">
            <w:pPr>
              <w:pStyle w:val="a4"/>
              <w:rPr>
                <w:rFonts w:ascii="仿宋" w:eastAsia="仿宋" w:hAnsi="仿宋" w:cs="仿宋"/>
                <w:sz w:val="24"/>
              </w:rPr>
            </w:pPr>
            <w:r w:rsidRPr="00701EAE">
              <w:rPr>
                <w:rFonts w:ascii="仿宋" w:eastAsia="仿宋" w:hAnsi="仿宋" w:cs="Segoe UI"/>
                <w:color w:val="404040"/>
                <w:sz w:val="24"/>
              </w:rPr>
              <w:t>独立完成作业，提交代码与文档；</w:t>
            </w:r>
            <w:r w:rsidRPr="00701EAE">
              <w:rPr>
                <w:rFonts w:ascii="仿宋" w:eastAsia="仿宋" w:hAnsi="仿宋" w:cs="Segoe UI"/>
                <w:color w:val="404040"/>
                <w:sz w:val="24"/>
              </w:rPr>
              <w:br/>
              <w:t>在线讨论区提问或分享解决方案。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AB315B" w14:textId="3298C9C1" w:rsidR="007C5576" w:rsidRPr="00701EAE" w:rsidRDefault="007C5576" w:rsidP="007C5576">
            <w:pPr>
              <w:pStyle w:val="a4"/>
              <w:rPr>
                <w:rFonts w:ascii="仿宋" w:eastAsia="仿宋" w:hAnsi="仿宋" w:cs="仿宋"/>
                <w:sz w:val="24"/>
              </w:rPr>
            </w:pPr>
            <w:r w:rsidRPr="00701EAE">
              <w:rPr>
                <w:rFonts w:ascii="仿宋" w:eastAsia="仿宋" w:hAnsi="仿宋" w:cs="Segoe UI"/>
                <w:color w:val="404040"/>
                <w:sz w:val="24"/>
              </w:rPr>
              <w:t>发布作业要求及评分标准；</w:t>
            </w:r>
            <w:r w:rsidRPr="00701EAE">
              <w:rPr>
                <w:rFonts w:ascii="仿宋" w:eastAsia="仿宋" w:hAnsi="仿宋" w:cs="Segoe UI"/>
                <w:color w:val="404040"/>
                <w:sz w:val="24"/>
              </w:rPr>
              <w:br/>
              <w:t>提供流程图绘制工具链接（如Draw.io）；</w:t>
            </w:r>
            <w:r w:rsidRPr="00701EAE">
              <w:rPr>
                <w:rFonts w:ascii="仿宋" w:eastAsia="仿宋" w:hAnsi="仿宋" w:cs="Segoe UI"/>
                <w:color w:val="404040"/>
                <w:sz w:val="24"/>
              </w:rPr>
              <w:br/>
              <w:t>针对拓展题提示“如何处理时间输入？（如输入小时数22）”。</w:t>
            </w: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8740D8" w14:textId="655129C3" w:rsidR="007C5576" w:rsidRPr="00701EAE" w:rsidRDefault="007C5576" w:rsidP="007C5576">
            <w:pPr>
              <w:pStyle w:val="a4"/>
              <w:rPr>
                <w:rFonts w:ascii="仿宋" w:eastAsia="仿宋" w:hAnsi="仿宋" w:cs="仿宋"/>
                <w:sz w:val="24"/>
              </w:rPr>
            </w:pPr>
            <w:r w:rsidRPr="00701EAE">
              <w:rPr>
                <w:rStyle w:val="a7"/>
                <w:rFonts w:ascii="仿宋" w:eastAsia="仿宋" w:hAnsi="仿宋" w:cs="Segoe UI"/>
                <w:b w:val="0"/>
                <w:bCs w:val="0"/>
                <w:color w:val="404040"/>
                <w:sz w:val="24"/>
              </w:rPr>
              <w:t>分层任务法</w:t>
            </w:r>
            <w:r w:rsidRPr="00701EAE">
              <w:rPr>
                <w:rFonts w:ascii="仿宋" w:eastAsia="仿宋" w:hAnsi="仿宋" w:cs="Segoe UI"/>
                <w:color w:val="404040"/>
                <w:sz w:val="24"/>
              </w:rPr>
              <w:t>：满足差异化学习需求；</w:t>
            </w:r>
            <w:r w:rsidRPr="00701EAE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 w:rsidRPr="00701EAE">
              <w:rPr>
                <w:rStyle w:val="a7"/>
                <w:rFonts w:ascii="仿宋" w:eastAsia="仿宋" w:hAnsi="仿宋" w:cs="Segoe UI"/>
                <w:b w:val="0"/>
                <w:bCs w:val="0"/>
                <w:color w:val="404040"/>
                <w:sz w:val="24"/>
              </w:rPr>
              <w:t>工程思维培养</w:t>
            </w:r>
            <w:r w:rsidRPr="00701EAE">
              <w:rPr>
                <w:rFonts w:ascii="仿宋" w:eastAsia="仿宋" w:hAnsi="仿宋" w:cs="Segoe UI"/>
                <w:color w:val="404040"/>
                <w:sz w:val="24"/>
              </w:rPr>
              <w:t>：通过文档撰写强化可维护性意识；</w:t>
            </w:r>
            <w:r w:rsidRPr="00701EAE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 w:rsidRPr="00701EAE">
              <w:rPr>
                <w:rStyle w:val="a7"/>
                <w:rFonts w:ascii="仿宋" w:eastAsia="仿宋" w:hAnsi="仿宋" w:cs="Segoe UI"/>
                <w:b w:val="0"/>
                <w:bCs w:val="0"/>
                <w:color w:val="404040"/>
                <w:sz w:val="24"/>
              </w:rPr>
              <w:t>开放性设计</w:t>
            </w:r>
            <w:r w:rsidRPr="00701EAE">
              <w:rPr>
                <w:rFonts w:ascii="仿宋" w:eastAsia="仿宋" w:hAnsi="仿宋" w:cs="Segoe UI"/>
                <w:color w:val="404040"/>
                <w:sz w:val="24"/>
              </w:rPr>
              <w:t>：鼓励创新解决方案。</w:t>
            </w:r>
          </w:p>
        </w:tc>
      </w:tr>
      <w:tr w:rsidR="007C5576" w14:paraId="7D5389CF" w14:textId="77777777" w:rsidTr="00447D82">
        <w:trPr>
          <w:trHeight w:val="1687"/>
          <w:jc w:val="center"/>
        </w:trPr>
        <w:tc>
          <w:tcPr>
            <w:tcW w:w="164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BE80233" w14:textId="77777777" w:rsidR="007C5576" w:rsidRDefault="007C5576" w:rsidP="007C5576">
            <w:pPr>
              <w:spacing w:before="293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/>
                <w:b/>
                <w:bCs/>
                <w:spacing w:val="-7"/>
                <w:sz w:val="24"/>
              </w:rPr>
              <w:t>作业</w:t>
            </w:r>
          </w:p>
        </w:tc>
        <w:tc>
          <w:tcPr>
            <w:tcW w:w="8509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B5FDEBC" w14:textId="2223C6B7" w:rsidR="007C5576" w:rsidRPr="006B0D1C" w:rsidRDefault="007C5576" w:rsidP="007C5576">
            <w:pPr>
              <w:pStyle w:val="a4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无</w:t>
            </w:r>
          </w:p>
        </w:tc>
      </w:tr>
    </w:tbl>
    <w:p w14:paraId="23C6C015" w14:textId="77777777" w:rsidR="00280ACC" w:rsidRDefault="00280ACC"/>
    <w:p w14:paraId="145E6C06" w14:textId="77777777" w:rsidR="00280ACC" w:rsidRDefault="00280ACC"/>
    <w:sectPr w:rsidR="00280ACC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A50DED" w14:textId="77777777" w:rsidR="000B3EEE" w:rsidRDefault="000B3EEE" w:rsidP="00B25FBF">
      <w:r>
        <w:separator/>
      </w:r>
    </w:p>
  </w:endnote>
  <w:endnote w:type="continuationSeparator" w:id="0">
    <w:p w14:paraId="753E679E" w14:textId="77777777" w:rsidR="000B3EEE" w:rsidRDefault="000B3EEE" w:rsidP="00B25F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_GB2312">
    <w:altName w:val="仿宋"/>
    <w:charset w:val="86"/>
    <w:family w:val="modern"/>
    <w:pitch w:val="default"/>
    <w:sig w:usb0="00000000" w:usb1="00000000" w:usb2="00000000" w:usb3="00000000" w:csb0="0004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F951FB" w14:textId="77777777" w:rsidR="000B3EEE" w:rsidRDefault="000B3EEE" w:rsidP="00B25FBF">
      <w:r>
        <w:separator/>
      </w:r>
    </w:p>
  </w:footnote>
  <w:footnote w:type="continuationSeparator" w:id="0">
    <w:p w14:paraId="0B46D896" w14:textId="77777777" w:rsidR="000B3EEE" w:rsidRDefault="000B3EEE" w:rsidP="00B25FB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jgyYzZjNDliMjVhOWM2ZTA1YjY4M2I0ZjA3YjJiNDYifQ=="/>
  </w:docVars>
  <w:rsids>
    <w:rsidRoot w:val="00280ACC"/>
    <w:rsid w:val="0000200F"/>
    <w:rsid w:val="0007760C"/>
    <w:rsid w:val="00091478"/>
    <w:rsid w:val="0009199E"/>
    <w:rsid w:val="000B3EEE"/>
    <w:rsid w:val="000C5903"/>
    <w:rsid w:val="00130213"/>
    <w:rsid w:val="001713A1"/>
    <w:rsid w:val="00175AB0"/>
    <w:rsid w:val="00262A3A"/>
    <w:rsid w:val="00280ACC"/>
    <w:rsid w:val="002C0ED8"/>
    <w:rsid w:val="002C13E9"/>
    <w:rsid w:val="002E21A0"/>
    <w:rsid w:val="00316A23"/>
    <w:rsid w:val="003406A6"/>
    <w:rsid w:val="00345455"/>
    <w:rsid w:val="003548E1"/>
    <w:rsid w:val="00447D82"/>
    <w:rsid w:val="00473E24"/>
    <w:rsid w:val="00492B59"/>
    <w:rsid w:val="004B6FE6"/>
    <w:rsid w:val="00537EFF"/>
    <w:rsid w:val="005418D7"/>
    <w:rsid w:val="005E7BB6"/>
    <w:rsid w:val="006B0D1C"/>
    <w:rsid w:val="00701EAE"/>
    <w:rsid w:val="007C5576"/>
    <w:rsid w:val="00811DAB"/>
    <w:rsid w:val="008272FB"/>
    <w:rsid w:val="008609C7"/>
    <w:rsid w:val="00897CAD"/>
    <w:rsid w:val="008A2E76"/>
    <w:rsid w:val="008B2F54"/>
    <w:rsid w:val="008D7F85"/>
    <w:rsid w:val="009273BD"/>
    <w:rsid w:val="00934307"/>
    <w:rsid w:val="00946471"/>
    <w:rsid w:val="00A13E1F"/>
    <w:rsid w:val="00A33F3B"/>
    <w:rsid w:val="00A533FA"/>
    <w:rsid w:val="00B25FBF"/>
    <w:rsid w:val="00B60E31"/>
    <w:rsid w:val="00B71FA3"/>
    <w:rsid w:val="00BB6B06"/>
    <w:rsid w:val="00C74F84"/>
    <w:rsid w:val="00D20002"/>
    <w:rsid w:val="00D33B22"/>
    <w:rsid w:val="00D3781B"/>
    <w:rsid w:val="00D7000D"/>
    <w:rsid w:val="00DC3B45"/>
    <w:rsid w:val="00DF2FDE"/>
    <w:rsid w:val="00E65809"/>
    <w:rsid w:val="00ED6C8B"/>
    <w:rsid w:val="00F1500F"/>
    <w:rsid w:val="00FE2ACA"/>
    <w:rsid w:val="0152265C"/>
    <w:rsid w:val="064C75F3"/>
    <w:rsid w:val="0A5345F0"/>
    <w:rsid w:val="10105D3F"/>
    <w:rsid w:val="10CE7FC0"/>
    <w:rsid w:val="10D93E1D"/>
    <w:rsid w:val="138A3509"/>
    <w:rsid w:val="148937C0"/>
    <w:rsid w:val="1B416BA3"/>
    <w:rsid w:val="1C766D20"/>
    <w:rsid w:val="20204865"/>
    <w:rsid w:val="25483B32"/>
    <w:rsid w:val="2A9C3DF6"/>
    <w:rsid w:val="317F1D7B"/>
    <w:rsid w:val="33E660E2"/>
    <w:rsid w:val="35AC4016"/>
    <w:rsid w:val="3C6127A9"/>
    <w:rsid w:val="3DEC7478"/>
    <w:rsid w:val="3DF5436D"/>
    <w:rsid w:val="3EBF7C5B"/>
    <w:rsid w:val="402E786F"/>
    <w:rsid w:val="42291FBB"/>
    <w:rsid w:val="48013092"/>
    <w:rsid w:val="4B7F50B0"/>
    <w:rsid w:val="57917F8F"/>
    <w:rsid w:val="62195750"/>
    <w:rsid w:val="6238380A"/>
    <w:rsid w:val="6FD8740C"/>
    <w:rsid w:val="772C6F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E2F0F0E"/>
  <w15:docId w15:val="{402298FD-CB2C-4993-B14A-12F0B12BDA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uiPriority="99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qFormat="1"/>
    <w:lsdException w:name="Body Text" w:qFormat="1"/>
    <w:lsdException w:name="Subtitle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Code" w:uiPriority="99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autoRedefine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autoRedefine/>
    <w:uiPriority w:val="99"/>
    <w:unhideWhenUsed/>
    <w:qFormat/>
    <w:pPr>
      <w:jc w:val="left"/>
    </w:pPr>
  </w:style>
  <w:style w:type="paragraph" w:styleId="a4">
    <w:name w:val="Body Text"/>
    <w:basedOn w:val="a"/>
    <w:next w:val="a"/>
    <w:autoRedefine/>
    <w:qFormat/>
    <w:pPr>
      <w:autoSpaceDE w:val="0"/>
      <w:autoSpaceDN w:val="0"/>
      <w:adjustRightInd w:val="0"/>
      <w:spacing w:line="273" w:lineRule="atLeast"/>
      <w:ind w:right="99"/>
      <w:jc w:val="left"/>
    </w:pPr>
    <w:rPr>
      <w:rFonts w:ascii="仿宋_GB2312" w:eastAsia="仿宋_GB2312" w:hAnsi="Times New Roman"/>
      <w:color w:val="000000"/>
      <w:kern w:val="0"/>
      <w:sz w:val="28"/>
    </w:rPr>
  </w:style>
  <w:style w:type="paragraph" w:styleId="a5">
    <w:name w:val="header"/>
    <w:basedOn w:val="a"/>
    <w:autoRedefine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customStyle="1" w:styleId="TableNormal">
    <w:name w:val="Table Normal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a6">
    <w:name w:val="annotation reference"/>
    <w:basedOn w:val="a0"/>
    <w:rPr>
      <w:sz w:val="16"/>
      <w:szCs w:val="16"/>
    </w:rPr>
  </w:style>
  <w:style w:type="character" w:styleId="a7">
    <w:name w:val="Strong"/>
    <w:basedOn w:val="a0"/>
    <w:uiPriority w:val="22"/>
    <w:qFormat/>
    <w:rsid w:val="00492B59"/>
    <w:rPr>
      <w:b/>
      <w:bCs/>
    </w:rPr>
  </w:style>
  <w:style w:type="character" w:styleId="HTML">
    <w:name w:val="HTML Code"/>
    <w:basedOn w:val="a0"/>
    <w:uiPriority w:val="99"/>
    <w:unhideWhenUsed/>
    <w:rsid w:val="00492B59"/>
    <w:rPr>
      <w:rFonts w:ascii="Courier New" w:eastAsia="Times New Roman" w:hAnsi="Courier New" w:cs="Courier New"/>
      <w:sz w:val="20"/>
      <w:szCs w:val="20"/>
    </w:rPr>
  </w:style>
  <w:style w:type="paragraph" w:styleId="a8">
    <w:name w:val="footer"/>
    <w:basedOn w:val="a"/>
    <w:link w:val="a9"/>
    <w:rsid w:val="00B25FBF"/>
    <w:pPr>
      <w:tabs>
        <w:tab w:val="center" w:pos="4153"/>
        <w:tab w:val="right" w:pos="8306"/>
      </w:tabs>
    </w:pPr>
  </w:style>
  <w:style w:type="character" w:customStyle="1" w:styleId="a9">
    <w:name w:val="页脚 字符"/>
    <w:basedOn w:val="a0"/>
    <w:link w:val="a8"/>
    <w:rsid w:val="00B25FBF"/>
    <w:rPr>
      <w:rFonts w:ascii="Calibri" w:eastAsia="宋体" w:hAnsi="Calibri" w:cs="Times New Roman"/>
      <w:kern w:val="2"/>
      <w:sz w:val="21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52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87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69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67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</TotalTime>
  <Pages>4</Pages>
  <Words>418</Words>
  <Characters>2386</Characters>
  <Application>Microsoft Office Word</Application>
  <DocSecurity>0</DocSecurity>
  <Lines>19</Lines>
  <Paragraphs>5</Paragraphs>
  <ScaleCrop>false</ScaleCrop>
  <Company/>
  <LinksUpToDate>false</LinksUpToDate>
  <CharactersWithSpaces>2799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38179</dc:creator>
  <cp:lastModifiedBy>国栋 李</cp:lastModifiedBy>
  <cp:revision>36</cp:revision>
  <cp:lastPrinted>2025-03-10T00:47:00Z</cp:lastPrinted>
  <dcterms:created xsi:type="dcterms:W3CDTF">2023-12-10T06:20:00Z</dcterms:created>
  <dcterms:modified xsi:type="dcterms:W3CDTF">2025-03-21T03:56:00Z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71A59925E8EA4A6E95E77D675F825210_12</vt:lpwstr>
  </property>
  <property fmtid="{D5CDD505-2E9C-101B-9397-08002B2CF9AE}" pid="4" name="KSOTemplateDocerSaveRecord">
    <vt:lpwstr>eyJoZGlkIjoiNjQ3ODM1ZThhOThmM2JiNTY0ZTYwYzVmMDNkMDFiMDEiLCJ1c2VySWQiOiIzNzY5Njk3MzcifQ==</vt:lpwstr>
  </property>
</Properties>
</file>