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54F77EF3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9D054D">
        <w:rPr>
          <w:rFonts w:hint="eastAsia"/>
          <w:sz w:val="21"/>
          <w:szCs w:val="21"/>
        </w:rPr>
        <w:t>5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7FC1A43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31D406C2" w:rsidR="00280ACC" w:rsidRDefault="009D054D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正则表达式2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6EEEA44" w14:textId="0E6704D4" w:rsidR="00280ACC" w:rsidRDefault="00000000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966E7" w:rsidRPr="003966E7">
              <w:rPr>
                <w:rFonts w:ascii="仿宋" w:eastAsia="仿宋" w:hAnsi="仿宋" w:cs="仿宋"/>
                <w:sz w:val="24"/>
              </w:rPr>
              <w:t>掌握正则表达式</w:t>
            </w:r>
            <w:r w:rsidR="003966E7">
              <w:rPr>
                <w:rFonts w:ascii="仿宋" w:eastAsia="仿宋" w:hAnsi="仿宋" w:cs="仿宋" w:hint="eastAsia"/>
                <w:sz w:val="24"/>
              </w:rPr>
              <w:t>进阶</w:t>
            </w:r>
            <w:r w:rsidR="003966E7" w:rsidRPr="003966E7">
              <w:rPr>
                <w:rFonts w:ascii="仿宋" w:eastAsia="仿宋" w:hAnsi="仿宋" w:cs="仿宋"/>
                <w:sz w:val="24"/>
              </w:rPr>
              <w:t>语法</w:t>
            </w:r>
            <w:r w:rsidR="00047616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F807B1B" w14:textId="4913C4C4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3966E7" w:rsidRPr="003966E7">
              <w:rPr>
                <w:rFonts w:ascii="仿宋" w:eastAsia="仿宋" w:hAnsi="仿宋" w:cs="仿宋"/>
                <w:sz w:val="24"/>
              </w:rPr>
              <w:t>理解正则表达式引擎的匹配原理</w:t>
            </w:r>
            <w:r w:rsidR="003966E7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54361D8" w14:textId="4D178A13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/>
                <w:sz w:val="24"/>
              </w:rPr>
              <w:t>1.</w:t>
            </w:r>
            <w:r w:rsidR="003966E7" w:rsidRPr="003966E7">
              <w:rPr>
                <w:rFonts w:ascii="仿宋" w:eastAsia="仿宋" w:hAnsi="仿宋" w:cs="仿宋"/>
                <w:sz w:val="24"/>
              </w:rPr>
              <w:t>能结合编程语言（如Python）实现正则匹配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047616">
              <w:rPr>
                <w:rFonts w:ascii="仿宋" w:eastAsia="仿宋" w:hAnsi="仿宋" w:cs="仿宋"/>
                <w:sz w:val="24"/>
              </w:rPr>
              <w:br/>
              <w:t>2.</w:t>
            </w:r>
            <w:r w:rsidR="003966E7" w:rsidRPr="003966E7">
              <w:rPr>
                <w:rFonts w:ascii="仿宋" w:eastAsia="仿宋" w:hAnsi="仿宋" w:cs="仿宋"/>
                <w:sz w:val="24"/>
              </w:rPr>
              <w:t>能编写</w:t>
            </w:r>
            <w:r w:rsidR="003966E7">
              <w:rPr>
                <w:rFonts w:ascii="仿宋" w:eastAsia="仿宋" w:hAnsi="仿宋" w:cs="仿宋" w:hint="eastAsia"/>
                <w:sz w:val="24"/>
              </w:rPr>
              <w:t>简单</w:t>
            </w:r>
            <w:r w:rsidR="003966E7" w:rsidRPr="003966E7">
              <w:rPr>
                <w:rFonts w:ascii="仿宋" w:eastAsia="仿宋" w:hAnsi="仿宋" w:cs="仿宋"/>
                <w:sz w:val="24"/>
              </w:rPr>
              <w:t>正则表达式处理文本</w:t>
            </w:r>
            <w:r w:rsidR="003966E7">
              <w:rPr>
                <w:rFonts w:ascii="仿宋" w:eastAsia="仿宋" w:hAnsi="仿宋" w:cs="仿宋" w:hint="eastAsia"/>
                <w:sz w:val="24"/>
              </w:rPr>
              <w:t>，</w:t>
            </w:r>
          </w:p>
          <w:p w14:paraId="3246C9BF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26D167B6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966E7" w:rsidRPr="003966E7">
              <w:rPr>
                <w:rFonts w:ascii="仿宋" w:eastAsia="仿宋" w:hAnsi="仿宋" w:cs="仿宋"/>
                <w:sz w:val="24"/>
              </w:rPr>
              <w:t>培养代码优化与性能分析能力；</w:t>
            </w:r>
            <w:r w:rsidRPr="00047616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047616">
              <w:rPr>
                <w:rFonts w:ascii="仿宋" w:eastAsia="仿宋" w:hAnsi="仿宋" w:cs="仿宋"/>
                <w:sz w:val="24"/>
              </w:rPr>
              <w:t>.提升技术文档阅读能力</w:t>
            </w:r>
            <w:r w:rsidR="003966E7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4B78BC08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1.引导学生在技术应用中遵守数据安全法规；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2.倡导技术服务于社会公共利益的价值导向。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6436127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C3CB5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C3CB5"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26CF31A3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C3CB5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C3CB5"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4F74731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导入法</w:t>
            </w:r>
            <w:r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反思教学法</w:t>
            </w:r>
            <w:r w:rsidR="00647411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647411"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4F7C2A62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正则表达式</w:t>
            </w:r>
            <w:r>
              <w:rPr>
                <w:rFonts w:ascii="仿宋" w:eastAsia="仿宋" w:hAnsi="仿宋" w:cs="仿宋" w:hint="eastAsia"/>
                <w:sz w:val="24"/>
              </w:rPr>
              <w:t>进阶</w:t>
            </w:r>
            <w:r w:rsidRPr="003966E7">
              <w:rPr>
                <w:rFonts w:ascii="仿宋" w:eastAsia="仿宋" w:hAnsi="仿宋" w:cs="仿宋"/>
                <w:sz w:val="24"/>
              </w:rPr>
              <w:t>语法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7A1FA84" w:rsidR="00280ACC" w:rsidRDefault="003966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结合编程语言（如Python）实现正则匹配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DF3915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245AEFFD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导入（10分钟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015A1879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1.1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场景回顾与问题引入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回顾第一部分知识点（元字符、分组）；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提出新问题：如何匹配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包含特定关键词但不含敏感词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的文本？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1.2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某新闻平台因关键词过滤不严导致舆情风险的案例。</w:t>
            </w:r>
          </w:p>
        </w:tc>
        <w:tc>
          <w:tcPr>
            <w:tcW w:w="2178" w:type="dxa"/>
            <w:vAlign w:val="center"/>
          </w:tcPr>
          <w:p w14:paraId="47E2906B" w14:textId="04F64668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分组讨论：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分析案例中过滤规则的漏洞；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尝试提出改进思路（如同时满足多条件）；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提出初步技术需求（如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既要匹配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A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，又要排除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B”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54" w:type="dxa"/>
            <w:vAlign w:val="center"/>
          </w:tcPr>
          <w:p w14:paraId="4A90388B" w14:textId="172A3D11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展示舆情案例的文本片段；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提问：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如何用正则表达式实现精准内容过滤？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总结学生观点，引出零宽断言等高级语法。</w:t>
            </w:r>
          </w:p>
        </w:tc>
        <w:tc>
          <w:tcPr>
            <w:tcW w:w="1545" w:type="dxa"/>
            <w:vAlign w:val="center"/>
          </w:tcPr>
          <w:p w14:paraId="755B15F1" w14:textId="4EAE16DA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</w:t>
            </w:r>
            <w:r w:rsidR="00157879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入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通过真实风险案例激发学习动机；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思政融入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强调技术对社会稳定的影响，树立责任意识。</w:t>
            </w:r>
          </w:p>
        </w:tc>
      </w:tr>
      <w:tr w:rsidR="00DF3915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C609E7F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2BBB4104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2.1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高级语法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零宽断言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正向先行断言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(?=pattern)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负向先行断言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(?!pattern)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正向后行断言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(?&lt;=pattern)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非贪婪匹配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.*?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与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.+?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的用法对比；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2.2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引擎原理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回溯机制与性能陷阱；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优化策略（避免嵌套量词、使用原子组）。</w:t>
            </w:r>
          </w:p>
        </w:tc>
        <w:tc>
          <w:tcPr>
            <w:tcW w:w="2178" w:type="dxa"/>
            <w:vAlign w:val="center"/>
          </w:tcPr>
          <w:p w14:paraId="1D509C84" w14:textId="00EAAC1D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记录语法规则并对比示例（如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a.*?b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vs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a.*b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课堂互动：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分析正则表达式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(?&lt;=\$)\d+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的匹配逻辑；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提问：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如何避免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(a+)+b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这类表达式导致的性能问题？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2154" w:type="dxa"/>
            <w:vAlign w:val="center"/>
          </w:tcPr>
          <w:p w14:paraId="7A0F64F8" w14:textId="0E1C6F5D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分步演示：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Regex101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工具展示回溯过程；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对比教学：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展示贪婪与非贪婪匹配的差异动画；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板书图解：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绘制回溯机制流程图。</w:t>
            </w:r>
          </w:p>
        </w:tc>
        <w:tc>
          <w:tcPr>
            <w:tcW w:w="1545" w:type="dxa"/>
            <w:vAlign w:val="center"/>
          </w:tcPr>
          <w:p w14:paraId="6CE6B215" w14:textId="3E052C12" w:rsidR="00DF3915" w:rsidRPr="00DF3915" w:rsidRDefault="00647411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F3A4E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 w:rsidR="00DF3915"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="00DF3915"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="00DF3915"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通过工具动态展示匹配过程，降低抽象概念理解难度；</w:t>
            </w:r>
            <w:r w:rsidR="00DF3915"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DF3915"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职业素养培养</w:t>
            </w:r>
            <w:r w:rsidR="00157879">
              <w:rPr>
                <w:rFonts w:cs="Segoe UI" w:hint="eastAsia"/>
              </w:rPr>
              <w:t>，</w:t>
            </w:r>
            <w:r w:rsidR="00DF3915"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强调代码性能优化的重要性，贴近企业开发标准。</w:t>
            </w:r>
          </w:p>
        </w:tc>
      </w:tr>
      <w:tr w:rsidR="00DF3915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0A17B16E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实践练习（</w:t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41A8557E" w:rsidR="00DF3915" w:rsidRPr="00DF3915" w:rsidRDefault="00DF3915" w:rsidP="00DF3915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</w:t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：高级匹配（</w:t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15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匹配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包含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‘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科技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’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但排除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‘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人工智能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’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的句子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提取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HTML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标签内容（非贪婪匹配）；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</w:t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：性能优化（</w:t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15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优化低效正则表达式（如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将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.*x.*x.*x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改为原子组）；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测试优化前后的性能差异（使用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Python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的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timeit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模块）。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67CC8210" w:rsidR="00DF3915" w:rsidRPr="00DF3915" w:rsidRDefault="00DF3915" w:rsidP="00DF3915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1.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分组（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人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组）完成任务；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使用在线工具调试并记录优化效果；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小组互评：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检查断言逻辑是否准确；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验证性能提升数据；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提交代码与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实验报告。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2EBDB483" w:rsidR="00DF3915" w:rsidRPr="00DF3915" w:rsidRDefault="00DF3915" w:rsidP="00DF3915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1.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提供任务文档（含问题描述与示例文本）；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巡视指导：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发现常见错误（如断言位置错误）；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阶段性提示：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演示原子组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(?&gt;...)</w:t>
            </w:r>
            <w:r w:rsidRPr="00DF3915">
              <w:rPr>
                <w:rFonts w:eastAsia="仿宋" w:cs="Calibri"/>
                <w:color w:val="404040"/>
                <w:sz w:val="24"/>
              </w:rPr>
              <w:t> 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的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用法；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总结共性问题（如过度使用零宽断言）。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4BE5FEC8" w:rsidR="00DF3915" w:rsidRPr="00DF3915" w:rsidRDefault="00DF3915" w:rsidP="00DF391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lastRenderedPageBreak/>
              <w:t>任务驱动法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任务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强化语法应用，任务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2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培养工程思维；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实验教学法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通过量化性能数据培养科学分析能力；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职业素养培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lastRenderedPageBreak/>
              <w:t>养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要求提交完整实验报告，模拟企业开发流程。</w:t>
            </w:r>
          </w:p>
        </w:tc>
      </w:tr>
      <w:tr w:rsidR="00DF3915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6B0566A5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综合应用（</w:t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2C64626B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实战项目：敏感信息脱敏系统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需求描述：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从文本中识别身份证号、手机号，并用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*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替换部分字符；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保留前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位手机号（如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138****1234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排除测试用例（如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手机号：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12345678901”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需处理，但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手机号长度：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11”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不处理）。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502FA863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独立编写正则表达式；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结合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Python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实现替换逻辑（使用</w:t>
            </w:r>
            <w:r w:rsidRPr="00DF3915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re.sub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与回调函数）；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展示代码并解释：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如何避免误匹配（如使用断言排除描述性文本）；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如何平衡脱敏强度与数据可用性。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0EE331C6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提供需求文档与测试数据集；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点评方案：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肯定创新点（如动态掩码规则）；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指出漏洞（如未处理港澳台身份证）；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思政引导：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结合《数据安全法》讨论技术伦理与社会责任。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41AD1AF9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项目教学法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模拟真实数据安全项目，培养全流程开发能力；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跨学科融合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结合编程语言深化正则应用；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思政深度融合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通过数据脱敏案例强调隐私保护与合法合规。</w:t>
            </w:r>
          </w:p>
        </w:tc>
      </w:tr>
      <w:tr w:rsidR="00DF3915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33C26919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总结与作业（</w:t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4E5E35EE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5.1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知识总结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高级语法与性能优化的关联性；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正则表达式在安全领域的应用场景；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5.2 </w:t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作业布置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编写正则表达式：匹配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包含至少两个大写字母且不以数字结尾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的字符串；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3CFB8EA9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="007F4EAA">
              <w:rPr>
                <w:rFonts w:ascii="仿宋" w:eastAsia="仿宋" w:hAnsi="仿宋" w:cs="微软雅黑" w:hint="eastAsia"/>
                <w:color w:val="404040"/>
                <w:sz w:val="24"/>
              </w:rPr>
              <w:t>总结消化本节课知识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记录作业要求并提出疑问（如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如何平衡匹配精度与性能？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46B752A5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动态总结知识图谱；</w:t>
            </w:r>
            <w:r w:rsidR="007F4EAA" w:rsidRPr="00DF3915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预告后续课程：正则表达式在数据处理中的应用（如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t>SQL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54AB1F1F" w:rsidR="00DF3915" w:rsidRPr="00DF3915" w:rsidRDefault="00DF3915" w:rsidP="00DF3915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归纳总结法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结构化知识体系，串联零散知识点；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反思性作业设计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通过社会问题分析强化思政目标；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F3915">
              <w:rPr>
                <w:rStyle w:val="a9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延伸学习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F3915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F3915">
              <w:rPr>
                <w:rFonts w:ascii="仿宋" w:eastAsia="仿宋" w:hAnsi="仿宋" w:cs="微软雅黑" w:hint="eastAsia"/>
                <w:color w:val="404040"/>
                <w:sz w:val="24"/>
              </w:rPr>
              <w:t>提供行业安全规范，引导学生关注技术伦理。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lastRenderedPageBreak/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531EA9BD" w:rsidR="00280ACC" w:rsidRDefault="00C239E5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C03B" w14:textId="77777777" w:rsidR="00D75587" w:rsidRDefault="00D75587" w:rsidP="00047616">
      <w:r>
        <w:separator/>
      </w:r>
    </w:p>
  </w:endnote>
  <w:endnote w:type="continuationSeparator" w:id="0">
    <w:p w14:paraId="6EC857E7" w14:textId="77777777" w:rsidR="00D75587" w:rsidRDefault="00D75587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7AF67" w14:textId="77777777" w:rsidR="00D75587" w:rsidRDefault="00D75587" w:rsidP="00047616">
      <w:r>
        <w:separator/>
      </w:r>
    </w:p>
  </w:footnote>
  <w:footnote w:type="continuationSeparator" w:id="0">
    <w:p w14:paraId="2E32024D" w14:textId="77777777" w:rsidR="00D75587" w:rsidRDefault="00D75587" w:rsidP="00047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7616"/>
    <w:rsid w:val="00157879"/>
    <w:rsid w:val="00175AB0"/>
    <w:rsid w:val="001B5461"/>
    <w:rsid w:val="001C3CB5"/>
    <w:rsid w:val="00280ACC"/>
    <w:rsid w:val="003966E7"/>
    <w:rsid w:val="00425A81"/>
    <w:rsid w:val="00504B43"/>
    <w:rsid w:val="00647411"/>
    <w:rsid w:val="007F4EAA"/>
    <w:rsid w:val="00811DAB"/>
    <w:rsid w:val="008466E1"/>
    <w:rsid w:val="009D054D"/>
    <w:rsid w:val="00A46DA6"/>
    <w:rsid w:val="00A52F44"/>
    <w:rsid w:val="00B45235"/>
    <w:rsid w:val="00BB6B06"/>
    <w:rsid w:val="00C239E5"/>
    <w:rsid w:val="00D328E7"/>
    <w:rsid w:val="00D33B22"/>
    <w:rsid w:val="00D51F1D"/>
    <w:rsid w:val="00D75587"/>
    <w:rsid w:val="00DF3915"/>
    <w:rsid w:val="00E24669"/>
    <w:rsid w:val="00EC416E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paragraph" w:styleId="a7">
    <w:name w:val="footer"/>
    <w:basedOn w:val="a"/>
    <w:link w:val="a8"/>
    <w:rsid w:val="00047616"/>
    <w:pPr>
      <w:tabs>
        <w:tab w:val="center" w:pos="4153"/>
        <w:tab w:val="right" w:pos="8306"/>
      </w:tabs>
    </w:pPr>
  </w:style>
  <w:style w:type="character" w:customStyle="1" w:styleId="a8">
    <w:name w:val="页脚 字符"/>
    <w:basedOn w:val="a0"/>
    <w:link w:val="a7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9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a">
    <w:name w:val="Hyperlink"/>
    <w:basedOn w:val="a0"/>
    <w:uiPriority w:val="99"/>
    <w:unhideWhenUsed/>
    <w:rsid w:val="00DF39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18</cp:revision>
  <dcterms:created xsi:type="dcterms:W3CDTF">2023-12-10T06:20:00Z</dcterms:created>
  <dcterms:modified xsi:type="dcterms:W3CDTF">2025-02-28T14:08:00Z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