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68047F3C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646CC6">
        <w:rPr>
          <w:rFonts w:hint="eastAsia"/>
          <w:sz w:val="21"/>
          <w:szCs w:val="21"/>
        </w:rPr>
        <w:t>3</w:t>
      </w:r>
      <w:r w:rsidR="005A2DAF">
        <w:rPr>
          <w:rFonts w:hint="eastAsia"/>
          <w:sz w:val="21"/>
          <w:szCs w:val="21"/>
        </w:rPr>
        <w:t>6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40422755" w:rsidR="00280ACC" w:rsidRDefault="00C715E2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网络数据报分析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6D5F2246" w:rsidR="00280ACC" w:rsidRDefault="005A2DA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5A2DAF">
              <w:rPr>
                <w:rFonts w:ascii="仿宋" w:eastAsia="仿宋" w:hAnsi="仿宋" w:cs="仿宋" w:hint="eastAsia"/>
                <w:sz w:val="24"/>
              </w:rPr>
              <w:t>解析常见的协议数据包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1AD3C2F3" w14:textId="359FECD4" w:rsidR="00E15051" w:rsidRPr="00E15051" w:rsidRDefault="00E15051" w:rsidP="00E15051">
            <w:pPr>
              <w:rPr>
                <w:rFonts w:ascii="仿宋" w:eastAsia="仿宋" w:hAnsi="仿宋" w:cs="仿宋" w:hint="eastAsia"/>
                <w:sz w:val="24"/>
              </w:rPr>
            </w:pPr>
            <w:r w:rsidRPr="00E15051">
              <w:rPr>
                <w:rFonts w:ascii="仿宋" w:eastAsia="仿宋" w:hAnsi="仿宋" w:cs="仿宋" w:hint="eastAsia"/>
                <w:sz w:val="24"/>
              </w:rPr>
              <w:t>1. 掌握常见网络协议（如HTTP、TCP/IP、DNS）的数据包结构；</w:t>
            </w:r>
          </w:p>
          <w:p w14:paraId="499642C2" w14:textId="48EAB2E0" w:rsidR="00E61F96" w:rsidRDefault="00E15051" w:rsidP="00E15051">
            <w:pPr>
              <w:rPr>
                <w:rFonts w:ascii="仿宋" w:eastAsia="仿宋" w:hAnsi="仿宋" w:cs="仿宋"/>
                <w:sz w:val="24"/>
              </w:rPr>
            </w:pPr>
            <w:r w:rsidRPr="00E15051">
              <w:rPr>
                <w:rFonts w:ascii="仿宋" w:eastAsia="仿宋" w:hAnsi="仿宋" w:cs="仿宋" w:hint="eastAsia"/>
                <w:sz w:val="24"/>
              </w:rPr>
              <w:t>2. 理解协议字段的含义及数据封装原理。</w:t>
            </w:r>
          </w:p>
          <w:p w14:paraId="718F890E" w14:textId="4FB76479" w:rsidR="00280ACC" w:rsidRDefault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04924913" w14:textId="4B525308" w:rsidR="00E15051" w:rsidRPr="00E15051" w:rsidRDefault="00E15051" w:rsidP="00E15051">
            <w:pPr>
              <w:rPr>
                <w:rFonts w:ascii="仿宋" w:eastAsia="仿宋" w:hAnsi="仿宋" w:cs="仿宋" w:hint="eastAsia"/>
                <w:sz w:val="24"/>
              </w:rPr>
            </w:pPr>
            <w:r w:rsidRPr="00E15051">
              <w:rPr>
                <w:rFonts w:ascii="仿宋" w:eastAsia="仿宋" w:hAnsi="仿宋" w:cs="仿宋" w:hint="eastAsia"/>
                <w:sz w:val="24"/>
              </w:rPr>
              <w:t>1. 能使用抓包工具（如Wireshark）捕获和分析数据包；</w:t>
            </w:r>
          </w:p>
          <w:p w14:paraId="5E43690E" w14:textId="77777777" w:rsidR="00E15051" w:rsidRDefault="00E15051" w:rsidP="00E15051">
            <w:pPr>
              <w:rPr>
                <w:rFonts w:ascii="仿宋" w:eastAsia="仿宋" w:hAnsi="仿宋" w:cs="仿宋"/>
                <w:sz w:val="24"/>
              </w:rPr>
            </w:pPr>
            <w:r w:rsidRPr="00E15051">
              <w:rPr>
                <w:rFonts w:ascii="仿宋" w:eastAsia="仿宋" w:hAnsi="仿宋" w:cs="仿宋" w:hint="eastAsia"/>
                <w:sz w:val="24"/>
              </w:rPr>
              <w:t>2. 能根据协议规范解析数据包关键字段。</w:t>
            </w:r>
          </w:p>
          <w:p w14:paraId="3246C9BF" w14:textId="30483C70" w:rsidR="00280ACC" w:rsidRDefault="00000000" w:rsidP="00E15051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4722B5DC" w14:textId="42F7CA96" w:rsidR="00E61F96" w:rsidRDefault="00E15051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15051">
              <w:rPr>
                <w:rFonts w:ascii="仿宋" w:eastAsia="仿宋" w:hAnsi="仿宋" w:cs="仿宋"/>
                <w:sz w:val="24"/>
              </w:rPr>
              <w:t>1. 培养严谨的网络数据分析习惯；</w:t>
            </w:r>
            <w:r w:rsidRPr="00E15051">
              <w:rPr>
                <w:rFonts w:ascii="仿宋" w:eastAsia="仿宋" w:hAnsi="仿宋" w:cs="仿宋"/>
                <w:sz w:val="24"/>
              </w:rPr>
              <w:br/>
              <w:t>2. 提升网络安全意识和数据隐私保护能力。</w:t>
            </w:r>
          </w:p>
          <w:p w14:paraId="692D90D2" w14:textId="6AA49631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2B75953B" w14:textId="74F875AE" w:rsidR="00280ACC" w:rsidRDefault="00E15051" w:rsidP="00BA0CC3">
            <w:pPr>
              <w:rPr>
                <w:rFonts w:ascii="仿宋" w:eastAsia="仿宋" w:hAnsi="仿宋" w:cs="仿宋"/>
                <w:sz w:val="24"/>
              </w:rPr>
            </w:pPr>
            <w:r w:rsidRPr="00E15051">
              <w:rPr>
                <w:rFonts w:ascii="仿宋" w:eastAsia="仿宋" w:hAnsi="仿宋" w:cs="仿宋"/>
                <w:sz w:val="24"/>
              </w:rPr>
              <w:t>1. 强调“网络空间不是法外之地”，遵守网络安全法律法规；</w:t>
            </w:r>
            <w:r w:rsidRPr="00E15051">
              <w:rPr>
                <w:rFonts w:ascii="仿宋" w:eastAsia="仿宋" w:hAnsi="仿宋" w:cs="仿宋"/>
                <w:sz w:val="24"/>
              </w:rPr>
              <w:br/>
              <w:t>2. 结合案例讨论技术伦理（如数据泄露的危害）。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3E5F8AD7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E10EE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5A2DAF">
              <w:rPr>
                <w:rFonts w:ascii="仿宋" w:eastAsia="仿宋" w:hAnsi="仿宋" w:cs="仿宋" w:hint="eastAsia"/>
                <w:sz w:val="24"/>
              </w:rPr>
              <w:t>16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114429DD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E10EE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5A2DAF">
              <w:rPr>
                <w:rFonts w:ascii="仿宋" w:eastAsia="仿宋" w:hAnsi="仿宋" w:cs="仿宋" w:hint="eastAsia"/>
                <w:sz w:val="24"/>
              </w:rPr>
              <w:t>16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1C9411E3" w:rsidR="00280ACC" w:rsidRPr="00FF3A4E" w:rsidRDefault="007C43DD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案例分析</w:t>
            </w:r>
            <w:r w:rsidR="00FF3A4E"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讲授</w:t>
            </w:r>
            <w:r w:rsidR="00FF3A4E"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FF3A4E"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490456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归纳</w:t>
            </w:r>
            <w:r w:rsidR="00647411" w:rsidRPr="00DF3915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E830A9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、讨论法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469CEF73" w:rsidR="00280ACC" w:rsidRDefault="007375BA">
            <w:pPr>
              <w:rPr>
                <w:rFonts w:ascii="仿宋" w:eastAsia="仿宋" w:hAnsi="仿宋" w:cs="仿宋"/>
                <w:sz w:val="24"/>
              </w:rPr>
            </w:pPr>
            <w:r w:rsidRPr="00E15051">
              <w:rPr>
                <w:rFonts w:ascii="仿宋" w:eastAsia="仿宋" w:hAnsi="仿宋" w:cs="仿宋" w:hint="eastAsia"/>
                <w:sz w:val="24"/>
              </w:rPr>
              <w:t>常见网络协议的数据包结构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4EE57841" w:rsidR="00280ACC" w:rsidRDefault="007375B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15051">
              <w:rPr>
                <w:rFonts w:ascii="仿宋" w:eastAsia="仿宋" w:hAnsi="仿宋" w:cs="仿宋" w:hint="eastAsia"/>
                <w:sz w:val="24"/>
              </w:rPr>
              <w:t>根据协议规范解析数据包关键字段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C16CC2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18BB1A15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7A5FF3" w14:paraId="0EACDCEB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1BA9E2F5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导入课程（10分钟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2EA085E" w14:textId="35143858" w:rsidR="007A5FF3" w:rsidRPr="007A5FF3" w:rsidRDefault="000F1824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F1824">
              <w:rPr>
                <w:rFonts w:ascii="仿宋" w:eastAsia="仿宋" w:hAnsi="仿宋" w:cs="宋体"/>
                <w:color w:val="060607"/>
                <w:spacing w:val="4"/>
                <w:sz w:val="24"/>
              </w:rPr>
              <w:t>通过“钓鱼网站攻击”案例引入协议分析的重要性。</w:t>
            </w:r>
          </w:p>
        </w:tc>
        <w:tc>
          <w:tcPr>
            <w:tcW w:w="2178" w:type="dxa"/>
            <w:vAlign w:val="center"/>
          </w:tcPr>
          <w:p w14:paraId="1D509C84" w14:textId="69A4B31B" w:rsidR="007A5FF3" w:rsidRPr="007A5FF3" w:rsidRDefault="000F1824" w:rsidP="00BA0CC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F1824">
              <w:rPr>
                <w:rFonts w:ascii="仿宋" w:eastAsia="仿宋" w:hAnsi="仿宋" w:cs="宋体"/>
                <w:color w:val="060607"/>
                <w:spacing w:val="4"/>
                <w:sz w:val="24"/>
              </w:rPr>
              <w:t>观看案例视频，思考数据包在攻击中的作用</w:t>
            </w:r>
          </w:p>
        </w:tc>
        <w:tc>
          <w:tcPr>
            <w:tcW w:w="2154" w:type="dxa"/>
            <w:vAlign w:val="center"/>
          </w:tcPr>
          <w:p w14:paraId="7A0F64F8" w14:textId="39947AF9" w:rsidR="007A5FF3" w:rsidRPr="007A5FF3" w:rsidRDefault="000F1824" w:rsidP="00BA0CC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F1824">
              <w:rPr>
                <w:rFonts w:ascii="仿宋" w:eastAsia="仿宋" w:hAnsi="仿宋" w:cs="宋体"/>
                <w:color w:val="060607"/>
                <w:spacing w:val="4"/>
                <w:sz w:val="24"/>
              </w:rPr>
              <w:t>提问引导：“如何通过数据包识别恶意行为？”</w:t>
            </w:r>
            <w:r w:rsidR="00BA0CC3" w:rsidRPr="00BA0CC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”</w:t>
            </w:r>
          </w:p>
        </w:tc>
        <w:tc>
          <w:tcPr>
            <w:tcW w:w="1545" w:type="dxa"/>
            <w:vAlign w:val="center"/>
          </w:tcPr>
          <w:p w14:paraId="6CE6B215" w14:textId="57BCBE0E" w:rsidR="007A5FF3" w:rsidRPr="007A5FF3" w:rsidRDefault="000F1824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F1824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案例教学法：激发兴趣，明确学习意义。</w:t>
            </w:r>
          </w:p>
        </w:tc>
      </w:tr>
      <w:tr w:rsidR="007A5FF3" w14:paraId="65312458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1DBA6EEB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知识讲解与演示（</w:t>
            </w:r>
            <w:r w:rsidR="00FC0EFF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3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0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75D93DF0" w:rsidR="007A5FF3" w:rsidRPr="00641006" w:rsidRDefault="000F1824" w:rsidP="0064100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F1824">
              <w:rPr>
                <w:rFonts w:ascii="仿宋" w:eastAsia="仿宋" w:hAnsi="仿宋" w:cs="Helvetica"/>
                <w:b/>
                <w:bCs/>
                <w:color w:val="060607"/>
                <w:spacing w:val="4"/>
                <w:sz w:val="24"/>
              </w:rPr>
              <w:t>协议深度解析</w:t>
            </w:r>
            <w:r w:rsidRPr="000F1824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：</w:t>
            </w:r>
            <w:r w:rsidRPr="000F1824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br/>
            </w:r>
            <w:r w:rsidRPr="000F1824">
              <w:rPr>
                <w:rFonts w:ascii="仿宋" w:eastAsia="仿宋" w:hAnsi="仿宋" w:cs="Helvetica"/>
                <w:b/>
                <w:bCs/>
                <w:color w:val="060607"/>
                <w:spacing w:val="4"/>
                <w:sz w:val="24"/>
              </w:rPr>
              <w:t>HTTP协议</w:t>
            </w:r>
            <w:r w:rsidRPr="000F1824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：</w:t>
            </w:r>
            <w:r w:rsidRPr="000F1824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br/>
              <w:t>请求/响应报文结构（Start Line/Headers/Body）；</w:t>
            </w:r>
            <w:r w:rsidRPr="000F1824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br/>
              <w:t>关键字段：Host、User-Agent、Cookie的安全意义；</w:t>
            </w:r>
            <w:r w:rsidRPr="000F1824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br/>
              <w:t>状态码分类（如403/404/500的故障场景）。</w:t>
            </w:r>
            <w:r w:rsidRPr="000F1824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br/>
            </w:r>
            <w:r w:rsidRPr="000F1824">
              <w:rPr>
                <w:rFonts w:ascii="仿宋" w:eastAsia="仿宋" w:hAnsi="仿宋" w:cs="Helvetica"/>
                <w:b/>
                <w:bCs/>
                <w:color w:val="060607"/>
                <w:spacing w:val="4"/>
                <w:sz w:val="24"/>
              </w:rPr>
              <w:t>TCP协议</w:t>
            </w:r>
            <w:r w:rsidRPr="000F1824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：</w:t>
            </w:r>
            <w:r w:rsidRPr="000F1824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br/>
              <w:t>三次握手与四次挥手过程；</w:t>
            </w:r>
            <w:r w:rsidRPr="000F1824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br/>
              <w:t>序列号、确认号、窗口大小的流量控制作用。</w:t>
            </w:r>
            <w:r w:rsidRPr="000F1824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br/>
            </w:r>
            <w:r w:rsidRPr="000F1824">
              <w:rPr>
                <w:rFonts w:ascii="仿宋" w:eastAsia="仿宋" w:hAnsi="仿宋" w:cs="Helvetica"/>
                <w:b/>
                <w:bCs/>
                <w:color w:val="060607"/>
                <w:spacing w:val="4"/>
                <w:sz w:val="24"/>
              </w:rPr>
              <w:lastRenderedPageBreak/>
              <w:t>DNS协议</w:t>
            </w:r>
            <w:r w:rsidRPr="000F1824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：</w:t>
            </w:r>
            <w:r w:rsidRPr="000F1824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br/>
              <w:t>查询类型（A记录、CNAME记录）；</w:t>
            </w:r>
            <w:r w:rsidRPr="000F1824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br/>
              <w:t>响应报文中的TTL值与缓存投毒风险。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037A884F" w:rsidR="007A5FF3" w:rsidRPr="007A5FF3" w:rsidRDefault="000F1824" w:rsidP="0064100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F1824">
              <w:rPr>
                <w:rFonts w:ascii="仿宋" w:eastAsia="仿宋" w:hAnsi="仿宋" w:cs="宋体"/>
                <w:color w:val="060607"/>
                <w:spacing w:val="4"/>
                <w:sz w:val="24"/>
              </w:rPr>
              <w:lastRenderedPageBreak/>
              <w:t>记录笔记，对比不同协议字段差异。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243B1003" w:rsidR="007A5FF3" w:rsidRPr="007A5FF3" w:rsidRDefault="000F1824" w:rsidP="0064100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F1824">
              <w:rPr>
                <w:rFonts w:ascii="仿宋" w:eastAsia="仿宋" w:hAnsi="仿宋" w:cs="宋体"/>
                <w:color w:val="060607"/>
                <w:spacing w:val="4"/>
                <w:sz w:val="24"/>
              </w:rPr>
              <w:t>结合图示讲解协议结构，举例说明字段含义（如HTTP状态码）。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18DF8364" w:rsidR="007A5FF3" w:rsidRPr="007A5FF3" w:rsidRDefault="000F1824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F1824">
              <w:rPr>
                <w:rFonts w:ascii="仿宋" w:eastAsia="仿宋" w:hAnsi="仿宋" w:cs="宋体"/>
                <w:color w:val="060607"/>
                <w:spacing w:val="4"/>
                <w:sz w:val="24"/>
              </w:rPr>
              <w:t>讲授法：夯实理论基础。</w:t>
            </w:r>
          </w:p>
        </w:tc>
      </w:tr>
      <w:tr w:rsidR="007A5FF3" w14:paraId="63E9712C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D387" w14:textId="07C60C43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实践操作与指导（</w:t>
            </w:r>
            <w:r w:rsidR="00930D49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30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A99A" w14:textId="3542A726" w:rsidR="007A5FF3" w:rsidRPr="007A5FF3" w:rsidRDefault="000F1824" w:rsidP="0064100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F1824">
              <w:rPr>
                <w:rFonts w:ascii="仿宋" w:eastAsia="仿宋" w:hAnsi="仿宋" w:cs="仿宋"/>
                <w:b/>
                <w:bCs/>
                <w:sz w:val="24"/>
              </w:rPr>
              <w:t>Wireshark实战操作</w:t>
            </w:r>
            <w:r w:rsidRPr="000F1824">
              <w:rPr>
                <w:rFonts w:ascii="仿宋" w:eastAsia="仿宋" w:hAnsi="仿宋" w:cs="仿宋"/>
                <w:sz w:val="24"/>
              </w:rPr>
              <w:t>：</w:t>
            </w:r>
            <w:r w:rsidRPr="000F1824">
              <w:rPr>
                <w:rFonts w:ascii="仿宋" w:eastAsia="仿宋" w:hAnsi="仿宋" w:cs="仿宋"/>
                <w:sz w:val="24"/>
              </w:rPr>
              <w:br/>
            </w:r>
            <w:r w:rsidRPr="000F1824">
              <w:rPr>
                <w:rFonts w:ascii="仿宋" w:eastAsia="仿宋" w:hAnsi="仿宋" w:cs="仿宋"/>
                <w:b/>
                <w:bCs/>
                <w:sz w:val="24"/>
              </w:rPr>
              <w:t>捕获设置</w:t>
            </w:r>
            <w:r w:rsidRPr="000F1824">
              <w:rPr>
                <w:rFonts w:ascii="仿宋" w:eastAsia="仿宋" w:hAnsi="仿宋" w:cs="仿宋"/>
                <w:sz w:val="24"/>
              </w:rPr>
              <w:t>：</w:t>
            </w:r>
            <w:r w:rsidRPr="000F1824">
              <w:rPr>
                <w:rFonts w:ascii="仿宋" w:eastAsia="仿宋" w:hAnsi="仿宋" w:cs="仿宋"/>
                <w:sz w:val="24"/>
              </w:rPr>
              <w:br/>
              <w:t>选择网卡、设置混杂模式；</w:t>
            </w:r>
            <w:r w:rsidRPr="000F1824">
              <w:rPr>
                <w:rFonts w:ascii="仿宋" w:eastAsia="仿宋" w:hAnsi="仿宋" w:cs="仿宋"/>
                <w:sz w:val="24"/>
              </w:rPr>
              <w:br/>
              <w:t>过滤表达式（如</w:t>
            </w:r>
            <w:r w:rsidRPr="000F1824">
              <w:rPr>
                <w:rFonts w:ascii="仿宋" w:eastAsia="仿宋" w:hAnsi="仿宋" w:cs="仿宋"/>
                <w:b/>
                <w:bCs/>
                <w:sz w:val="24"/>
              </w:rPr>
              <w:t>http</w:t>
            </w:r>
            <w:r w:rsidRPr="000F1824">
              <w:rPr>
                <w:rFonts w:ascii="仿宋" w:eastAsia="仿宋" w:hAnsi="仿宋" w:cs="仿宋"/>
                <w:sz w:val="24"/>
              </w:rPr>
              <w:t>、</w:t>
            </w:r>
            <w:r w:rsidRPr="000F1824">
              <w:rPr>
                <w:rFonts w:ascii="仿宋" w:eastAsia="仿宋" w:hAnsi="仿宋" w:cs="仿宋"/>
                <w:b/>
                <w:bCs/>
                <w:sz w:val="24"/>
              </w:rPr>
              <w:t>tcp.port==80</w:t>
            </w:r>
            <w:r w:rsidRPr="000F1824">
              <w:rPr>
                <w:rFonts w:ascii="仿宋" w:eastAsia="仿宋" w:hAnsi="仿宋" w:cs="仿宋"/>
                <w:sz w:val="24"/>
              </w:rPr>
              <w:t>）。</w:t>
            </w:r>
            <w:r w:rsidRPr="000F1824">
              <w:rPr>
                <w:rFonts w:ascii="仿宋" w:eastAsia="仿宋" w:hAnsi="仿宋" w:cs="仿宋"/>
                <w:sz w:val="24"/>
              </w:rPr>
              <w:br/>
            </w:r>
            <w:r w:rsidRPr="000F1824">
              <w:rPr>
                <w:rFonts w:ascii="仿宋" w:eastAsia="仿宋" w:hAnsi="仿宋" w:cs="仿宋"/>
                <w:b/>
                <w:bCs/>
                <w:sz w:val="24"/>
              </w:rPr>
              <w:t>分析技巧</w:t>
            </w:r>
            <w:r w:rsidRPr="000F1824">
              <w:rPr>
                <w:rFonts w:ascii="仿宋" w:eastAsia="仿宋" w:hAnsi="仿宋" w:cs="仿宋"/>
                <w:sz w:val="24"/>
              </w:rPr>
              <w:t>：</w:t>
            </w:r>
            <w:r w:rsidRPr="000F1824">
              <w:rPr>
                <w:rFonts w:ascii="仿宋" w:eastAsia="仿宋" w:hAnsi="仿宋" w:cs="仿宋"/>
                <w:sz w:val="24"/>
              </w:rPr>
              <w:br/>
              <w:t>跟踪TCP流（Follow TCP Stream）；</w:t>
            </w:r>
            <w:r w:rsidRPr="000F1824">
              <w:rPr>
                <w:rFonts w:ascii="仿宋" w:eastAsia="仿宋" w:hAnsi="仿宋" w:cs="仿宋"/>
                <w:sz w:val="24"/>
              </w:rPr>
              <w:br/>
              <w:t>统计会话流量（Statistics → Conversations）；</w:t>
            </w:r>
            <w:r w:rsidRPr="000F1824">
              <w:rPr>
                <w:rFonts w:ascii="仿宋" w:eastAsia="仿宋" w:hAnsi="仿宋" w:cs="仿宋"/>
                <w:sz w:val="24"/>
              </w:rPr>
              <w:br/>
              <w:t>识别异常包（如ARP风暴、ICMP重定向）。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3E55" w14:textId="0B4E7F75" w:rsidR="007A5FF3" w:rsidRPr="007A5FF3" w:rsidRDefault="000F1824" w:rsidP="0064100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F1824">
              <w:rPr>
                <w:rFonts w:ascii="仿宋" w:eastAsia="仿宋" w:hAnsi="仿宋" w:cs="宋体"/>
                <w:color w:val="060607"/>
                <w:spacing w:val="4"/>
                <w:sz w:val="24"/>
              </w:rPr>
              <w:t>跟随演示操作工具，尝试捕获本地数据包。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7FE00" w14:textId="7488B1BF" w:rsidR="007A5FF3" w:rsidRPr="007A5FF3" w:rsidRDefault="000F1824" w:rsidP="0064100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F1824">
              <w:rPr>
                <w:rFonts w:ascii="仿宋" w:eastAsia="仿宋" w:hAnsi="仿宋" w:cs="宋体"/>
                <w:color w:val="060607"/>
                <w:spacing w:val="4"/>
                <w:sz w:val="24"/>
              </w:rPr>
              <w:t>逐步演示操作步骤，解答常见错误（如权限问题）。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058A" w14:textId="2C7D26FD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以实践为导向，让学生在实际操作中掌握数据采集技能</w:t>
            </w:r>
            <w:r w:rsidR="000F1824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，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同时锻炼学生独立解决问题的能力。</w:t>
            </w:r>
          </w:p>
        </w:tc>
      </w:tr>
      <w:tr w:rsidR="007A5FF3" w14:paraId="76E74E6A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563A5ED2" w:rsidR="007A5FF3" w:rsidRPr="007A5FF3" w:rsidRDefault="00641006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思政融入（</w:t>
            </w:r>
            <w:r w:rsidR="00FC0EFF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5</w:t>
            </w: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A6BA9" w14:textId="77777777" w:rsidR="00641006" w:rsidRPr="00641006" w:rsidRDefault="00641006" w:rsidP="00641006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网络安全与信息伦理：</w:t>
            </w:r>
          </w:p>
          <w:p w14:paraId="2CA109C3" w14:textId="1BCF3D77" w:rsidR="00641006" w:rsidRPr="00641006" w:rsidRDefault="00641006" w:rsidP="00641006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讨论“网络攻击如何利用协议漏洞”；</w:t>
            </w:r>
          </w:p>
          <w:p w14:paraId="4B39A387" w14:textId="7875C40F" w:rsidR="007A5FF3" w:rsidRPr="007A5FF3" w:rsidRDefault="00641006" w:rsidP="0064100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数据隐私保护的法律责任。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7D327" w14:textId="77777777" w:rsidR="00641006" w:rsidRPr="00641006" w:rsidRDefault="00641006" w:rsidP="00641006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1. 小组讨论案例（如数据泄露事件）；</w:t>
            </w:r>
          </w:p>
          <w:p w14:paraId="51F53511" w14:textId="2EFC2D7A" w:rsidR="007A5FF3" w:rsidRPr="007A5FF3" w:rsidRDefault="00641006" w:rsidP="0064100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2. 提出防护建议。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08892" w14:textId="77777777" w:rsidR="00641006" w:rsidRPr="00641006" w:rsidRDefault="00641006" w:rsidP="00641006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1. 提供真实案例（如勒索病毒）；</w:t>
            </w:r>
          </w:p>
          <w:p w14:paraId="6C87E4CE" w14:textId="1553EA03" w:rsidR="007A5FF3" w:rsidRPr="007A5FF3" w:rsidRDefault="00641006" w:rsidP="0064100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2. 引导学生思考技术背后的责任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20A9241D" w:rsidR="007A5FF3" w:rsidRPr="007A5FF3" w:rsidRDefault="00641006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讨论法：结合社会热点强化安全意识，培养职业责任感。</w:t>
            </w:r>
          </w:p>
        </w:tc>
      </w:tr>
      <w:tr w:rsidR="007A5FF3" w14:paraId="7F62E106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5797047A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总结与拓展（</w:t>
            </w:r>
            <w:r w:rsidR="00930D49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1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0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3F89BDAF" w:rsidR="007A5FF3" w:rsidRPr="007A5FF3" w:rsidRDefault="004145EC" w:rsidP="0064100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145EC">
              <w:rPr>
                <w:rFonts w:ascii="仿宋" w:eastAsia="仿宋" w:hAnsi="仿宋" w:cs="Helvetica"/>
                <w:b/>
                <w:bCs/>
                <w:color w:val="060607"/>
                <w:spacing w:val="4"/>
                <w:sz w:val="24"/>
              </w:rPr>
              <w:t>知识整合与思政延伸</w:t>
            </w:r>
            <w:r w:rsidRPr="004145EC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：</w:t>
            </w:r>
            <w:r w:rsidRPr="004145EC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br/>
              <w:t>各组分享发现的协议特征（如HTTP明文传输的风险）；</w:t>
            </w:r>
            <w:r w:rsidRPr="004145EC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br/>
              <w:t>讨论《网络安全法》中关于数据包抓取的合规性要求（如未经授权抓包的法律责任）；</w:t>
            </w:r>
            <w:r w:rsidRPr="004145EC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br/>
              <w:t>结合“棱镜门”事件，强调技术人员的伦理责任。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7943A2D2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回顾课程内容，提问巩固知识，思考数据采集的其他应用场景。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4AB1C2E1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全面总结课程知识和技能要点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EE563" w14:textId="77777777" w:rsidR="00641006" w:rsidRPr="00641006" w:rsidRDefault="00641006" w:rsidP="00641006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归纳法：通过结构化总结巩固知识；</w:t>
            </w:r>
          </w:p>
          <w:p w14:paraId="3A8740D8" w14:textId="15428F14" w:rsidR="007A5FF3" w:rsidRPr="007A5FF3" w:rsidRDefault="007A5FF3" w:rsidP="00641006">
            <w:pPr>
              <w:pStyle w:val="a4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28C3C4B5" w:rsidR="00280ACC" w:rsidRDefault="00915C17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C4151" w14:textId="77777777" w:rsidR="00BC5FF1" w:rsidRDefault="00BC5FF1" w:rsidP="00047616">
      <w:r>
        <w:separator/>
      </w:r>
    </w:p>
  </w:endnote>
  <w:endnote w:type="continuationSeparator" w:id="0">
    <w:p w14:paraId="35F3EB10" w14:textId="77777777" w:rsidR="00BC5FF1" w:rsidRDefault="00BC5FF1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107B7" w14:textId="77777777" w:rsidR="00BC5FF1" w:rsidRDefault="00BC5FF1" w:rsidP="00047616">
      <w:r>
        <w:separator/>
      </w:r>
    </w:p>
  </w:footnote>
  <w:footnote w:type="continuationSeparator" w:id="0">
    <w:p w14:paraId="2775CA54" w14:textId="77777777" w:rsidR="00BC5FF1" w:rsidRDefault="00BC5FF1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47616"/>
    <w:rsid w:val="000B6558"/>
    <w:rsid w:val="000B7516"/>
    <w:rsid w:val="000F1824"/>
    <w:rsid w:val="00157879"/>
    <w:rsid w:val="00175AB0"/>
    <w:rsid w:val="00183D31"/>
    <w:rsid w:val="0018767A"/>
    <w:rsid w:val="00192176"/>
    <w:rsid w:val="001B5461"/>
    <w:rsid w:val="001C3CB5"/>
    <w:rsid w:val="00280ACC"/>
    <w:rsid w:val="002A7AA5"/>
    <w:rsid w:val="002F175F"/>
    <w:rsid w:val="00300751"/>
    <w:rsid w:val="003423AA"/>
    <w:rsid w:val="003966E7"/>
    <w:rsid w:val="003B2322"/>
    <w:rsid w:val="003E30D6"/>
    <w:rsid w:val="003F42A5"/>
    <w:rsid w:val="004145EC"/>
    <w:rsid w:val="00425A81"/>
    <w:rsid w:val="00441CC8"/>
    <w:rsid w:val="0048100C"/>
    <w:rsid w:val="00490456"/>
    <w:rsid w:val="004B52AE"/>
    <w:rsid w:val="004E10EE"/>
    <w:rsid w:val="004F4A41"/>
    <w:rsid w:val="00504B43"/>
    <w:rsid w:val="005A2DAF"/>
    <w:rsid w:val="00641006"/>
    <w:rsid w:val="00646CC6"/>
    <w:rsid w:val="00647411"/>
    <w:rsid w:val="006E6DC4"/>
    <w:rsid w:val="007375BA"/>
    <w:rsid w:val="00752F2D"/>
    <w:rsid w:val="007A5FF3"/>
    <w:rsid w:val="007C43DD"/>
    <w:rsid w:val="007F4EAA"/>
    <w:rsid w:val="00811DAB"/>
    <w:rsid w:val="00830A86"/>
    <w:rsid w:val="008466E1"/>
    <w:rsid w:val="008A491F"/>
    <w:rsid w:val="009109E4"/>
    <w:rsid w:val="00915C17"/>
    <w:rsid w:val="00930D49"/>
    <w:rsid w:val="0093219B"/>
    <w:rsid w:val="009617F5"/>
    <w:rsid w:val="00964987"/>
    <w:rsid w:val="009D054D"/>
    <w:rsid w:val="009F0F39"/>
    <w:rsid w:val="00A067EB"/>
    <w:rsid w:val="00A1094E"/>
    <w:rsid w:val="00A46DA6"/>
    <w:rsid w:val="00A52F44"/>
    <w:rsid w:val="00B04447"/>
    <w:rsid w:val="00B45235"/>
    <w:rsid w:val="00BA0CC3"/>
    <w:rsid w:val="00BB6B06"/>
    <w:rsid w:val="00BC5FF1"/>
    <w:rsid w:val="00BE1E06"/>
    <w:rsid w:val="00C239E5"/>
    <w:rsid w:val="00C35C2A"/>
    <w:rsid w:val="00C6753B"/>
    <w:rsid w:val="00C715E2"/>
    <w:rsid w:val="00D31AAC"/>
    <w:rsid w:val="00D328E7"/>
    <w:rsid w:val="00D33B22"/>
    <w:rsid w:val="00D51F1D"/>
    <w:rsid w:val="00D75587"/>
    <w:rsid w:val="00D95A1D"/>
    <w:rsid w:val="00D95ED8"/>
    <w:rsid w:val="00DF0A0D"/>
    <w:rsid w:val="00DF3915"/>
    <w:rsid w:val="00DF4248"/>
    <w:rsid w:val="00E15051"/>
    <w:rsid w:val="00E170CF"/>
    <w:rsid w:val="00E24669"/>
    <w:rsid w:val="00E574CD"/>
    <w:rsid w:val="00E61F96"/>
    <w:rsid w:val="00E830A9"/>
    <w:rsid w:val="00EB1C4E"/>
    <w:rsid w:val="00EC416E"/>
    <w:rsid w:val="00ED365D"/>
    <w:rsid w:val="00ED6ADA"/>
    <w:rsid w:val="00F50D05"/>
    <w:rsid w:val="00F81F97"/>
    <w:rsid w:val="00FC0EFF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59</cp:revision>
  <dcterms:created xsi:type="dcterms:W3CDTF">2023-12-10T06:20:00Z</dcterms:created>
  <dcterms:modified xsi:type="dcterms:W3CDTF">2025-05-09T11:25:00Z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