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26AAB199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DD1424">
        <w:rPr>
          <w:rFonts w:hint="eastAsia"/>
          <w:sz w:val="21"/>
          <w:szCs w:val="21"/>
        </w:rPr>
        <w:t>3</w:t>
      </w:r>
      <w:r w:rsidR="00A21113">
        <w:rPr>
          <w:rFonts w:hint="eastAsia"/>
          <w:sz w:val="21"/>
          <w:szCs w:val="21"/>
        </w:rPr>
        <w:t>7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16CC9EB5" w:rsidR="00280ACC" w:rsidRDefault="00C90DC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6DB4F76" w:rsidR="00E62D9D" w:rsidRPr="00015153" w:rsidRDefault="005657FC" w:rsidP="00E62D9D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5657FC">
              <w:rPr>
                <w:rFonts w:ascii="仿宋" w:eastAsia="仿宋" w:hAnsi="仿宋" w:cs="仿宋" w:hint="eastAsia"/>
                <w:sz w:val="24"/>
              </w:rPr>
              <w:t>Apache与Tomcat日志文件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6CE460A1" w14:textId="77777777" w:rsidR="00BA4328" w:rsidRDefault="00BA4328" w:rsidP="00BA4328">
            <w:pPr>
              <w:rPr>
                <w:rFonts w:ascii="仿宋" w:eastAsia="仿宋" w:hAnsi="仿宋" w:cs="仿宋"/>
                <w:sz w:val="24"/>
              </w:rPr>
            </w:pPr>
            <w:r w:rsidRPr="00566D44">
              <w:rPr>
                <w:rFonts w:ascii="仿宋" w:eastAsia="仿宋" w:hAnsi="仿宋" w:cs="仿宋"/>
                <w:sz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</w:rPr>
              <w:t>．</w:t>
            </w:r>
            <w:r w:rsidRPr="00033F1A">
              <w:rPr>
                <w:rFonts w:ascii="仿宋" w:eastAsia="仿宋" w:hAnsi="仿宋" w:cs="仿宋"/>
                <w:sz w:val="24"/>
              </w:rPr>
              <w:t xml:space="preserve"> 理解Apache和Tomcat日志文件的作用及分类；</w:t>
            </w:r>
            <w:r w:rsidRPr="00033F1A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>
              <w:rPr>
                <w:rFonts w:ascii="仿宋" w:eastAsia="仿宋" w:hAnsi="仿宋" w:cs="仿宋" w:hint="eastAsia"/>
                <w:sz w:val="24"/>
              </w:rPr>
              <w:t>了解</w:t>
            </w:r>
            <w:r w:rsidRPr="00033F1A">
              <w:rPr>
                <w:rFonts w:ascii="仿宋" w:eastAsia="仿宋" w:hAnsi="仿宋" w:cs="仿宋"/>
                <w:sz w:val="24"/>
              </w:rPr>
              <w:t>常见日志文件格式及其结构；</w:t>
            </w:r>
            <w:r w:rsidRPr="00033F1A">
              <w:rPr>
                <w:rFonts w:ascii="仿宋" w:eastAsia="仿宋" w:hAnsi="仿宋" w:cs="仿宋"/>
                <w:sz w:val="24"/>
              </w:rPr>
              <w:br/>
              <w:t xml:space="preserve">3. </w:t>
            </w:r>
            <w:r>
              <w:rPr>
                <w:rFonts w:ascii="仿宋" w:eastAsia="仿宋" w:hAnsi="仿宋" w:cs="仿宋" w:hint="eastAsia"/>
                <w:sz w:val="24"/>
              </w:rPr>
              <w:t>理解</w:t>
            </w:r>
            <w:r w:rsidRPr="00033F1A">
              <w:rPr>
                <w:rFonts w:ascii="仿宋" w:eastAsia="仿宋" w:hAnsi="仿宋" w:cs="仿宋"/>
                <w:sz w:val="24"/>
              </w:rPr>
              <w:t>日志分析的基本工具和方法。</w:t>
            </w:r>
          </w:p>
          <w:p w14:paraId="718F890E" w14:textId="3E049628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0C478060" w14:textId="3B07B12C" w:rsidR="00BA4328" w:rsidRDefault="00AF4B2C">
            <w:pPr>
              <w:rPr>
                <w:rFonts w:ascii="仿宋" w:eastAsia="仿宋" w:hAnsi="仿宋" w:cs="仿宋"/>
                <w:sz w:val="24"/>
              </w:rPr>
            </w:pPr>
            <w:r w:rsidRPr="00AF4B2C">
              <w:rPr>
                <w:rFonts w:ascii="仿宋" w:eastAsia="仿宋" w:hAnsi="仿宋" w:cs="仿宋"/>
                <w:sz w:val="24"/>
              </w:rPr>
              <w:t>1. 能独立查看、解析日志文件；</w:t>
            </w:r>
            <w:r w:rsidRPr="00AF4B2C">
              <w:rPr>
                <w:rFonts w:ascii="仿宋" w:eastAsia="仿宋" w:hAnsi="仿宋" w:cs="仿宋"/>
                <w:sz w:val="24"/>
              </w:rPr>
              <w:br/>
              <w:t>2. 能配置日志输出格式及存储路径；</w:t>
            </w:r>
          </w:p>
          <w:p w14:paraId="3246C9BF" w14:textId="7DFD7232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2220EB37" w14:textId="77777777" w:rsidR="00AF4B2C" w:rsidRDefault="00AF4B2C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AF4B2C">
              <w:rPr>
                <w:rFonts w:ascii="仿宋" w:eastAsia="仿宋" w:hAnsi="仿宋" w:cs="仿宋"/>
                <w:sz w:val="24"/>
              </w:rPr>
              <w:t>1. 培养规范操作和文档管理的意识；</w:t>
            </w:r>
            <w:r w:rsidRPr="00AF4B2C">
              <w:rPr>
                <w:rFonts w:ascii="仿宋" w:eastAsia="仿宋" w:hAnsi="仿宋" w:cs="仿宋"/>
                <w:sz w:val="24"/>
              </w:rPr>
              <w:br/>
              <w:t>2. 提升问题排查的耐心与细致性；</w:t>
            </w:r>
          </w:p>
          <w:p w14:paraId="692D90D2" w14:textId="2A3DDBAB" w:rsidR="00280ACC" w:rsidRDefault="00000000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  <w:r w:rsidR="0025796B">
              <w:rPr>
                <w:rFonts w:ascii="仿宋" w:eastAsia="仿宋" w:hAnsi="仿宋" w:cs="仿宋"/>
                <w:sz w:val="24"/>
              </w:rPr>
              <w:tab/>
            </w:r>
          </w:p>
          <w:p w14:paraId="2B75953B" w14:textId="54A4B985" w:rsidR="00280ACC" w:rsidRPr="00E26900" w:rsidRDefault="00AF4B2C" w:rsidP="00E26900">
            <w:pPr>
              <w:rPr>
                <w:rFonts w:ascii="仿宋" w:eastAsia="仿宋" w:hAnsi="仿宋" w:cs="仿宋"/>
                <w:sz w:val="24"/>
              </w:rPr>
            </w:pPr>
            <w:r w:rsidRPr="00AF4B2C">
              <w:rPr>
                <w:rFonts w:ascii="仿宋" w:eastAsia="仿宋" w:hAnsi="仿宋" w:cs="仿宋"/>
                <w:sz w:val="24"/>
              </w:rPr>
              <w:t>1. 树立网络安全责任意识，理解日志审计的重要性；</w:t>
            </w:r>
            <w:r w:rsidRPr="00AF4B2C">
              <w:rPr>
                <w:rFonts w:ascii="仿宋" w:eastAsia="仿宋" w:hAnsi="仿宋" w:cs="仿宋"/>
                <w:sz w:val="24"/>
              </w:rPr>
              <w:br/>
              <w:t>2. 培养遵守职业道德、保护用户隐私的价值观。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20E63EE3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5796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B066A"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01D3BF32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66D44">
              <w:rPr>
                <w:rFonts w:ascii="仿宋" w:eastAsia="仿宋" w:hAnsi="仿宋" w:cs="仿宋" w:hint="eastAsia"/>
                <w:sz w:val="24"/>
              </w:rPr>
              <w:t>1</w:t>
            </w:r>
            <w:r w:rsidR="001B066A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3C588F14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  <w:r w:rsidR="00A77EA8">
              <w:rPr>
                <w:rFonts w:hint="eastAsia"/>
              </w:rPr>
              <w:t>、归纳法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DCE47BC" w:rsidR="00061C33" w:rsidRDefault="009E7A48" w:rsidP="00061C33">
            <w:pPr>
              <w:rPr>
                <w:rFonts w:ascii="仿宋" w:eastAsia="仿宋" w:hAnsi="仿宋" w:cs="仿宋"/>
                <w:sz w:val="24"/>
              </w:rPr>
            </w:pPr>
            <w:r w:rsidRPr="00033F1A">
              <w:rPr>
                <w:rFonts w:ascii="仿宋" w:eastAsia="仿宋" w:hAnsi="仿宋" w:cs="仿宋"/>
                <w:sz w:val="24"/>
              </w:rPr>
              <w:t>Apache和Tomcat日志文件的作用及分类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75F5EA92" w:rsidR="00061C33" w:rsidRDefault="009E7A48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F4B2C">
              <w:rPr>
                <w:rFonts w:ascii="仿宋" w:eastAsia="仿宋" w:hAnsi="仿宋" w:cs="仿宋"/>
                <w:sz w:val="24"/>
              </w:rPr>
              <w:t>配置日志输出格式及存储路径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3A0DD4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474F5C0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Pr="003A0DD4">
              <w:rPr>
                <w:rFonts w:ascii="仿宋" w:eastAsia="仿宋" w:hAnsi="仿宋" w:cs="仿宋" w:hint="eastAsia"/>
                <w:sz w:val="24"/>
              </w:rPr>
              <w:t>5min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AE0B03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79BA4093" w14:textId="78700330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 一、课程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导入</w:t>
            </w:r>
          </w:p>
          <w:p w14:paraId="591C21CA" w14:textId="5AE0B630" w:rsidR="00AE0B03" w:rsidRPr="003A0DD4" w:rsidRDefault="00AE0B03" w:rsidP="00AE0B03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（</w:t>
            </w: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5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7492930" w14:textId="639AAA92" w:rsidR="00AE0B03" w:rsidRPr="003A0DD4" w:rsidRDefault="008A4FD8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8A4FD8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日志的核心作用与行业应用</w:t>
            </w:r>
            <w:r w:rsidRPr="008A4FD8">
              <w:rPr>
                <w:rFonts w:ascii="仿宋" w:eastAsia="仿宋" w:hAnsi="仿宋" w:cs="Segoe UI"/>
                <w:color w:val="404040"/>
                <w:sz w:val="24"/>
              </w:rPr>
              <w:br/>
              <w:t>- 日志定义：记录系统运行状态、用户行为、错误事件的文本数据。</w:t>
            </w:r>
            <w:r w:rsidRPr="008A4FD8">
              <w:rPr>
                <w:rFonts w:ascii="仿宋" w:eastAsia="仿宋" w:hAnsi="仿宋" w:cs="Segoe UI"/>
                <w:color w:val="404040"/>
                <w:sz w:val="24"/>
              </w:rPr>
              <w:br/>
              <w:t>- 典型场景：</w:t>
            </w:r>
            <w:r w:rsidRPr="008A4FD8">
              <w:rPr>
                <w:rFonts w:ascii="仿宋" w:eastAsia="仿宋" w:hAnsi="仿宋" w:cs="Segoe UI"/>
                <w:color w:val="404040"/>
                <w:sz w:val="24"/>
              </w:rPr>
              <w:br/>
              <w:t>- 故障排查（如服务器崩溃、资源耗尽）；</w:t>
            </w:r>
            <w:r w:rsidRPr="008A4FD8">
              <w:rPr>
                <w:rFonts w:ascii="仿宋" w:eastAsia="仿宋" w:hAnsi="仿宋" w:cs="Segoe UI"/>
                <w:color w:val="404040"/>
                <w:sz w:val="24"/>
              </w:rPr>
              <w:br/>
              <w:t>- 安全审计（如异常IP访问、SQL注入攻击）；</w:t>
            </w:r>
            <w:r w:rsidRPr="008A4FD8">
              <w:rPr>
                <w:rFonts w:ascii="仿宋" w:eastAsia="仿宋" w:hAnsi="仿宋" w:cs="Segoe UI"/>
                <w:color w:val="404040"/>
                <w:sz w:val="24"/>
              </w:rPr>
              <w:br/>
              <w:t>- 性能优化（如分析请求响应时间）。</w:t>
            </w:r>
          </w:p>
        </w:tc>
        <w:tc>
          <w:tcPr>
            <w:tcW w:w="2178" w:type="dxa"/>
            <w:vAlign w:val="center"/>
          </w:tcPr>
          <w:p w14:paraId="3CBDD202" w14:textId="5F57A2F0" w:rsidR="00AE0B03" w:rsidRPr="003A0DD4" w:rsidRDefault="00F12940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- 分组列举生活中遇到的“日志”案例（如手机错误报告）；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>- 讨论日志缺失可能导致的后果。</w:t>
            </w:r>
          </w:p>
        </w:tc>
        <w:tc>
          <w:tcPr>
            <w:tcW w:w="2154" w:type="dxa"/>
            <w:vAlign w:val="center"/>
          </w:tcPr>
          <w:p w14:paraId="592E59B6" w14:textId="629A1645" w:rsidR="00AE0B03" w:rsidRPr="003A0DD4" w:rsidRDefault="00F12940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- 展示企业级日志管理案例（如电商平台订单故障排查）；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>- 提问：“若没有日志，如何定位半夜发生的服务器宕机？”</w:t>
            </w:r>
          </w:p>
        </w:tc>
        <w:tc>
          <w:tcPr>
            <w:tcW w:w="1545" w:type="dxa"/>
            <w:vAlign w:val="center"/>
          </w:tcPr>
          <w:p w14:paraId="623483CA" w14:textId="02354F36" w:rsidR="00AE0B03" w:rsidRPr="003A0DD4" w:rsidRDefault="009D19C9" w:rsidP="00AE0B03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9D19C9">
              <w:rPr>
                <w:rFonts w:ascii="仿宋" w:eastAsia="仿宋" w:hAnsi="仿宋" w:cs="微软雅黑"/>
                <w:b/>
                <w:bCs/>
                <w:color w:val="404040"/>
                <w:sz w:val="24"/>
              </w:rPr>
              <w:t>案例教学法</w:t>
            </w:r>
            <w:r w:rsidRPr="009D19C9">
              <w:rPr>
                <w:rFonts w:ascii="仿宋" w:eastAsia="仿宋" w:hAnsi="仿宋" w:cs="微软雅黑"/>
                <w:color w:val="404040"/>
                <w:sz w:val="24"/>
              </w:rPr>
              <w:t>：</w:t>
            </w:r>
            <w:r w:rsidR="00F12940" w:rsidRPr="00F12940">
              <w:rPr>
                <w:rFonts w:ascii="仿宋" w:eastAsia="仿宋" w:hAnsi="仿宋" w:cs="微软雅黑"/>
                <w:color w:val="404040"/>
                <w:sz w:val="24"/>
              </w:rPr>
              <w:t>通过案例对比，直观体现日志价值，关联法律规范，渗透责任意识。</w:t>
            </w:r>
          </w:p>
        </w:tc>
      </w:tr>
      <w:tr w:rsidR="00AE0B03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33085298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二、</w:t>
            </w:r>
            <w:r w:rsidR="00B14410">
              <w:rPr>
                <w:rFonts w:ascii="仿宋" w:eastAsia="仿宋" w:hAnsi="仿宋" w:hint="eastAsia"/>
                <w:color w:val="000000"/>
                <w:sz w:val="24"/>
              </w:rPr>
              <w:t>知识讲解</w:t>
            </w: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BA59E7"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0分钟）</w:t>
            </w:r>
          </w:p>
        </w:tc>
        <w:tc>
          <w:tcPr>
            <w:tcW w:w="2632" w:type="dxa"/>
            <w:vAlign w:val="center"/>
          </w:tcPr>
          <w:p w14:paraId="0FD9FF1D" w14:textId="071F09B3" w:rsidR="00AE0B03" w:rsidRPr="003A0DD4" w:rsidRDefault="00F12940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Apache与Tomcat日志类型详解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1. Apache日志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F12940">
              <w:rPr>
                <w:rFonts w:eastAsia="仿宋" w:cs="Calibri"/>
                <w:color w:val="404040"/>
                <w:sz w:val="24"/>
              </w:rPr>
              <w:t> </w:t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access.log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：记录客户端请求（字段：IP、时间、请求方法、状态码、响应大小）；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F12940">
              <w:rPr>
                <w:rFonts w:eastAsia="仿宋" w:cs="Calibri"/>
                <w:color w:val="404040"/>
                <w:sz w:val="24"/>
              </w:rPr>
              <w:t> </w:t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error.log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：记录服务器错误（字段：错误级别、模块、详情）；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日志格式：Common vs 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Combined（区别在于是否包含Referer和User-Agent）。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2. Tomcat日志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F12940">
              <w:rPr>
                <w:rFonts w:eastAsia="仿宋" w:cs="Calibri"/>
                <w:color w:val="404040"/>
                <w:sz w:val="24"/>
              </w:rPr>
              <w:t> </w:t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catalina.out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：启动/关闭日志、System.out打印信息；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F12940">
              <w:rPr>
                <w:rFonts w:eastAsia="仿宋" w:cs="Calibri"/>
                <w:color w:val="404040"/>
                <w:sz w:val="24"/>
              </w:rPr>
              <w:t> </w:t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localhost.log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：应用级错误（如Servlet异常）；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F12940">
              <w:rPr>
                <w:rFonts w:eastAsia="仿宋" w:cs="Calibri"/>
                <w:color w:val="404040"/>
                <w:sz w:val="24"/>
              </w:rPr>
              <w:t> </w:t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访问日志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：需手动启用，记录请求细节。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F12940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t>3. 日志轮转机制</w:t>
            </w:r>
            <w:r w:rsidRPr="00F12940">
              <w:rPr>
                <w:rFonts w:ascii="仿宋" w:eastAsia="仿宋" w:hAnsi="仿宋" w:cs="Segoe UI"/>
                <w:color w:val="404040"/>
                <w:sz w:val="24"/>
              </w:rPr>
              <w:t>：logrotate工具防止日志文件过大。</w:t>
            </w:r>
          </w:p>
        </w:tc>
        <w:tc>
          <w:tcPr>
            <w:tcW w:w="2178" w:type="dxa"/>
            <w:vAlign w:val="center"/>
          </w:tcPr>
          <w:p w14:paraId="391CA80B" w14:textId="7A0147C9" w:rsidR="00AE0B03" w:rsidRPr="003A0DD4" w:rsidRDefault="00F12940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F12940">
              <w:rPr>
                <w:rFonts w:ascii="仿宋" w:eastAsia="仿宋" w:hAnsi="仿宋"/>
                <w:color w:val="000000"/>
                <w:sz w:val="24"/>
              </w:rPr>
              <w:lastRenderedPageBreak/>
              <w:t>- 对比Apache与Tomcat日志存储路径（如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/var/log/apache2</w:t>
            </w:r>
            <w:r w:rsidRPr="00F12940">
              <w:rPr>
                <w:rFonts w:eastAsia="仿宋" w:cs="Calibri"/>
                <w:color w:val="000000"/>
                <w:sz w:val="24"/>
              </w:rPr>
              <w:t> 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vs</w:t>
            </w:r>
            <w:r w:rsidRPr="00F12940">
              <w:rPr>
                <w:rFonts w:eastAsia="仿宋" w:cs="Calibri"/>
                <w:color w:val="000000"/>
                <w:sz w:val="24"/>
              </w:rPr>
              <w:t> 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$CATALINA_HOME/logs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）；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使用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tail -f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命令实时监控日志更新。</w:t>
            </w:r>
          </w:p>
        </w:tc>
        <w:tc>
          <w:tcPr>
            <w:tcW w:w="2154" w:type="dxa"/>
            <w:vAlign w:val="center"/>
          </w:tcPr>
          <w:p w14:paraId="1B6783CB" w14:textId="00C686EA" w:rsidR="00AE0B03" w:rsidRPr="003A0DD4" w:rsidRDefault="00F12940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F12940">
              <w:rPr>
                <w:rFonts w:ascii="仿宋" w:eastAsia="仿宋" w:hAnsi="仿宋"/>
                <w:color w:val="000000"/>
                <w:sz w:val="24"/>
              </w:rPr>
              <w:t>- 分屏演示：左侧展示access.log片段，右侧标注字段含义；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图解日志轮转流程（如按日切割、压缩存档）。</w:t>
            </w:r>
          </w:p>
        </w:tc>
        <w:tc>
          <w:tcPr>
            <w:tcW w:w="1545" w:type="dxa"/>
            <w:vAlign w:val="center"/>
          </w:tcPr>
          <w:p w14:paraId="6D37B565" w14:textId="5BB6469B" w:rsidR="00AE0B03" w:rsidRPr="003A0DD4" w:rsidRDefault="009D19C9" w:rsidP="00AE0B03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9D19C9">
              <w:rPr>
                <w:rFonts w:ascii="仿宋" w:eastAsia="仿宋" w:hAnsi="仿宋"/>
                <w:b/>
                <w:bCs/>
                <w:color w:val="000000"/>
                <w:sz w:val="24"/>
              </w:rPr>
              <w:t>讲授法+图示法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t>：</w:t>
            </w:r>
            <w:r w:rsidR="00F12940" w:rsidRPr="00F12940">
              <w:rPr>
                <w:rFonts w:ascii="仿宋" w:eastAsia="仿宋" w:hAnsi="仿宋"/>
                <w:color w:val="000000"/>
                <w:sz w:val="24"/>
              </w:rPr>
              <w:t>图文结合降低理解门槛，命令行演示增强技术代入感。</w:t>
            </w:r>
          </w:p>
        </w:tc>
      </w:tr>
      <w:tr w:rsidR="00AE0B03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2E133490" w:rsidR="00AE0B03" w:rsidRPr="003A0DD4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三、操作演示与重难点突破（20分钟）</w:t>
            </w:r>
          </w:p>
        </w:tc>
        <w:tc>
          <w:tcPr>
            <w:tcW w:w="2632" w:type="dxa"/>
            <w:vAlign w:val="center"/>
          </w:tcPr>
          <w:p w14:paraId="22EA085E" w14:textId="4B6E6F03" w:rsidR="00AE0B03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Segoe UI"/>
                <w:color w:val="404040"/>
                <w:sz w:val="24"/>
              </w:rPr>
              <w:t>Wireshark安装步骤（Windows/Linux）</w:t>
            </w:r>
            <w:r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界面功能分区与基础配置</w:t>
            </w:r>
          </w:p>
        </w:tc>
        <w:tc>
          <w:tcPr>
            <w:tcW w:w="2178" w:type="dxa"/>
            <w:vAlign w:val="center"/>
          </w:tcPr>
          <w:p w14:paraId="1D509C84" w14:textId="7CDDE925" w:rsidR="00AE0B03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仿宋"/>
                <w:sz w:val="24"/>
              </w:rPr>
              <w:t>跟随教师演示同步安装软件</w:t>
            </w:r>
            <w:r w:rsidRPr="009D19C9">
              <w:rPr>
                <w:rFonts w:ascii="仿宋" w:eastAsia="仿宋" w:hAnsi="仿宋" w:cs="仿宋"/>
                <w:sz w:val="24"/>
              </w:rPr>
              <w:br/>
              <w:t>尝试打开本地网卡并启动抓包</w:t>
            </w:r>
          </w:p>
        </w:tc>
        <w:tc>
          <w:tcPr>
            <w:tcW w:w="2154" w:type="dxa"/>
            <w:vAlign w:val="center"/>
          </w:tcPr>
          <w:p w14:paraId="7A0F64F8" w14:textId="66328DCB" w:rsidR="00AE0B03" w:rsidRPr="003A0DD4" w:rsidRDefault="009D19C9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Segoe UI"/>
                <w:color w:val="404040"/>
                <w:sz w:val="24"/>
              </w:rPr>
              <w:t>分步演示安装过程</w:t>
            </w:r>
            <w:r w:rsidRPr="009D19C9">
              <w:rPr>
                <w:rFonts w:ascii="仿宋" w:eastAsia="仿宋" w:hAnsi="仿宋" w:cs="Segoe UI"/>
                <w:color w:val="404040"/>
                <w:sz w:val="24"/>
              </w:rPr>
              <w:br/>
              <w:t>强调安装注意事项</w:t>
            </w:r>
          </w:p>
        </w:tc>
        <w:tc>
          <w:tcPr>
            <w:tcW w:w="1545" w:type="dxa"/>
            <w:vAlign w:val="center"/>
          </w:tcPr>
          <w:p w14:paraId="6CE6B215" w14:textId="622ED519" w:rsidR="00AE0B03" w:rsidRPr="003A0DD4" w:rsidRDefault="009D19C9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 w:cs="仿宋"/>
                <w:b/>
                <w:bCs/>
                <w:sz w:val="24"/>
              </w:rPr>
              <w:t>演示法</w:t>
            </w:r>
            <w:r w:rsidRPr="009D19C9">
              <w:rPr>
                <w:rFonts w:ascii="仿宋" w:eastAsia="仿宋" w:hAnsi="仿宋" w:cs="仿宋"/>
                <w:sz w:val="24"/>
              </w:rPr>
              <w:t>：通过教师示范降低操作门槛，确保学生掌握基础操作技能。</w:t>
            </w:r>
          </w:p>
        </w:tc>
      </w:tr>
      <w:tr w:rsidR="00F41B5D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710D5D94" w:rsidR="00F41B5D" w:rsidRPr="003A0DD4" w:rsidRDefault="00F41B5D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四、</w:t>
            </w:r>
            <w:r w:rsidR="00C50A84">
              <w:rPr>
                <w:rFonts w:ascii="仿宋" w:eastAsia="仿宋" w:hAnsi="仿宋" w:cs="仿宋" w:hint="eastAsia"/>
                <w:sz w:val="24"/>
              </w:rPr>
              <w:t>实操</w:t>
            </w:r>
            <w:r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="00C20101">
              <w:rPr>
                <w:rFonts w:ascii="仿宋" w:eastAsia="仿宋" w:hAnsi="仿宋" w:cs="仿宋" w:hint="eastAsia"/>
                <w:sz w:val="24"/>
              </w:rPr>
              <w:t>3</w:t>
            </w:r>
            <w:r w:rsidRPr="003A0DD4">
              <w:rPr>
                <w:rFonts w:ascii="仿宋" w:eastAsia="仿宋" w:hAnsi="仿宋" w:cs="仿宋" w:hint="eastAsia"/>
                <w:sz w:val="24"/>
              </w:rPr>
              <w:t>0分钟）</w:t>
            </w:r>
          </w:p>
        </w:tc>
        <w:tc>
          <w:tcPr>
            <w:tcW w:w="2632" w:type="dxa"/>
            <w:vAlign w:val="center"/>
          </w:tcPr>
          <w:p w14:paraId="1CB11BDA" w14:textId="197B2B6C" w:rsidR="009F2FE8" w:rsidRPr="003A0DD4" w:rsidRDefault="00F12940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日志配置与自定义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任务1：修改Apache日志格式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步骤：编辑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httpd.conf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，修改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LogFormat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为Combined，重启服务；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验证：发起HTTP请求，检查日志是否包含浏览器信息。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任务2：启用Tomcat访问日志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步骤：在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server.xml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中取消注释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Valve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配置，设置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directory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和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prefix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验证：访问Tomcat应用，查看生成的日志文件。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常见问题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：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权限不足导致日志写入失败；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lastRenderedPageBreak/>
              <w:t>- 时间戳时区不一致。</w:t>
            </w:r>
          </w:p>
        </w:tc>
        <w:tc>
          <w:tcPr>
            <w:tcW w:w="2178" w:type="dxa"/>
            <w:vAlign w:val="center"/>
          </w:tcPr>
          <w:p w14:paraId="5186431A" w14:textId="7062B64E" w:rsidR="009F2FE8" w:rsidRPr="003A0DD4" w:rsidRDefault="00F12940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12940">
              <w:rPr>
                <w:rFonts w:ascii="仿宋" w:eastAsia="仿宋" w:hAnsi="仿宋"/>
                <w:color w:val="000000"/>
                <w:sz w:val="24"/>
              </w:rPr>
              <w:lastRenderedPageBreak/>
              <w:t>- 动手修改配置文件，通过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apachectl configtest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检查语法；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使用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curl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或浏览器触发日志生成；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记录操作中的报错及解决方法。</w:t>
            </w:r>
          </w:p>
        </w:tc>
        <w:tc>
          <w:tcPr>
            <w:tcW w:w="2154" w:type="dxa"/>
            <w:vAlign w:val="center"/>
          </w:tcPr>
          <w:p w14:paraId="26C90C2C" w14:textId="3E70A831" w:rsidR="009F2FE8" w:rsidRPr="003A0DD4" w:rsidRDefault="00F12940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12940">
              <w:rPr>
                <w:rFonts w:eastAsia="仿宋" w:cs="Calibri"/>
                <w:color w:val="000000"/>
                <w:sz w:val="24"/>
              </w:rPr>
              <w:t> 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提供配置片段模板（如含占位符的LogFormat代码）；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巡回指导，提示关键路径（如Tomcat的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conf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目录）。</w:t>
            </w:r>
          </w:p>
        </w:tc>
        <w:tc>
          <w:tcPr>
            <w:tcW w:w="1545" w:type="dxa"/>
            <w:vAlign w:val="center"/>
          </w:tcPr>
          <w:p w14:paraId="09E4B1A7" w14:textId="3C805C28" w:rsidR="009F2FE8" w:rsidRPr="003A0DD4" w:rsidRDefault="009D19C9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D19C9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任务驱动法</w:t>
            </w:r>
            <w:r w:rsidRPr="009D19C9">
              <w:rPr>
                <w:rFonts w:ascii="仿宋" w:eastAsia="仿宋" w:hAnsi="仿宋"/>
                <w:color w:val="000000"/>
                <w:sz w:val="24"/>
              </w:rPr>
              <w:t>：通过真实抓包任务培养动手能力，分析与问题解决技能。</w:t>
            </w:r>
          </w:p>
        </w:tc>
      </w:tr>
      <w:tr w:rsidR="009D19C9" w14:paraId="07CC4E30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7E48241" w14:textId="242D4E09" w:rsidR="009D19C9" w:rsidRPr="003A0DD4" w:rsidRDefault="009D19C9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五、</w:t>
            </w:r>
            <w:r w:rsidRPr="009D19C9">
              <w:rPr>
                <w:rFonts w:ascii="仿宋" w:eastAsia="仿宋" w:hAnsi="仿宋" w:cs="仿宋" w:hint="eastAsia"/>
                <w:sz w:val="24"/>
              </w:rPr>
              <w:t>案例讨论（</w:t>
            </w:r>
            <w:r w:rsidR="00052AD6">
              <w:rPr>
                <w:rFonts w:ascii="仿宋" w:eastAsia="仿宋" w:hAnsi="仿宋" w:cs="仿宋" w:hint="eastAsia"/>
                <w:sz w:val="24"/>
              </w:rPr>
              <w:t>5</w:t>
            </w:r>
            <w:r w:rsidRPr="009D19C9">
              <w:rPr>
                <w:rFonts w:ascii="仿宋" w:eastAsia="仿宋" w:hAnsi="仿宋" w:cs="仿宋" w:hint="eastAsia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4465E0F7" w14:textId="7A0E8495" w:rsidR="009D19C9" w:rsidRPr="009D19C9" w:rsidRDefault="00F12940" w:rsidP="00BA59E7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日志分析实战：从数据到决策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案例1：定位高频404错误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步骤：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1. 使用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grep "404" access.log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过滤记录；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2. 分析无效URL来源（如失效外链、爬虫扫描）；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3. 提出解决方案（配置重定向或封禁恶意IP）。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案例2：诊断Tomcat内存泄漏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- 步骤：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1. 从catalina.out中搜索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OutOfMemoryError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2. 结合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jstack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生成线程转储文件；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br/>
              <w:t>3. 定位到未关闭的数据库连接池。</w:t>
            </w:r>
          </w:p>
        </w:tc>
        <w:tc>
          <w:tcPr>
            <w:tcW w:w="2178" w:type="dxa"/>
            <w:vAlign w:val="center"/>
          </w:tcPr>
          <w:p w14:paraId="13743D0C" w14:textId="476356AD" w:rsidR="009D19C9" w:rsidRPr="009D19C9" w:rsidRDefault="00F12940" w:rsidP="00BA59E7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分析</w:t>
            </w:r>
            <w:r w:rsidRPr="00F12940">
              <w:rPr>
                <w:rFonts w:ascii="仿宋" w:eastAsia="仿宋" w:hAnsi="仿宋"/>
                <w:color w:val="000000"/>
                <w:sz w:val="24"/>
              </w:rPr>
              <w:t>问题根因、影响范围、解决建议。</w:t>
            </w:r>
          </w:p>
        </w:tc>
        <w:tc>
          <w:tcPr>
            <w:tcW w:w="2154" w:type="dxa"/>
            <w:vAlign w:val="center"/>
          </w:tcPr>
          <w:p w14:paraId="6D56BC9D" w14:textId="16F06F32" w:rsidR="009D19C9" w:rsidRPr="009D19C9" w:rsidRDefault="00F12940" w:rsidP="00BA59E7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F12940">
              <w:rPr>
                <w:rFonts w:ascii="仿宋" w:eastAsia="仿宋" w:hAnsi="仿宋"/>
                <w:color w:val="000000"/>
                <w:sz w:val="24"/>
              </w:rPr>
              <w:t>- 点评时强调“证据链思维”（如错误日志+线程转储交叉验证）。</w:t>
            </w:r>
          </w:p>
        </w:tc>
        <w:tc>
          <w:tcPr>
            <w:tcW w:w="1545" w:type="dxa"/>
            <w:vAlign w:val="center"/>
          </w:tcPr>
          <w:p w14:paraId="338EC946" w14:textId="3B28C5FF" w:rsidR="009D19C9" w:rsidRPr="009D19C9" w:rsidRDefault="00F12940" w:rsidP="00F41B5D">
            <w:pPr>
              <w:jc w:val="left"/>
              <w:rPr>
                <w:rFonts w:ascii="仿宋" w:eastAsia="仿宋" w:hAnsi="仿宋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任务</w:t>
            </w:r>
            <w:r w:rsidRPr="00F12940">
              <w:rPr>
                <w:rFonts w:ascii="仿宋" w:eastAsia="仿宋" w:hAnsi="仿宋"/>
                <w:b/>
                <w:bCs/>
                <w:color w:val="000000"/>
                <w:sz w:val="24"/>
              </w:rPr>
              <w:t>驱动学习：模拟真实运维场景，培养系统性分析能力，强化数据驱动决策意识。</w:t>
            </w:r>
          </w:p>
        </w:tc>
      </w:tr>
      <w:tr w:rsidR="00AE0B03" w14:paraId="76E74E6A" w14:textId="77777777" w:rsidTr="003A0DD4">
        <w:trPr>
          <w:trHeight w:val="1618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77D1221" w:rsidR="00AE0B03" w:rsidRPr="003A0DD4" w:rsidRDefault="009D19C9" w:rsidP="00AE0B03">
            <w:pPr>
              <w:pStyle w:val="a4"/>
            </w:pPr>
            <w:r>
              <w:rPr>
                <w:rFonts w:hint="eastAsia"/>
              </w:rPr>
              <w:t>六</w:t>
            </w:r>
            <w:r w:rsidR="00015153" w:rsidRPr="003A0DD4">
              <w:rPr>
                <w:rFonts w:hint="eastAsia"/>
              </w:rPr>
              <w:t>、</w:t>
            </w:r>
            <w:r w:rsidR="00AE0B03" w:rsidRPr="003A0DD4">
              <w:t>总结与答疑（</w:t>
            </w:r>
            <w:r w:rsidR="00052AD6">
              <w:rPr>
                <w:rFonts w:hint="eastAsia"/>
              </w:rPr>
              <w:t>5</w:t>
            </w:r>
            <w:r w:rsidR="00AE0B03" w:rsidRPr="003A0DD4"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8AF4250" w:rsidR="00AE0B03" w:rsidRPr="003A0DD4" w:rsidRDefault="00AE0B03" w:rsidP="00AE0B03">
            <w:pPr>
              <w:pStyle w:val="a4"/>
            </w:pPr>
            <w:r w:rsidRPr="003A0DD4">
              <w:t>回顾本次课程的重点内容，解答学生疑问。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D9EF443" w:rsidR="00AE0B03" w:rsidRPr="003A0DD4" w:rsidRDefault="00CD5492" w:rsidP="00AE0B03">
            <w:pPr>
              <w:pStyle w:val="a4"/>
            </w:pPr>
            <w:r w:rsidRPr="00CD5492">
              <w:t>整理笔记并提出改进建议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4D25C847" w:rsidR="00AE0B03" w:rsidRPr="003A0DD4" w:rsidRDefault="00CD5492" w:rsidP="00AE0B03">
            <w:pPr>
              <w:pStyle w:val="a4"/>
            </w:pPr>
            <w:r w:rsidRPr="00CD5492">
              <w:t>归纳重点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33CC535" w:rsidR="00AE0B03" w:rsidRPr="003A0DD4" w:rsidRDefault="00CD5492" w:rsidP="00AE0B03">
            <w:pPr>
              <w:pStyle w:val="a4"/>
            </w:pPr>
            <w:r w:rsidRPr="00CD5492">
              <w:rPr>
                <w:b/>
                <w:bCs/>
              </w:rPr>
              <w:t>归纳法</w:t>
            </w:r>
            <w:r w:rsidRPr="00CD5492">
              <w:t>：巩固学习成果，通过开放作业引导学生自主学习。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A655975" w:rsidR="00AE0B03" w:rsidRDefault="00AE0B03" w:rsidP="00AE0B03">
            <w:pPr>
              <w:pStyle w:val="a4"/>
            </w:pP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E958" w14:textId="77777777" w:rsidR="003A3E71" w:rsidRDefault="003A3E71" w:rsidP="00511B39">
      <w:r>
        <w:separator/>
      </w:r>
    </w:p>
  </w:endnote>
  <w:endnote w:type="continuationSeparator" w:id="0">
    <w:p w14:paraId="3889BC22" w14:textId="77777777" w:rsidR="003A3E71" w:rsidRDefault="003A3E71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ED760" w14:textId="77777777" w:rsidR="003A3E71" w:rsidRDefault="003A3E71" w:rsidP="00511B39">
      <w:r>
        <w:separator/>
      </w:r>
    </w:p>
  </w:footnote>
  <w:footnote w:type="continuationSeparator" w:id="0">
    <w:p w14:paraId="146843E4" w14:textId="77777777" w:rsidR="003A3E71" w:rsidRDefault="003A3E71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989"/>
    <w:rsid w:val="00012045"/>
    <w:rsid w:val="00015153"/>
    <w:rsid w:val="00022ADA"/>
    <w:rsid w:val="00032030"/>
    <w:rsid w:val="00033F1A"/>
    <w:rsid w:val="00052AD6"/>
    <w:rsid w:val="00061C33"/>
    <w:rsid w:val="00071F4B"/>
    <w:rsid w:val="00094457"/>
    <w:rsid w:val="000A1031"/>
    <w:rsid w:val="000B05A9"/>
    <w:rsid w:val="000C2628"/>
    <w:rsid w:val="000D2FE1"/>
    <w:rsid w:val="000E4866"/>
    <w:rsid w:val="00114858"/>
    <w:rsid w:val="00114E1E"/>
    <w:rsid w:val="00162775"/>
    <w:rsid w:val="00162FFD"/>
    <w:rsid w:val="00175AB0"/>
    <w:rsid w:val="001917AA"/>
    <w:rsid w:val="001A6FD1"/>
    <w:rsid w:val="001B066A"/>
    <w:rsid w:val="001E041B"/>
    <w:rsid w:val="002161D3"/>
    <w:rsid w:val="002222F9"/>
    <w:rsid w:val="0024224F"/>
    <w:rsid w:val="00255FD5"/>
    <w:rsid w:val="0025796B"/>
    <w:rsid w:val="002675C7"/>
    <w:rsid w:val="00280ACC"/>
    <w:rsid w:val="00281980"/>
    <w:rsid w:val="002831B6"/>
    <w:rsid w:val="002854E6"/>
    <w:rsid w:val="002B3BA0"/>
    <w:rsid w:val="002F175F"/>
    <w:rsid w:val="002F50A9"/>
    <w:rsid w:val="00302662"/>
    <w:rsid w:val="003230A4"/>
    <w:rsid w:val="003324AE"/>
    <w:rsid w:val="00360D49"/>
    <w:rsid w:val="003824F0"/>
    <w:rsid w:val="00384AB7"/>
    <w:rsid w:val="003A0DD4"/>
    <w:rsid w:val="003A2EA1"/>
    <w:rsid w:val="003A3E71"/>
    <w:rsid w:val="003A6FA6"/>
    <w:rsid w:val="003C215D"/>
    <w:rsid w:val="003D360E"/>
    <w:rsid w:val="003D4C2B"/>
    <w:rsid w:val="0042725D"/>
    <w:rsid w:val="00465138"/>
    <w:rsid w:val="00484C68"/>
    <w:rsid w:val="004857DD"/>
    <w:rsid w:val="004B1629"/>
    <w:rsid w:val="004C5444"/>
    <w:rsid w:val="004C70F6"/>
    <w:rsid w:val="004D0210"/>
    <w:rsid w:val="004D0529"/>
    <w:rsid w:val="004F4A41"/>
    <w:rsid w:val="00511B39"/>
    <w:rsid w:val="00513F50"/>
    <w:rsid w:val="0051526E"/>
    <w:rsid w:val="00525EAA"/>
    <w:rsid w:val="005274CE"/>
    <w:rsid w:val="00564CC1"/>
    <w:rsid w:val="005657FC"/>
    <w:rsid w:val="00566D44"/>
    <w:rsid w:val="00575A0A"/>
    <w:rsid w:val="005A1FB9"/>
    <w:rsid w:val="005B7CE7"/>
    <w:rsid w:val="005E58C7"/>
    <w:rsid w:val="006053B0"/>
    <w:rsid w:val="00612AFE"/>
    <w:rsid w:val="00621D67"/>
    <w:rsid w:val="00635A80"/>
    <w:rsid w:val="006439DE"/>
    <w:rsid w:val="006461C1"/>
    <w:rsid w:val="00653F6B"/>
    <w:rsid w:val="00686E6E"/>
    <w:rsid w:val="006A7EC3"/>
    <w:rsid w:val="006C0828"/>
    <w:rsid w:val="006D7612"/>
    <w:rsid w:val="006F64F0"/>
    <w:rsid w:val="00716013"/>
    <w:rsid w:val="0075513E"/>
    <w:rsid w:val="007632A4"/>
    <w:rsid w:val="00774217"/>
    <w:rsid w:val="00775A0F"/>
    <w:rsid w:val="007B669A"/>
    <w:rsid w:val="007D505E"/>
    <w:rsid w:val="00802153"/>
    <w:rsid w:val="00811DAB"/>
    <w:rsid w:val="00822F3F"/>
    <w:rsid w:val="00824964"/>
    <w:rsid w:val="008353AC"/>
    <w:rsid w:val="008433D7"/>
    <w:rsid w:val="008466E1"/>
    <w:rsid w:val="00851FDE"/>
    <w:rsid w:val="0086208D"/>
    <w:rsid w:val="00872BFB"/>
    <w:rsid w:val="00896025"/>
    <w:rsid w:val="008A491F"/>
    <w:rsid w:val="008A4FD8"/>
    <w:rsid w:val="008B746D"/>
    <w:rsid w:val="008F353A"/>
    <w:rsid w:val="008F687E"/>
    <w:rsid w:val="00931556"/>
    <w:rsid w:val="0093219B"/>
    <w:rsid w:val="00961721"/>
    <w:rsid w:val="009653FF"/>
    <w:rsid w:val="009D19C9"/>
    <w:rsid w:val="009D4321"/>
    <w:rsid w:val="009E7A48"/>
    <w:rsid w:val="009F2FE8"/>
    <w:rsid w:val="00A21113"/>
    <w:rsid w:val="00A31F7C"/>
    <w:rsid w:val="00A4325A"/>
    <w:rsid w:val="00A46DA6"/>
    <w:rsid w:val="00A77EA8"/>
    <w:rsid w:val="00AB1DDA"/>
    <w:rsid w:val="00AB6BEC"/>
    <w:rsid w:val="00AE0B03"/>
    <w:rsid w:val="00AF2F52"/>
    <w:rsid w:val="00AF4B2C"/>
    <w:rsid w:val="00B14410"/>
    <w:rsid w:val="00B4344C"/>
    <w:rsid w:val="00B72621"/>
    <w:rsid w:val="00B72A03"/>
    <w:rsid w:val="00B82E66"/>
    <w:rsid w:val="00B95ABE"/>
    <w:rsid w:val="00BA0538"/>
    <w:rsid w:val="00BA2E1F"/>
    <w:rsid w:val="00BA4328"/>
    <w:rsid w:val="00BA59E7"/>
    <w:rsid w:val="00BA6641"/>
    <w:rsid w:val="00BB2BF6"/>
    <w:rsid w:val="00BB604D"/>
    <w:rsid w:val="00BB6B06"/>
    <w:rsid w:val="00BF7BA2"/>
    <w:rsid w:val="00C07B5E"/>
    <w:rsid w:val="00C16976"/>
    <w:rsid w:val="00C20101"/>
    <w:rsid w:val="00C36FA4"/>
    <w:rsid w:val="00C50A84"/>
    <w:rsid w:val="00C60CB9"/>
    <w:rsid w:val="00C7120D"/>
    <w:rsid w:val="00C90DC0"/>
    <w:rsid w:val="00CD051E"/>
    <w:rsid w:val="00CD20C5"/>
    <w:rsid w:val="00CD3A5C"/>
    <w:rsid w:val="00CD5492"/>
    <w:rsid w:val="00D078D7"/>
    <w:rsid w:val="00D07D83"/>
    <w:rsid w:val="00D21095"/>
    <w:rsid w:val="00D33B22"/>
    <w:rsid w:val="00D57F32"/>
    <w:rsid w:val="00D63582"/>
    <w:rsid w:val="00D7010C"/>
    <w:rsid w:val="00D8268C"/>
    <w:rsid w:val="00DA468C"/>
    <w:rsid w:val="00DC0AA4"/>
    <w:rsid w:val="00DC3C96"/>
    <w:rsid w:val="00DD1424"/>
    <w:rsid w:val="00DD5D91"/>
    <w:rsid w:val="00DD6E9B"/>
    <w:rsid w:val="00DD7D0A"/>
    <w:rsid w:val="00DE4CD6"/>
    <w:rsid w:val="00E03F27"/>
    <w:rsid w:val="00E26900"/>
    <w:rsid w:val="00E3466C"/>
    <w:rsid w:val="00E57CF9"/>
    <w:rsid w:val="00E62D9D"/>
    <w:rsid w:val="00E77ABA"/>
    <w:rsid w:val="00EB7080"/>
    <w:rsid w:val="00F12940"/>
    <w:rsid w:val="00F3651B"/>
    <w:rsid w:val="00F41B5D"/>
    <w:rsid w:val="00F64DFE"/>
    <w:rsid w:val="00F72A82"/>
    <w:rsid w:val="00F87A72"/>
    <w:rsid w:val="00FB07C0"/>
    <w:rsid w:val="00FD27CF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101</cp:revision>
  <dcterms:created xsi:type="dcterms:W3CDTF">2023-12-10T06:20:00Z</dcterms:created>
  <dcterms:modified xsi:type="dcterms:W3CDTF">2025-05-15T13:33:00Z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