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67637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cs="宋体"/>
          <w:b/>
          <w:bCs/>
          <w:sz w:val="36"/>
          <w:szCs w:val="36"/>
        </w:rPr>
        <w:t>深圳市携创高级技工学校</w:t>
      </w:r>
    </w:p>
    <w:p w14:paraId="0AF8E7B8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cs="宋体"/>
          <w:b/>
          <w:bCs/>
          <w:sz w:val="36"/>
          <w:szCs w:val="36"/>
        </w:rPr>
        <w:t>专业核心课</w:t>
      </w:r>
      <w:r>
        <w:rPr>
          <w:rFonts w:hint="eastAsia" w:ascii="宋体" w:hAnsi="宋体" w:cs="宋体"/>
          <w:b/>
          <w:bCs/>
          <w:sz w:val="36"/>
          <w:szCs w:val="36"/>
          <w:lang w:val="zh-CN"/>
        </w:rPr>
        <w:t>教案</w:t>
      </w:r>
    </w:p>
    <w:p w14:paraId="6F034988">
      <w:pPr>
        <w:pStyle w:val="5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2024-2025学年第二学期</w:t>
      </w:r>
    </w:p>
    <w:p w14:paraId="59FCF5D1">
      <w:pPr>
        <w:pStyle w:val="5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hint="eastAsia" w:ascii="宋体" w:hAnsi="宋体" w:cs="宋体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hint="eastAsia" w:ascii="宋体" w:hAnsi="宋体" w:cs="宋体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>
        <w:rPr>
          <w:rFonts w:hint="eastAsia"/>
          <w:sz w:val="21"/>
          <w:szCs w:val="21"/>
          <w:lang w:val="en-US" w:eastAsia="zh-CN"/>
        </w:rPr>
        <w:t>52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02AD1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vAlign w:val="center"/>
          </w:tcPr>
          <w:p w14:paraId="512503E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165BC35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数据库与linux操作</w:t>
            </w:r>
          </w:p>
        </w:tc>
        <w:tc>
          <w:tcPr>
            <w:tcW w:w="1468" w:type="dxa"/>
            <w:vAlign w:val="center"/>
          </w:tcPr>
          <w:p w14:paraId="668C5E7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60607"/>
                <w:spacing w:val="4"/>
                <w:sz w:val="24"/>
                <w:szCs w:val="24"/>
              </w:rPr>
              <w:t>实践操作：安装Linux系统</w:t>
            </w:r>
          </w:p>
        </w:tc>
      </w:tr>
      <w:tr w14:paraId="1E43E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5F94679E">
            <w:pPr>
              <w:rPr>
                <w:rFonts w:ascii="仿宋" w:hAnsi="仿宋" w:eastAsia="仿宋" w:cs="仿宋"/>
                <w:sz w:val="24"/>
              </w:rPr>
            </w:pPr>
          </w:p>
          <w:p w14:paraId="5B57FAD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5FD05802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理解Linux系统的基本概念、发展历史和主要发行版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7395256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掌握操作系统安装的基本原理和硬件兼容性要求。</w:t>
            </w:r>
          </w:p>
          <w:p w14:paraId="3BC8EF6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26944BF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 xml:space="preserve">1. </w:t>
            </w:r>
            <w:r>
              <w:rPr>
                <w:rFonts w:hint="eastAsia" w:ascii="仿宋" w:hAnsi="仿宋" w:eastAsia="仿宋" w:cs="仿宋"/>
                <w:sz w:val="24"/>
              </w:rPr>
              <w:t>能够制作Linux系统启动盘；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 xml:space="preserve">2. </w:t>
            </w:r>
            <w:r>
              <w:rPr>
                <w:rFonts w:hint="eastAsia" w:ascii="仿宋" w:hAnsi="仿宋" w:eastAsia="仿宋" w:cs="仿宋"/>
                <w:sz w:val="24"/>
              </w:rPr>
              <w:t>熟练完成Ubuntu系统安装全流程操作</w:t>
            </w:r>
            <w:r>
              <w:rPr>
                <w:rFonts w:ascii="仿宋" w:hAnsi="仿宋" w:eastAsia="仿宋" w:cs="仿宋"/>
                <w:sz w:val="24"/>
              </w:rPr>
              <w:t>。</w:t>
            </w:r>
          </w:p>
          <w:p w14:paraId="2232C92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240C76CA">
            <w:pPr>
              <w:tabs>
                <w:tab w:val="left" w:pos="860"/>
                <w:tab w:val="left" w:pos="39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培养学生严谨、规范的设计习惯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2A1AB60A">
            <w:pPr>
              <w:tabs>
                <w:tab w:val="left" w:pos="860"/>
                <w:tab w:val="left" w:pos="39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ascii="仿宋" w:hAnsi="仿宋" w:eastAsia="仿宋" w:cs="仿宋"/>
                <w:sz w:val="24"/>
              </w:rPr>
              <w:t>注重数据安全和完整性，增强团队协作意识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  <w:p w14:paraId="26D96533">
            <w:pPr>
              <w:tabs>
                <w:tab w:val="left" w:pos="860"/>
                <w:tab w:val="left" w:pos="39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  <w:r>
              <w:rPr>
                <w:rFonts w:ascii="仿宋" w:hAnsi="仿宋" w:eastAsia="仿宋" w:cs="仿宋"/>
                <w:sz w:val="24"/>
              </w:rPr>
              <w:tab/>
            </w:r>
          </w:p>
          <w:p w14:paraId="5D02844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1. </w:t>
            </w:r>
            <w:r>
              <w:rPr>
                <w:rFonts w:ascii="仿宋" w:hAnsi="仿宋" w:eastAsia="仿宋" w:cs="仿宋"/>
                <w:sz w:val="24"/>
              </w:rPr>
              <w:t>信息技术在国家安全和社会发展中的重要性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7D0C28C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2. </w:t>
            </w:r>
            <w:r>
              <w:rPr>
                <w:rFonts w:ascii="仿宋" w:hAnsi="仿宋" w:eastAsia="仿宋" w:cs="仿宋"/>
                <w:sz w:val="24"/>
              </w:rPr>
              <w:t>培养遵守法律法规和职业道德的意识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  <w:p w14:paraId="2B75953B">
            <w:pPr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DD0F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216C3A1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bookmarkStart w:id="0" w:name="_GoBack" w:colFirst="5" w:colLast="5"/>
          </w:p>
        </w:tc>
        <w:tc>
          <w:tcPr>
            <w:tcW w:w="5416" w:type="dxa"/>
            <w:gridSpan w:val="5"/>
            <w:vMerge w:val="continue"/>
            <w:vAlign w:val="center"/>
          </w:tcPr>
          <w:p w14:paraId="4BB22E6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2025.6.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</w:tr>
      <w:bookmarkEnd w:id="0"/>
      <w:tr w14:paraId="57988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10F297B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6F8EB31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2025.6.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</w:p>
        </w:tc>
      </w:tr>
      <w:tr w14:paraId="5F942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58BA5E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1AE42A3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52AD61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5F65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007BB79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2A23999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6878A8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57FC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5B83553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7AA3047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23ED69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FF63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5290559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37E479B2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0D3EA86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A06F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vAlign w:val="center"/>
          </w:tcPr>
          <w:p w14:paraId="08A64E6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7DD9E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媒体</w:t>
            </w:r>
          </w:p>
          <w:p w14:paraId="37A2487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vAlign w:val="center"/>
          </w:tcPr>
          <w:p w14:paraId="6908F41F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A66DE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vAlign w:val="center"/>
          </w:tcPr>
          <w:p w14:paraId="713D81B7">
            <w:pPr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095A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</w:trPr>
        <w:tc>
          <w:tcPr>
            <w:tcW w:w="1062" w:type="dxa"/>
            <w:vAlign w:val="center"/>
          </w:tcPr>
          <w:p w14:paraId="3F91F28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6E52A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>
            <w:pPr>
              <w:pStyle w:val="3"/>
              <w:rPr>
                <w:rFonts w:hint="default" w:eastAsia="仿宋" w:cs="仿宋"/>
                <w:color w:val="000000"/>
                <w:lang w:val="en-US" w:eastAsia="zh-CN"/>
              </w:rPr>
            </w:pPr>
            <w:r>
              <w:rPr>
                <w:rStyle w:val="8"/>
                <w:rFonts w:hint="eastAsia"/>
                <w:b w:val="0"/>
                <w:bCs w:val="0"/>
              </w:rPr>
              <w:t>案例教学法、讲授法、任务驱动法、讨论法</w:t>
            </w:r>
            <w:r>
              <w:rPr>
                <w:rStyle w:val="8"/>
                <w:rFonts w:hint="eastAsia"/>
                <w:b w:val="0"/>
                <w:bCs w:val="0"/>
                <w:lang w:eastAsia="zh-CN"/>
              </w:rPr>
              <w:t>、</w:t>
            </w:r>
            <w:r>
              <w:rPr>
                <w:rStyle w:val="8"/>
                <w:rFonts w:hint="eastAsia"/>
                <w:b w:val="0"/>
                <w:bCs w:val="0"/>
                <w:lang w:val="en-US" w:eastAsia="zh-CN"/>
              </w:rPr>
              <w:t>对比法</w:t>
            </w:r>
          </w:p>
        </w:tc>
      </w:tr>
      <w:tr w14:paraId="138F7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</w:trPr>
        <w:tc>
          <w:tcPr>
            <w:tcW w:w="1062" w:type="dxa"/>
            <w:vAlign w:val="center"/>
          </w:tcPr>
          <w:p w14:paraId="37D9129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CFC93B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Linux系统的基本概念</w:t>
            </w:r>
          </w:p>
        </w:tc>
      </w:tr>
      <w:tr w14:paraId="27C0D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1" w:hRule="atLeast"/>
        </w:trPr>
        <w:tc>
          <w:tcPr>
            <w:tcW w:w="1062" w:type="dxa"/>
            <w:vAlign w:val="center"/>
          </w:tcPr>
          <w:p w14:paraId="4DE165F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B7916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Linux</w:t>
            </w:r>
            <w:r>
              <w:rPr>
                <w:rFonts w:hint="eastAsia" w:ascii="仿宋" w:hAnsi="仿宋" w:eastAsia="仿宋" w:cs="仿宋"/>
                <w:sz w:val="24"/>
              </w:rPr>
              <w:t>操作系统安装</w:t>
            </w:r>
          </w:p>
        </w:tc>
      </w:tr>
      <w:tr w14:paraId="24055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4" w:hRule="atLeast"/>
        </w:trPr>
        <w:tc>
          <w:tcPr>
            <w:tcW w:w="1062" w:type="dxa"/>
            <w:vAlign w:val="center"/>
          </w:tcPr>
          <w:p w14:paraId="3A14276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5F4B88B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1735AD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7BB70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1062" w:type="dxa"/>
            <w:vAlign w:val="center"/>
          </w:tcPr>
          <w:p w14:paraId="0B0ECC2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3CDA5B4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>
            <w:pPr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2D6E9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vAlign w:val="center"/>
          </w:tcPr>
          <w:p w14:paraId="735DB37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教学过程设计</w:t>
            </w:r>
          </w:p>
        </w:tc>
      </w:tr>
      <w:tr w14:paraId="40A9D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vAlign w:val="center"/>
          </w:tcPr>
          <w:p w14:paraId="00295E6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46DBC93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3D1EA1E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16AC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vAlign w:val="center"/>
          </w:tcPr>
          <w:p w14:paraId="1F67C76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组织教学</w:t>
            </w:r>
          </w:p>
          <w:p w14:paraId="6C412DA0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（5min）</w:t>
            </w:r>
          </w:p>
        </w:tc>
        <w:tc>
          <w:tcPr>
            <w:tcW w:w="2632" w:type="dxa"/>
            <w:vAlign w:val="center"/>
          </w:tcPr>
          <w:p w14:paraId="2C9F1F34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24FC195A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766566A9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关闭与课堂无关的页面：避免学生上课分神不听讲。</w:t>
            </w:r>
          </w:p>
          <w:p w14:paraId="755B15F1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3.检查学生精神状态：关怀学生，增进师生感情。</w:t>
            </w:r>
          </w:p>
        </w:tc>
      </w:tr>
      <w:tr w14:paraId="13B0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vAlign w:val="center"/>
          </w:tcPr>
          <w:p w14:paraId="591C2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课前准备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(10分钟)</w:t>
            </w:r>
          </w:p>
        </w:tc>
        <w:tc>
          <w:tcPr>
            <w:tcW w:w="2632" w:type="dxa"/>
            <w:vAlign w:val="center"/>
          </w:tcPr>
          <w:p w14:paraId="27492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环境准备与知识预习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硬件要求检查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下载Ubuntu ISO镜像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准备U盘(≥8GB)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预习安装流程</w:t>
            </w:r>
          </w:p>
        </w:tc>
        <w:tc>
          <w:tcPr>
            <w:tcW w:w="2178" w:type="dxa"/>
            <w:vAlign w:val="center"/>
          </w:tcPr>
          <w:p w14:paraId="3CBDD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检查电脑配置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下载所需软件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阅读安装手册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组建学习小组</w:t>
            </w:r>
          </w:p>
        </w:tc>
        <w:tc>
          <w:tcPr>
            <w:tcW w:w="2154" w:type="dxa"/>
            <w:vAlign w:val="center"/>
          </w:tcPr>
          <w:p w14:paraId="592E59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发布预习任务单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提供学习资源链接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检查设备准备情况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分组指导</w:t>
            </w:r>
          </w:p>
        </w:tc>
        <w:tc>
          <w:tcPr>
            <w:tcW w:w="1545" w:type="dxa"/>
            <w:vAlign w:val="center"/>
          </w:tcPr>
          <w:p w14:paraId="623483CA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任务驱动法：通过具体任务引导学生自主准备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设计意图：培养学生课前准备习惯，提高课堂效率</w:t>
            </w:r>
          </w:p>
        </w:tc>
      </w:tr>
      <w:tr w14:paraId="0D36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vAlign w:val="center"/>
          </w:tcPr>
          <w:p w14:paraId="34C54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情境导入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(15分钟)</w:t>
            </w:r>
          </w:p>
        </w:tc>
        <w:tc>
          <w:tcPr>
            <w:tcW w:w="2632" w:type="dxa"/>
            <w:vAlign w:val="center"/>
          </w:tcPr>
          <w:p w14:paraId="0FD9F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Linux应用价值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服务器领域占比(90%+)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国产操作系统发展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开源生态与创新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实际应用场景展示</w:t>
            </w:r>
          </w:p>
        </w:tc>
        <w:tc>
          <w:tcPr>
            <w:tcW w:w="2178" w:type="dxa"/>
            <w:vAlign w:val="center"/>
          </w:tcPr>
          <w:p w14:paraId="391CA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观看应用案例视频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参与场景讨论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提出技术疑问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明确学习目标</w:t>
            </w:r>
          </w:p>
        </w:tc>
        <w:tc>
          <w:tcPr>
            <w:tcW w:w="2154" w:type="dxa"/>
            <w:vAlign w:val="center"/>
          </w:tcPr>
          <w:p w14:paraId="1B678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展示企业应用案例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引导技术价值讨论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介绍国产OS突破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提出实践任务要求</w:t>
            </w:r>
          </w:p>
        </w:tc>
        <w:tc>
          <w:tcPr>
            <w:tcW w:w="1545" w:type="dxa"/>
            <w:vAlign w:val="center"/>
          </w:tcPr>
          <w:p w14:paraId="6D37B565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案例教学法：通过真实案例激发学习兴趣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设计意图：明确学习价值，融入思政教育</w:t>
            </w:r>
          </w:p>
        </w:tc>
      </w:tr>
      <w:tr w14:paraId="0EAC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vAlign w:val="center"/>
          </w:tcPr>
          <w:p w14:paraId="62745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核心讲解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(20分钟)</w:t>
            </w:r>
          </w:p>
        </w:tc>
        <w:tc>
          <w:tcPr>
            <w:tcW w:w="2632" w:type="dxa"/>
            <w:vAlign w:val="center"/>
          </w:tcPr>
          <w:p w14:paraId="22EA0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关键技术原理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启动方式对比(BIOS/UEFI)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分区方案设计(EFI, swap, /, /home)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文件系统选择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引导程序配置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安装选项解析</w:t>
            </w:r>
          </w:p>
        </w:tc>
        <w:tc>
          <w:tcPr>
            <w:tcW w:w="2178" w:type="dxa"/>
            <w:vAlign w:val="center"/>
          </w:tcPr>
          <w:p w14:paraId="1D509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记录关键概念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绘制分区结构图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比较文件系统差异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提出技术疑问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完成知识小测</w:t>
            </w:r>
          </w:p>
        </w:tc>
        <w:tc>
          <w:tcPr>
            <w:tcW w:w="2154" w:type="dxa"/>
            <w:vAlign w:val="center"/>
          </w:tcPr>
          <w:p w14:paraId="7A0F6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对比讲解技术原理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演示分区方案设计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分析常见配置问题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组织随堂测验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解答学生疑问</w:t>
            </w:r>
          </w:p>
        </w:tc>
        <w:tc>
          <w:tcPr>
            <w:tcW w:w="1545" w:type="dxa"/>
            <w:vAlign w:val="center"/>
          </w:tcPr>
          <w:p w14:paraId="6CE6B215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对比教学法：BIOS/UEFI、分区方案对比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设计意图：夯实理论基础，突破技术难点</w:t>
            </w:r>
          </w:p>
        </w:tc>
      </w:tr>
      <w:tr w14:paraId="73009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vAlign w:val="center"/>
          </w:tcPr>
          <w:p w14:paraId="1F0F1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示范操作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(10分钟)</w:t>
            </w:r>
          </w:p>
        </w:tc>
        <w:tc>
          <w:tcPr>
            <w:tcW w:w="2632" w:type="dxa"/>
            <w:vAlign w:val="center"/>
          </w:tcPr>
          <w:p w14:paraId="2134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color w:val="40404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安装流程演示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制作启动盘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BIOS设置调整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启动安装程序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分区实操演示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系统配置与用户创建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完成安装与重启</w:t>
            </w:r>
          </w:p>
        </w:tc>
        <w:tc>
          <w:tcPr>
            <w:tcW w:w="2178" w:type="dxa"/>
            <w:vAlign w:val="center"/>
          </w:tcPr>
          <w:p w14:paraId="640F1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同步操作记录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标注关键步骤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录制操作视频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预测可能问题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制定操作流程</w:t>
            </w:r>
          </w:p>
        </w:tc>
        <w:tc>
          <w:tcPr>
            <w:tcW w:w="2154" w:type="dxa"/>
            <w:vAlign w:val="center"/>
          </w:tcPr>
          <w:p w14:paraId="31263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分步骤演示操作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强调操作规范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演示常见错误处理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使用屏幕共享工具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关键步骤慢速演示</w:t>
            </w:r>
          </w:p>
        </w:tc>
        <w:tc>
          <w:tcPr>
            <w:tcW w:w="1545" w:type="dxa"/>
            <w:vAlign w:val="center"/>
          </w:tcPr>
          <w:p w14:paraId="22D57BF1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讲授法：教师规范操作示范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设计意图：提供标准操作范式，降低实践门槛</w:t>
            </w:r>
          </w:p>
        </w:tc>
      </w:tr>
      <w:tr w14:paraId="4A35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vAlign w:val="center"/>
          </w:tcPr>
          <w:p w14:paraId="4BEBE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实践操作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(20分钟)</w:t>
            </w:r>
          </w:p>
        </w:tc>
        <w:tc>
          <w:tcPr>
            <w:tcW w:w="2632" w:type="dxa"/>
            <w:vAlign w:val="center"/>
          </w:tcPr>
          <w:p w14:paraId="35347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color w:val="40404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分组实操训练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制作Ubuntu启动盘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配置启动顺序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设计分区方案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完成系统安装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基础系统配置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安装问题排查</w:t>
            </w:r>
          </w:p>
        </w:tc>
        <w:tc>
          <w:tcPr>
            <w:tcW w:w="2178" w:type="dxa"/>
            <w:vAlign w:val="center"/>
          </w:tcPr>
          <w:p w14:paraId="38BB9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分组实操训练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记录安装日志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组内技术讨论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问题协同解决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提交实验报告</w:t>
            </w:r>
          </w:p>
        </w:tc>
        <w:tc>
          <w:tcPr>
            <w:tcW w:w="2154" w:type="dxa"/>
            <w:vAlign w:val="center"/>
          </w:tcPr>
          <w:p w14:paraId="0EDD7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巡视指导操作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提供技术支援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引导问题解决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记录典型问题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评估操作规范</w:t>
            </w:r>
          </w:p>
        </w:tc>
        <w:tc>
          <w:tcPr>
            <w:tcW w:w="1545" w:type="dxa"/>
            <w:vAlign w:val="center"/>
          </w:tcPr>
          <w:p w14:paraId="60702B30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任务驱动法：以完整项目驱动学习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设计意图：培养实操能力与团队协作精神</w:t>
            </w:r>
          </w:p>
        </w:tc>
      </w:tr>
      <w:tr w14:paraId="25801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vAlign w:val="center"/>
          </w:tcPr>
          <w:p w14:paraId="4AA7A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评价反思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(10分钟)</w:t>
            </w:r>
          </w:p>
        </w:tc>
        <w:tc>
          <w:tcPr>
            <w:tcW w:w="2632" w:type="dxa"/>
            <w:vAlign w:val="center"/>
          </w:tcPr>
          <w:p w14:paraId="1CB11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成果展示与总结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安装成果验收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问题解决经验分享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过程反思与改进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拓展任务布置</w:t>
            </w:r>
          </w:p>
        </w:tc>
        <w:tc>
          <w:tcPr>
            <w:tcW w:w="2178" w:type="dxa"/>
            <w:vAlign w:val="center"/>
          </w:tcPr>
          <w:p w14:paraId="51864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展示安装成果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分享技术难题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完成自我评价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记录改进方向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领取拓展任务</w:t>
            </w:r>
          </w:p>
        </w:tc>
        <w:tc>
          <w:tcPr>
            <w:tcW w:w="2154" w:type="dxa"/>
            <w:vAlign w:val="center"/>
          </w:tcPr>
          <w:p w14:paraId="26C90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组织成果展示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点评典型案例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总结技术要点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分析共性问题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布置拓展任务</w:t>
            </w:r>
          </w:p>
        </w:tc>
        <w:tc>
          <w:tcPr>
            <w:tcW w:w="1545" w:type="dxa"/>
            <w:vAlign w:val="center"/>
          </w:tcPr>
          <w:p w14:paraId="09E4B1A7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结合成果与过程评价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设计意图：促进反思能力，培养技术思维</w:t>
            </w:r>
          </w:p>
        </w:tc>
      </w:tr>
      <w:tr w14:paraId="7D538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BE80233">
            <w:pPr>
              <w:spacing w:before="293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B5FDEBC">
            <w:pPr>
              <w:pStyle w:val="3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23C6C015"/>
    <w:p w14:paraId="4A33F606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007B"/>
    <w:rsid w:val="00006989"/>
    <w:rsid w:val="00012045"/>
    <w:rsid w:val="00015153"/>
    <w:rsid w:val="00022ADA"/>
    <w:rsid w:val="00032030"/>
    <w:rsid w:val="00033F1A"/>
    <w:rsid w:val="00052AD6"/>
    <w:rsid w:val="00061C33"/>
    <w:rsid w:val="00071F4B"/>
    <w:rsid w:val="000745B5"/>
    <w:rsid w:val="000761B4"/>
    <w:rsid w:val="00094457"/>
    <w:rsid w:val="000A1031"/>
    <w:rsid w:val="000B05A9"/>
    <w:rsid w:val="000C2628"/>
    <w:rsid w:val="000D23EA"/>
    <w:rsid w:val="000D2FE1"/>
    <w:rsid w:val="000E4866"/>
    <w:rsid w:val="00114858"/>
    <w:rsid w:val="00114E1E"/>
    <w:rsid w:val="00134E66"/>
    <w:rsid w:val="00162775"/>
    <w:rsid w:val="00162FFD"/>
    <w:rsid w:val="00175AB0"/>
    <w:rsid w:val="0018522F"/>
    <w:rsid w:val="001917AA"/>
    <w:rsid w:val="001A6FD1"/>
    <w:rsid w:val="001B066A"/>
    <w:rsid w:val="001E041B"/>
    <w:rsid w:val="001F2A76"/>
    <w:rsid w:val="002161D3"/>
    <w:rsid w:val="00216A8F"/>
    <w:rsid w:val="002222F9"/>
    <w:rsid w:val="002371BA"/>
    <w:rsid w:val="0024224F"/>
    <w:rsid w:val="00255FD5"/>
    <w:rsid w:val="0025796B"/>
    <w:rsid w:val="002675C7"/>
    <w:rsid w:val="00270463"/>
    <w:rsid w:val="00280ACC"/>
    <w:rsid w:val="00281980"/>
    <w:rsid w:val="002831B6"/>
    <w:rsid w:val="002854E6"/>
    <w:rsid w:val="002A64D1"/>
    <w:rsid w:val="002B3BA0"/>
    <w:rsid w:val="002F175F"/>
    <w:rsid w:val="002F50A9"/>
    <w:rsid w:val="00302662"/>
    <w:rsid w:val="003230A4"/>
    <w:rsid w:val="00325D1F"/>
    <w:rsid w:val="003324AE"/>
    <w:rsid w:val="0034467E"/>
    <w:rsid w:val="00360D49"/>
    <w:rsid w:val="003824F0"/>
    <w:rsid w:val="00384066"/>
    <w:rsid w:val="00384AB7"/>
    <w:rsid w:val="003A0DD4"/>
    <w:rsid w:val="003A2EA1"/>
    <w:rsid w:val="003A3E71"/>
    <w:rsid w:val="003A6FA6"/>
    <w:rsid w:val="003C215D"/>
    <w:rsid w:val="003C368C"/>
    <w:rsid w:val="003D360E"/>
    <w:rsid w:val="003D4C2B"/>
    <w:rsid w:val="003E42D4"/>
    <w:rsid w:val="0042725D"/>
    <w:rsid w:val="004357FB"/>
    <w:rsid w:val="00465138"/>
    <w:rsid w:val="00472E0D"/>
    <w:rsid w:val="00484C68"/>
    <w:rsid w:val="004857DD"/>
    <w:rsid w:val="004A55D8"/>
    <w:rsid w:val="004B1629"/>
    <w:rsid w:val="004C5444"/>
    <w:rsid w:val="004C70F6"/>
    <w:rsid w:val="004D0210"/>
    <w:rsid w:val="004D0529"/>
    <w:rsid w:val="004F4A41"/>
    <w:rsid w:val="00511B39"/>
    <w:rsid w:val="00513F50"/>
    <w:rsid w:val="0051526E"/>
    <w:rsid w:val="00525EAA"/>
    <w:rsid w:val="005274CE"/>
    <w:rsid w:val="00564CC1"/>
    <w:rsid w:val="005657FC"/>
    <w:rsid w:val="00566D44"/>
    <w:rsid w:val="00575A0A"/>
    <w:rsid w:val="005A1FB9"/>
    <w:rsid w:val="005A2C5A"/>
    <w:rsid w:val="005B7CE7"/>
    <w:rsid w:val="005E58C7"/>
    <w:rsid w:val="006053B0"/>
    <w:rsid w:val="00612AFE"/>
    <w:rsid w:val="006151C2"/>
    <w:rsid w:val="00621D67"/>
    <w:rsid w:val="00622C70"/>
    <w:rsid w:val="00631F72"/>
    <w:rsid w:val="00635A80"/>
    <w:rsid w:val="006439DE"/>
    <w:rsid w:val="006461C1"/>
    <w:rsid w:val="00653F6B"/>
    <w:rsid w:val="00686E6E"/>
    <w:rsid w:val="006A7EC3"/>
    <w:rsid w:val="006C0828"/>
    <w:rsid w:val="006D24B3"/>
    <w:rsid w:val="006D7612"/>
    <w:rsid w:val="006F64F0"/>
    <w:rsid w:val="00716013"/>
    <w:rsid w:val="007170BE"/>
    <w:rsid w:val="00724072"/>
    <w:rsid w:val="0075513E"/>
    <w:rsid w:val="007632A4"/>
    <w:rsid w:val="00774217"/>
    <w:rsid w:val="00775A0F"/>
    <w:rsid w:val="007B669A"/>
    <w:rsid w:val="007D505E"/>
    <w:rsid w:val="007D63B6"/>
    <w:rsid w:val="00802153"/>
    <w:rsid w:val="00811DAB"/>
    <w:rsid w:val="00822F3F"/>
    <w:rsid w:val="00824964"/>
    <w:rsid w:val="008353AC"/>
    <w:rsid w:val="008433D7"/>
    <w:rsid w:val="008466E1"/>
    <w:rsid w:val="00851FDE"/>
    <w:rsid w:val="0086208D"/>
    <w:rsid w:val="00862135"/>
    <w:rsid w:val="00872BFB"/>
    <w:rsid w:val="00896025"/>
    <w:rsid w:val="008A491F"/>
    <w:rsid w:val="008A4FD8"/>
    <w:rsid w:val="008B746D"/>
    <w:rsid w:val="008D0842"/>
    <w:rsid w:val="008F353A"/>
    <w:rsid w:val="008F687E"/>
    <w:rsid w:val="00927399"/>
    <w:rsid w:val="00931556"/>
    <w:rsid w:val="009319BB"/>
    <w:rsid w:val="0093219B"/>
    <w:rsid w:val="00944E47"/>
    <w:rsid w:val="00961721"/>
    <w:rsid w:val="009653FF"/>
    <w:rsid w:val="00974A01"/>
    <w:rsid w:val="009B7B62"/>
    <w:rsid w:val="009D19C9"/>
    <w:rsid w:val="009D4321"/>
    <w:rsid w:val="009E7A48"/>
    <w:rsid w:val="009F2FE8"/>
    <w:rsid w:val="00A206C9"/>
    <w:rsid w:val="00A21113"/>
    <w:rsid w:val="00A31F7C"/>
    <w:rsid w:val="00A428E7"/>
    <w:rsid w:val="00A4325A"/>
    <w:rsid w:val="00A46DA6"/>
    <w:rsid w:val="00A55937"/>
    <w:rsid w:val="00A61CE9"/>
    <w:rsid w:val="00A77EA8"/>
    <w:rsid w:val="00AB1DDA"/>
    <w:rsid w:val="00AB3383"/>
    <w:rsid w:val="00AB6BEC"/>
    <w:rsid w:val="00AC66D4"/>
    <w:rsid w:val="00AE0B03"/>
    <w:rsid w:val="00AF2F52"/>
    <w:rsid w:val="00AF4B2C"/>
    <w:rsid w:val="00B14410"/>
    <w:rsid w:val="00B22388"/>
    <w:rsid w:val="00B364D3"/>
    <w:rsid w:val="00B42ADF"/>
    <w:rsid w:val="00B4344C"/>
    <w:rsid w:val="00B72621"/>
    <w:rsid w:val="00B72A03"/>
    <w:rsid w:val="00B82E66"/>
    <w:rsid w:val="00B95ABE"/>
    <w:rsid w:val="00BA0538"/>
    <w:rsid w:val="00BA1976"/>
    <w:rsid w:val="00BA2E1F"/>
    <w:rsid w:val="00BA4328"/>
    <w:rsid w:val="00BA59E7"/>
    <w:rsid w:val="00BA6641"/>
    <w:rsid w:val="00BB1457"/>
    <w:rsid w:val="00BB2BF6"/>
    <w:rsid w:val="00BB604D"/>
    <w:rsid w:val="00BB6B06"/>
    <w:rsid w:val="00BE72D1"/>
    <w:rsid w:val="00BF7BA2"/>
    <w:rsid w:val="00C07B5E"/>
    <w:rsid w:val="00C16976"/>
    <w:rsid w:val="00C20101"/>
    <w:rsid w:val="00C36FA4"/>
    <w:rsid w:val="00C43C2E"/>
    <w:rsid w:val="00C44A23"/>
    <w:rsid w:val="00C50A84"/>
    <w:rsid w:val="00C60CB9"/>
    <w:rsid w:val="00C64C0A"/>
    <w:rsid w:val="00C7120D"/>
    <w:rsid w:val="00C90DC0"/>
    <w:rsid w:val="00CD051E"/>
    <w:rsid w:val="00CD20C5"/>
    <w:rsid w:val="00CD3A5C"/>
    <w:rsid w:val="00CD5492"/>
    <w:rsid w:val="00D03797"/>
    <w:rsid w:val="00D078D7"/>
    <w:rsid w:val="00D07D83"/>
    <w:rsid w:val="00D21095"/>
    <w:rsid w:val="00D33B22"/>
    <w:rsid w:val="00D34544"/>
    <w:rsid w:val="00D57F32"/>
    <w:rsid w:val="00D63582"/>
    <w:rsid w:val="00D7010C"/>
    <w:rsid w:val="00D8268C"/>
    <w:rsid w:val="00D87CB0"/>
    <w:rsid w:val="00DA468C"/>
    <w:rsid w:val="00DB728D"/>
    <w:rsid w:val="00DC0AA4"/>
    <w:rsid w:val="00DC3C96"/>
    <w:rsid w:val="00DD1424"/>
    <w:rsid w:val="00DD5D91"/>
    <w:rsid w:val="00DD6E9B"/>
    <w:rsid w:val="00DD7D0A"/>
    <w:rsid w:val="00DE375B"/>
    <w:rsid w:val="00DE4CD6"/>
    <w:rsid w:val="00DF5A6E"/>
    <w:rsid w:val="00E03F27"/>
    <w:rsid w:val="00E25470"/>
    <w:rsid w:val="00E26900"/>
    <w:rsid w:val="00E3466C"/>
    <w:rsid w:val="00E57CF9"/>
    <w:rsid w:val="00E62D9D"/>
    <w:rsid w:val="00E723EF"/>
    <w:rsid w:val="00E77ABA"/>
    <w:rsid w:val="00EB7080"/>
    <w:rsid w:val="00F073B5"/>
    <w:rsid w:val="00F12940"/>
    <w:rsid w:val="00F3651B"/>
    <w:rsid w:val="00F41B5D"/>
    <w:rsid w:val="00F52763"/>
    <w:rsid w:val="00F64DFE"/>
    <w:rsid w:val="00F66680"/>
    <w:rsid w:val="00F72A82"/>
    <w:rsid w:val="00F87A72"/>
    <w:rsid w:val="00FB07C0"/>
    <w:rsid w:val="00FB7518"/>
    <w:rsid w:val="00FD27CF"/>
    <w:rsid w:val="00FE33C1"/>
    <w:rsid w:val="0152265C"/>
    <w:rsid w:val="064C75F3"/>
    <w:rsid w:val="0A5345F0"/>
    <w:rsid w:val="0B5F5F36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2FC9179E"/>
    <w:rsid w:val="317F1D7B"/>
    <w:rsid w:val="33E660E2"/>
    <w:rsid w:val="35AC4016"/>
    <w:rsid w:val="379707C9"/>
    <w:rsid w:val="3A4A008F"/>
    <w:rsid w:val="3C6127A9"/>
    <w:rsid w:val="3DEC7478"/>
    <w:rsid w:val="3DF5436D"/>
    <w:rsid w:val="3EBF7C5B"/>
    <w:rsid w:val="402E786F"/>
    <w:rsid w:val="42291FBB"/>
    <w:rsid w:val="48013092"/>
    <w:rsid w:val="4AA33569"/>
    <w:rsid w:val="4B7F50B0"/>
    <w:rsid w:val="57917F8F"/>
    <w:rsid w:val="5F9F1B04"/>
    <w:rsid w:val="62195750"/>
    <w:rsid w:val="6238380A"/>
    <w:rsid w:val="6FD8740C"/>
    <w:rsid w:val="772C6F41"/>
    <w:rsid w:val="7896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unhideWhenUsed/>
    <w:qFormat/>
    <w:uiPriority w:val="99"/>
    <w:pPr>
      <w:jc w:val="left"/>
    </w:pPr>
  </w:style>
  <w:style w:type="paragraph" w:styleId="3">
    <w:name w:val="Body Text"/>
    <w:basedOn w:val="1"/>
    <w:next w:val="1"/>
    <w:link w:val="14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hAnsi="仿宋" w:eastAsia="仿宋" w:cs="微软雅黑"/>
      <w:color w:val="404040"/>
      <w:kern w:val="0"/>
      <w:sz w:val="24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</w:pPr>
  </w:style>
  <w:style w:type="paragraph" w:styleId="5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unhideWhenUsed/>
    <w:qFormat/>
    <w:uiPriority w:val="99"/>
    <w:rPr>
      <w:color w:val="0000FF"/>
      <w:u w:val="single"/>
    </w:rPr>
  </w:style>
  <w:style w:type="character" w:styleId="10">
    <w:name w:val="HTML Code"/>
    <w:basedOn w:val="7"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annotation reference"/>
    <w:basedOn w:val="7"/>
    <w:qFormat/>
    <w:uiPriority w:val="0"/>
    <w:rPr>
      <w:sz w:val="16"/>
      <w:szCs w:val="16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脚 字符"/>
    <w:basedOn w:val="7"/>
    <w:link w:val="4"/>
    <w:qFormat/>
    <w:uiPriority w:val="0"/>
    <w:rPr>
      <w:rFonts w:ascii="Calibri" w:hAnsi="Calibri" w:eastAsia="宋体" w:cs="Times New Roman"/>
      <w:kern w:val="2"/>
      <w:sz w:val="21"/>
      <w:szCs w:val="24"/>
      <w:lang w:val="en-US"/>
    </w:rPr>
  </w:style>
  <w:style w:type="character" w:customStyle="1" w:styleId="14">
    <w:name w:val="正文文本 字符"/>
    <w:basedOn w:val="7"/>
    <w:link w:val="3"/>
    <w:qFormat/>
    <w:uiPriority w:val="0"/>
    <w:rPr>
      <w:rFonts w:ascii="仿宋" w:hAnsi="仿宋" w:eastAsia="仿宋" w:cs="微软雅黑"/>
      <w:color w:val="404040"/>
      <w:sz w:val="24"/>
      <w:szCs w:val="24"/>
      <w:lang w:val="en-US"/>
    </w:rPr>
  </w:style>
  <w:style w:type="character" w:customStyle="1" w:styleId="15">
    <w:name w:val="relative"/>
    <w:basedOn w:val="7"/>
    <w:qFormat/>
    <w:uiPriority w:val="0"/>
  </w:style>
  <w:style w:type="paragraph" w:styleId="16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17">
    <w:name w:val="highlight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289</Words>
  <Characters>1653</Characters>
  <Lines>13</Lines>
  <Paragraphs>3</Paragraphs>
  <TotalTime>1</TotalTime>
  <ScaleCrop>false</ScaleCrop>
  <LinksUpToDate>false</LinksUpToDate>
  <CharactersWithSpaces>1939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2025-06-22T12:05:04Z</cp:lastPrinted>
  <dcterms:modified xsi:type="dcterms:W3CDTF">2025-06-22T12:05:20Z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