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B9E7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1C018BB3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2254A6CF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5F4649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2025-D-07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903F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344F9FB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0ED039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E7E9FC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5B41685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DDE3E9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文本数据处理</w:t>
            </w:r>
          </w:p>
        </w:tc>
        <w:tc>
          <w:tcPr>
            <w:tcW w:w="1468" w:type="dxa"/>
            <w:noWrap w:val="0"/>
            <w:vAlign w:val="center"/>
          </w:tcPr>
          <w:p w14:paraId="3331AC8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22CB952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fill="FFFFFF"/>
              </w:rPr>
              <w:t>文本特征处理与降维</w:t>
            </w:r>
          </w:p>
        </w:tc>
      </w:tr>
      <w:tr w14:paraId="2DF8E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E96B8E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1FD091C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1F87391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1.学生能描述词性还原与词向量化原理；</w:t>
            </w:r>
          </w:p>
          <w:p w14:paraId="13F14DF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2.学生能解释常见文本降维方法的特点；</w:t>
            </w:r>
          </w:p>
          <w:p w14:paraId="051EE59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3.学生能说明文本格式转换与存储的规则。</w:t>
            </w:r>
          </w:p>
          <w:p w14:paraId="2D4636E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6A339C9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1.学生能基于规范完成词性还原与向量化处理；</w:t>
            </w:r>
          </w:p>
          <w:p w14:paraId="635A3E1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2.学生能运用常见方法对文本数据降维；</w:t>
            </w:r>
          </w:p>
          <w:p w14:paraId="5AB9F02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3.学生能完成文本格式转换与存储操作。</w:t>
            </w:r>
          </w:p>
          <w:p w14:paraId="31D9744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6252826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1.培养学生严谨细致、规范处理数据的职业态度；</w:t>
            </w:r>
          </w:p>
          <w:p w14:paraId="3044D3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团队协作与沟通能力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2CED21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0FB5C36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培养学生诚信使用与存储数据的意识，增强信息安全与职业道德观念；</w:t>
            </w:r>
          </w:p>
          <w:p w14:paraId="0273122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增强数据安全意识与社会责任感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7A45DF5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E3F0B0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15A7F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0616F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161A89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15B012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BFC8B0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0F4071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7E1CC5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2025.10.8</w:t>
            </w:r>
          </w:p>
        </w:tc>
      </w:tr>
      <w:tr w14:paraId="34B8C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78F5B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CD629B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6E7B6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5F04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A0A03B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5DB6D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4C0F29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E23734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1A34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61C67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BEB57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FE84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EBDB61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80A64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C1191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D2289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0D923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2F7D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8E456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216791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2160A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9ED1F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A042DB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7A1F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82638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146187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23F8A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12E87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C8B5A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4C39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6DA2292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3A4740F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0472BCA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4438FC9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4861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635A388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55DD2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5287E2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72FC462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595D49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0329474A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57214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579EEC1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79D60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938933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文本降维方法</w:t>
            </w:r>
          </w:p>
        </w:tc>
      </w:tr>
      <w:tr w14:paraId="1DC90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707A98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B2FF00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EBB22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词向量化与降维结合</w:t>
            </w:r>
          </w:p>
        </w:tc>
      </w:tr>
      <w:tr w14:paraId="78EEA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11B2564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FFC9DF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BD76C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6B5EE92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3BD0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2CFB610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C0405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FF56CD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5E8DCC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4F9C43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7516DE8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682718E5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885738E">
      <w:pPr>
        <w:spacing w:line="240" w:lineRule="exact"/>
        <w:jc w:val="center"/>
        <w:rPr>
          <w:rFonts w:ascii="宋体" w:hAnsi="宋体"/>
          <w:sz w:val="18"/>
          <w:szCs w:val="18"/>
        </w:rPr>
      </w:pPr>
      <w:bookmarkStart w:id="0" w:name="_GoBack"/>
      <w:bookmarkEnd w:id="0"/>
    </w:p>
    <w:p w14:paraId="0B0A50C2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282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5F3FD52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88C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425755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C229C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DC8B3E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BDC248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7EB92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14FB15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37A0865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EAC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B9BEF6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 w14:paraId="6A8BB90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42DA2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4C135A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317DBD1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6BEA48B5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5E66D8A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4EEA196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2BA4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07B6553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 w14:paraId="202BA7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引入文本特征处理的重要性</w:t>
            </w:r>
          </w:p>
        </w:tc>
        <w:tc>
          <w:tcPr>
            <w:tcW w:w="2178" w:type="dxa"/>
            <w:noWrap w:val="0"/>
            <w:vAlign w:val="center"/>
          </w:tcPr>
          <w:p w14:paraId="1442C68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回答教师提问“为什么要处理文本特征？”</w:t>
            </w:r>
          </w:p>
          <w:p w14:paraId="2106FD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分享日常接触到的文本数据（如聊天记录、新闻推送）</w:t>
            </w:r>
          </w:p>
        </w:tc>
        <w:tc>
          <w:tcPr>
            <w:tcW w:w="2154" w:type="dxa"/>
            <w:noWrap w:val="0"/>
            <w:vAlign w:val="center"/>
          </w:tcPr>
          <w:p w14:paraId="69BF064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提问并结合案例引导，如舆情监控、搜索推荐</w:t>
            </w:r>
          </w:p>
          <w:p w14:paraId="6521864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激发学生兴趣</w:t>
            </w:r>
          </w:p>
        </w:tc>
        <w:tc>
          <w:tcPr>
            <w:tcW w:w="1545" w:type="dxa"/>
            <w:noWrap w:val="0"/>
            <w:vAlign w:val="center"/>
          </w:tcPr>
          <w:p w14:paraId="08D1AE5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案例导入法，联系社会应用，引导学生理解数据处理价值，融入思政（服务社会责任）。</w:t>
            </w:r>
          </w:p>
        </w:tc>
      </w:tr>
      <w:tr w14:paraId="4DB2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96624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讲授新课1（40分钟）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C790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词性还原与词向量化概念</w:t>
            </w:r>
          </w:p>
          <w:p w14:paraId="2D6D259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分词与词性标注操作</w:t>
            </w:r>
          </w:p>
          <w:p w14:paraId="7E28D04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词向量化工具应用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8069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听讲并做课堂笔记</w:t>
            </w:r>
          </w:p>
          <w:p w14:paraId="6A5DAB6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参与分词和词性标注演示</w:t>
            </w:r>
          </w:p>
          <w:p w14:paraId="054A6D3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提问并与同伴讨论词性还原的意义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3249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讲解基本原理与流程</w:t>
            </w:r>
          </w:p>
          <w:p w14:paraId="63F68FA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演示分词、词性标注与向量化工具的使用</w:t>
            </w:r>
          </w:p>
          <w:p w14:paraId="35B42DD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点拨学生讨论结果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F8A1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理论讲解与案例演示结合；通过动手操作与讨论，帮助学生理解“文本转数字”的过程。</w:t>
            </w:r>
          </w:p>
        </w:tc>
      </w:tr>
      <w:tr w14:paraId="49F0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03021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F9BF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分词、词性还原与词向量化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2CD3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小组使用指定工具完成分词与词性还原</w:t>
            </w:r>
          </w:p>
          <w:p w14:paraId="7444F35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尝试生成词向量</w:t>
            </w:r>
          </w:p>
          <w:p w14:paraId="0D7B8C7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记录操作步骤与问题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4453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发布操作任务</w:t>
            </w:r>
          </w:p>
          <w:p w14:paraId="43F9CC8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巡视指导，解决学生遇到的技术问题</w:t>
            </w:r>
          </w:p>
          <w:p w14:paraId="4627627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对典型问题进行点评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F4C0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任务驱动法+小组合作，提升学生动手能力；通过发现与解决问题培养分析思维；融入思政（严谨规范的数据处理态度）。</w:t>
            </w:r>
          </w:p>
        </w:tc>
      </w:tr>
      <w:tr w14:paraId="432C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B219C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C0FE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常见文本降维方法（PCA、LDA等）</w:t>
            </w:r>
          </w:p>
          <w:p w14:paraId="6DEE64B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5. 降维后文本的应用场景分析</w:t>
            </w:r>
          </w:p>
          <w:p w14:paraId="0478C3F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6. 格式转换与存储（CSV、JSON等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29AF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听讲并记录要点</w:t>
            </w:r>
          </w:p>
          <w:p w14:paraId="26F8AD6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小组讨论不同降维方法的优缺点</w:t>
            </w:r>
          </w:p>
          <w:p w14:paraId="7FCF947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回答教师问题，结合案例谈理解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D636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讲解降维方法原理并用案例演示</w:t>
            </w:r>
          </w:p>
          <w:p w14:paraId="7DE372F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引导学生分析应用场景</w:t>
            </w:r>
          </w:p>
          <w:p w14:paraId="7B1D4FC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演示格式转换与存储操作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05EAB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采用案例教学法，理论与实践结合；引导学生从“数据降维—实际应用”建立知识链条；融入思政（数据安全与职业道德）。</w:t>
            </w:r>
          </w:p>
        </w:tc>
      </w:tr>
      <w:tr w14:paraId="7C26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28CC9B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C12D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文本降维与格式转换存储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C552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对指定文本数据集进行降维</w:t>
            </w:r>
          </w:p>
          <w:p w14:paraId="15D2F95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比较不同方法的效果</w:t>
            </w:r>
          </w:p>
          <w:p w14:paraId="5EF17A6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将结果存储为CSV和JSON文件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5C30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发布练习任务</w:t>
            </w:r>
          </w:p>
          <w:p w14:paraId="4A185AD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巡视与指导</w:t>
            </w:r>
          </w:p>
          <w:p w14:paraId="2861FC3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组织小组汇报与点评</w:t>
            </w:r>
          </w:p>
          <w:p w14:paraId="12171F4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总结操作要点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9E04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实践训练与小组汇报结合，促进知识内化；通过成果展示增强成就感；融入思政（合作交流与诚信操作）。</w:t>
            </w:r>
          </w:p>
        </w:tc>
      </w:tr>
      <w:tr w14:paraId="44D9F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376E7B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</w:t>
            </w:r>
          </w:p>
          <w:p w14:paraId="7E546C10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59B5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综合小练：词性还原→词向量化→降维→存储完整流程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4814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独立完成流程实验</w:t>
            </w:r>
          </w:p>
          <w:p w14:paraId="7879B64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小组讨论并对比实验结果</w:t>
            </w:r>
          </w:p>
          <w:p w14:paraId="6EFFDAE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提交操作截图或结果文件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76B5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提出综合练习任务</w:t>
            </w:r>
          </w:p>
          <w:p w14:paraId="4F6EF5A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指导学生独立完成</w:t>
            </w:r>
          </w:p>
          <w:p w14:paraId="6D167C3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对学生提交的结果进行点评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081E8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综合应用练习，强化技能掌握；通过独立与合作结合方式，提高学生综合职业能力。</w:t>
            </w:r>
          </w:p>
        </w:tc>
      </w:tr>
      <w:tr w14:paraId="05F2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1BA57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 w14:paraId="4E062CB6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E942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总结本课知识与技能</w:t>
            </w:r>
          </w:p>
          <w:p w14:paraId="3D8E768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思政延伸：数据处理的社会责任与价值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264C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回顾学习要点</w:t>
            </w:r>
          </w:p>
          <w:p w14:paraId="657D318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分享学习收获</w:t>
            </w:r>
          </w:p>
          <w:p w14:paraId="2DCB770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回答教师总结性提问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59AF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总结知识技能点</w:t>
            </w:r>
          </w:p>
          <w:p w14:paraId="2E5DFD9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强调职业规范与诚信</w:t>
            </w:r>
          </w:p>
          <w:p w14:paraId="18F0562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引导学生思考数据处理在社会治理中的作用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EA76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师生互动式总结，帮助学生形成完整知识框架；融入思政教育，培养社会责任感和职业道德。</w:t>
            </w:r>
          </w:p>
        </w:tc>
      </w:tr>
      <w:tr w14:paraId="2FE0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BC06D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97FA62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698520C">
      <w:pPr>
        <w:rPr>
          <w:rFonts w:hint="eastAsia"/>
        </w:rPr>
      </w:pPr>
    </w:p>
    <w:p w14:paraId="706B501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CF5817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C766D20"/>
    <w:rsid w:val="1E0D223E"/>
    <w:rsid w:val="20204865"/>
    <w:rsid w:val="218D2503"/>
    <w:rsid w:val="21D56850"/>
    <w:rsid w:val="21E5391D"/>
    <w:rsid w:val="230010F2"/>
    <w:rsid w:val="248226B3"/>
    <w:rsid w:val="252E056F"/>
    <w:rsid w:val="25483B32"/>
    <w:rsid w:val="2A9C3DF6"/>
    <w:rsid w:val="305556AB"/>
    <w:rsid w:val="317F1D7B"/>
    <w:rsid w:val="33E660E2"/>
    <w:rsid w:val="33E87CCB"/>
    <w:rsid w:val="357F7587"/>
    <w:rsid w:val="35AC4016"/>
    <w:rsid w:val="395925D8"/>
    <w:rsid w:val="3A44335A"/>
    <w:rsid w:val="3B8E778B"/>
    <w:rsid w:val="3C3F2833"/>
    <w:rsid w:val="3C6127A9"/>
    <w:rsid w:val="3D2500B6"/>
    <w:rsid w:val="3DEC7478"/>
    <w:rsid w:val="3DF5436D"/>
    <w:rsid w:val="3EBF7C5B"/>
    <w:rsid w:val="3FCF7849"/>
    <w:rsid w:val="402E786F"/>
    <w:rsid w:val="42291FBB"/>
    <w:rsid w:val="48013092"/>
    <w:rsid w:val="4A2E4F21"/>
    <w:rsid w:val="4AF71ABC"/>
    <w:rsid w:val="4B7F50B0"/>
    <w:rsid w:val="4F010023"/>
    <w:rsid w:val="56D96E1D"/>
    <w:rsid w:val="57917F8F"/>
    <w:rsid w:val="58BF21CA"/>
    <w:rsid w:val="5C6A0E5C"/>
    <w:rsid w:val="5F36189D"/>
    <w:rsid w:val="60854409"/>
    <w:rsid w:val="62195750"/>
    <w:rsid w:val="6238380A"/>
    <w:rsid w:val="650E3A02"/>
    <w:rsid w:val="65F509DC"/>
    <w:rsid w:val="65F77B57"/>
    <w:rsid w:val="66726823"/>
    <w:rsid w:val="68D94025"/>
    <w:rsid w:val="6DBF3693"/>
    <w:rsid w:val="6FC84312"/>
    <w:rsid w:val="6FD8740C"/>
    <w:rsid w:val="6FFA624F"/>
    <w:rsid w:val="71A7216A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1504</Words>
  <Characters>1595</Characters>
  <Lines>0</Lines>
  <Paragraphs>0</Paragraphs>
  <TotalTime>4</TotalTime>
  <ScaleCrop>false</ScaleCrop>
  <LinksUpToDate>false</LinksUpToDate>
  <CharactersWithSpaces>1674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2025-09-27T08:59:46Z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