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6E695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2A81EAAC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172526F8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49214EDA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2025-D-29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060F0C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6C317ED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50198541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65FA1B8E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 w14:paraId="0D828A6E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2665B76C">
            <w:pPr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语言</w:t>
            </w:r>
            <w:r>
              <w:rPr>
                <w:rFonts w:hint="eastAsia" w:ascii="仿宋" w:hAnsi="仿宋" w:eastAsia="仿宋" w:cs="仿宋"/>
                <w:sz w:val="24"/>
              </w:rPr>
              <w:t>数据处理</w:t>
            </w:r>
          </w:p>
        </w:tc>
        <w:tc>
          <w:tcPr>
            <w:tcW w:w="1468" w:type="dxa"/>
            <w:noWrap w:val="0"/>
            <w:vAlign w:val="center"/>
          </w:tcPr>
          <w:p w14:paraId="644FB37A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4A5805B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特征提取实战</w:t>
            </w:r>
          </w:p>
        </w:tc>
      </w:tr>
      <w:tr w14:paraId="10088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15A9EBD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7EE41026"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 w14:paraId="152A968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1.学生能说出 MFCC 等音频特征的组成要素与用途；</w:t>
            </w:r>
          </w:p>
          <w:p w14:paraId="3FB90F9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2.归纳音频特征可视化的常见形式与含义。</w:t>
            </w:r>
          </w:p>
          <w:p w14:paraId="124C58F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 w14:paraId="5C4E145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1.学生能使用 Librosa 编写代码提取 MFCC 特征；</w:t>
            </w:r>
          </w:p>
          <w:p w14:paraId="2B9E465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2.绘制并解读音频特征可视化图像。</w:t>
            </w:r>
          </w:p>
          <w:p w14:paraId="285959D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 w14:paraId="32637B4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1.按规范完成音频数据处理流程，形成严谨的数据意识；</w:t>
            </w:r>
          </w:p>
          <w:p w14:paraId="6572A61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2.按流程协作并按时产出处理结果。</w:t>
            </w:r>
          </w:p>
          <w:p w14:paraId="2369416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 w14:paraId="79B10AC6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1.在实践中贯彻工匠精神，追求高质量成果；</w:t>
            </w:r>
          </w:p>
          <w:p w14:paraId="166A42D7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2.在数据处理实践中强化数据安全与合规意识。</w:t>
            </w:r>
          </w:p>
        </w:tc>
        <w:tc>
          <w:tcPr>
            <w:tcW w:w="1468" w:type="dxa"/>
            <w:noWrap w:val="0"/>
            <w:vAlign w:val="center"/>
          </w:tcPr>
          <w:p w14:paraId="29FBBCA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171C2B8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762C7DF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252EFB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BC2AE7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715D663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5470166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6C0771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2EEE802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2025.12.26</w:t>
            </w:r>
          </w:p>
        </w:tc>
      </w:tr>
      <w:tr w14:paraId="569030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8B25B8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0ADAC3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22B65D6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916490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5DF7853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 w14:paraId="015C7E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02DB96B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365A87A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8ED2D0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6D4F4A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682CFE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1C153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8BE88B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3F22A2B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39362CF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2ACC4C4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466A4F6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7C40CB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7427BF9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7330C2DA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5A39EBD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25C363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4D5E129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5A070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9D6A52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03DC3A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3EFB01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2BAA478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31751F1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D912D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7045D0FB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39A0D3DF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767787F5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6B989B5C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0B57172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56C603FE"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2</w:t>
            </w:r>
          </w:p>
        </w:tc>
      </w:tr>
      <w:tr w14:paraId="29A9E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36DF8D54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7221ED5B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F4C6973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  <w:p w14:paraId="2A44757A">
            <w:pPr>
              <w:rPr>
                <w:rFonts w:hint="eastAsia" w:ascii="仿宋" w:hAnsi="仿宋" w:eastAsia="仿宋" w:cs="仿宋"/>
                <w:color w:val="FF0000"/>
                <w:sz w:val="24"/>
              </w:rPr>
            </w:pPr>
          </w:p>
        </w:tc>
      </w:tr>
      <w:tr w14:paraId="2C258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</w:trPr>
        <w:tc>
          <w:tcPr>
            <w:tcW w:w="1062" w:type="dxa"/>
            <w:noWrap w:val="0"/>
            <w:vAlign w:val="center"/>
          </w:tcPr>
          <w:p w14:paraId="4668F5E6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3A12B51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6EA82A73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MFCC特征提取流程</w:t>
            </w:r>
          </w:p>
        </w:tc>
      </w:tr>
      <w:tr w14:paraId="0C27CE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36768F7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3927CCA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57F1B4F"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特征参数含义分析</w:t>
            </w:r>
          </w:p>
        </w:tc>
      </w:tr>
      <w:tr w14:paraId="4CCB09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68558A7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7984504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E5983B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1AA3BDDC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558204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6036FBE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0B4DEF45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74BAF266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55A86FE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4015E4F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67283E9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75D9984F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13BEA457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148E1E1C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1F3DB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0CF4FB16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 w14:paraId="1CF3E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2BB775A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616B744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68BF60A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6677D15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441804D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77906C8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08C9E0D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6437A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4F63795C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组织教学（5min）</w:t>
            </w:r>
          </w:p>
        </w:tc>
        <w:tc>
          <w:tcPr>
            <w:tcW w:w="2632" w:type="dxa"/>
            <w:noWrap w:val="0"/>
            <w:vAlign w:val="center"/>
          </w:tcPr>
          <w:p w14:paraId="2E30D8AD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点名与学情确认 2. 软件设备检查 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 w14:paraId="43E381B9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到齐并签到 2. 打开电脑与软件 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 w14:paraId="15571EFC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1. 点名检查人数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，8s，问好</w:t>
            </w:r>
          </w:p>
          <w:p w14:paraId="7CEDC3A7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 xml:space="preserve"> 2. 检查学生软件运行情况 3. 公布本节课的总体任务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 w14:paraId="31D5F127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 w14:paraId="3242C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74864D9E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导入新课（5min）</w:t>
            </w:r>
          </w:p>
        </w:tc>
        <w:tc>
          <w:tcPr>
            <w:tcW w:w="2632" w:type="dxa"/>
            <w:noWrap w:val="0"/>
            <w:vAlign w:val="center"/>
          </w:tcPr>
          <w:p w14:paraId="6E1AD9BE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1.语音识别应用展示；2.问题提出；3.特征作用说明；4.学习目标明确</w:t>
            </w:r>
          </w:p>
        </w:tc>
        <w:tc>
          <w:tcPr>
            <w:tcW w:w="2178" w:type="dxa"/>
            <w:noWrap w:val="0"/>
            <w:vAlign w:val="center"/>
          </w:tcPr>
          <w:p w14:paraId="74AC423E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1.观看案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例；2.思考问题；3.讨论语音识别关键；4.记录目标</w:t>
            </w:r>
          </w:p>
        </w:tc>
        <w:tc>
          <w:tcPr>
            <w:tcW w:w="2154" w:type="dxa"/>
            <w:noWrap w:val="0"/>
            <w:vAlign w:val="center"/>
          </w:tcPr>
          <w:p w14:paraId="7B4BBD7C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1.展示案例；2.引导提问；3.总结关键；4.板书目标</w:t>
            </w:r>
          </w:p>
        </w:tc>
        <w:tc>
          <w:tcPr>
            <w:tcW w:w="1545" w:type="dxa"/>
            <w:noWrap w:val="0"/>
            <w:vAlign w:val="center"/>
          </w:tcPr>
          <w:p w14:paraId="074E2EFE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通过真实AI应用场景引发学习动机，使学生认识到特征提取是人工智能落地的关键步骤；引导学生理解技术应服务社会发展，体现“技术向善”的价值导向。</w:t>
            </w:r>
          </w:p>
        </w:tc>
      </w:tr>
      <w:tr w14:paraId="701C5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BDB255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讲授新课1（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D7EA0E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1.音频特征概念；2.MFCC特征定义；3.MFCC组成参数；4.Librosa库介绍；5.特征提取流程；6.代码结构讲解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EE3C7B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1.听讲记录；2.对照代码阅读；3.标注关键参数；4.提出疑问；5.参与互动；6.整理步骤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B7B081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1.分点讲解；2.演示代码；3.强调流程；4.答疑解惑；5.总结结构；6.强调规范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5E949D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采用“流程化+任务化”讲授方式，帮助学生建立工程化思维；在代码规范与流程讲解中，渗透职业岗位对代码规范、流程严谨和结果可复现的基本要求。</w:t>
            </w:r>
          </w:p>
        </w:tc>
      </w:tr>
      <w:tr w14:paraId="75B89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3A5488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实操演练1（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631DB1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1.导入音频文件；2.加载Librosa；3.提取MFCC；4.输出特征矩阵；5.记录结果；6.保存数据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669DDE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1.编写代码；2.运行程序；3.检查输出；4.记录结果；5.保存文件；6.互相核对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65BA90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1.巡回指导；2.个别辅导；3.纠正错误；4.提示规范；5.强调保存；6.点评操作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89E512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通过完整操作流程训练学生独立完成任务的能力，强化“数据真实、过程可追溯”的职业素养；引导学生认识数据造假与随意修改结果的危害，融入诚信教育。</w:t>
            </w:r>
          </w:p>
        </w:tc>
      </w:tr>
      <w:tr w14:paraId="78279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E55220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讲授新课2（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5min）主题：质检流程与优化方案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885AF3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1.特征可视化意义；2.常用可视化函数；3.坐标含义说明；4.参数调整；5.图像解读；6.常见问题分析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9BD1E3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1.观察示例；2.记录函数；3.分析图像；4.回答问题；5.比较差异；6.总结规律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89C35E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1.示范绘图；2.讲解含义；3.对比分析；4.引导思考；5.总结经验；6.提示误区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4C02D9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通过“图像—含义—应用”链条培养学生数据解读能力，强化“用数据说话”的职业思维；引导学生客观分析结果，避免主观臆断，体现科学精神。</w:t>
            </w:r>
          </w:p>
        </w:tc>
      </w:tr>
      <w:tr w14:paraId="49CDC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06657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实操演练2（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15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min）主题：视频优化处理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56E26A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1.绘制MFCC图；2.调整参数；3.观察变化；4.截图保存；5.结果说明；6.整理实验记录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E0304E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1.完成绘图；2.修改参数；3.观察差异；4.保存图像；5.书面说明；6.提交成果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DE6911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1.巡视检查；2.提示要点；3.纠正问题；4.检查记录；5.点评成果；6.总结共性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692B04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强调实验记录完整性与结果说明能力，培养学生技术表达能力；引导学生认识技术成果需清晰表达、便于他人理解，贴合真实职业岗位需求。</w:t>
            </w:r>
          </w:p>
        </w:tc>
      </w:tr>
      <w:tr w14:paraId="2641A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F76E7C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巩固练习（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3B7D8E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1.流程回顾；2.关键函数复述；3.参数作用说明；4.应用场景举例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58D52F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1.口头回答；2.快速回顾；3.互相补充；4.完成小结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05A71D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1.提问引导；2.纠错补充；3.强化重点；4.总结提升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9208E2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通过快速回顾强化知识迁移能力，帮助学生形成结构化认知；引导其将所学技术与未来岗位应用相联系，增强职业认同感。</w:t>
            </w:r>
          </w:p>
        </w:tc>
      </w:tr>
      <w:tr w14:paraId="3A71C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2F9E9F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课堂小结（1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145165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1.知识回顾；2.技能总结；3.问题反馈；4.学习评价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DA505B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1.参与总结；2.提出问题；3.自评学习；4.记录改进点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7F82F5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1.系统总结；2.点评表现；3.布置延伸；4.强调规范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AD68DF">
            <w:pPr>
              <w:pStyle w:val="3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通过系统总结帮助学生形成完整认知闭环，强化持续学习意识；引导学生认识人工智能技术发展迅速，需不断精进技能，树立终身学习观念。</w:t>
            </w:r>
          </w:p>
        </w:tc>
      </w:tr>
      <w:tr w14:paraId="34BAE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7AC1A09"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234D2E25"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EB00D68">
      <w:pPr>
        <w:rPr>
          <w:rFonts w:hint="eastAsia"/>
        </w:rPr>
      </w:pPr>
    </w:p>
    <w:p w14:paraId="6EA21833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05955C3"/>
    <w:rsid w:val="00777C07"/>
    <w:rsid w:val="0152265C"/>
    <w:rsid w:val="026745F2"/>
    <w:rsid w:val="02AD62E3"/>
    <w:rsid w:val="030516AD"/>
    <w:rsid w:val="03CF5817"/>
    <w:rsid w:val="064C75F3"/>
    <w:rsid w:val="071B2025"/>
    <w:rsid w:val="083A7C74"/>
    <w:rsid w:val="0A5345F0"/>
    <w:rsid w:val="0A786C09"/>
    <w:rsid w:val="0AF86B58"/>
    <w:rsid w:val="0B1D0889"/>
    <w:rsid w:val="0C436DA2"/>
    <w:rsid w:val="100205E5"/>
    <w:rsid w:val="10105D3F"/>
    <w:rsid w:val="10CE7FC0"/>
    <w:rsid w:val="10D93E1D"/>
    <w:rsid w:val="113969C6"/>
    <w:rsid w:val="138A3509"/>
    <w:rsid w:val="138C54D3"/>
    <w:rsid w:val="148937C0"/>
    <w:rsid w:val="14B83440"/>
    <w:rsid w:val="155838BF"/>
    <w:rsid w:val="156264EB"/>
    <w:rsid w:val="18431E6A"/>
    <w:rsid w:val="1B416BA3"/>
    <w:rsid w:val="1B925650"/>
    <w:rsid w:val="1C3D736A"/>
    <w:rsid w:val="1C766D20"/>
    <w:rsid w:val="1E0D223E"/>
    <w:rsid w:val="20204865"/>
    <w:rsid w:val="21254871"/>
    <w:rsid w:val="218D2503"/>
    <w:rsid w:val="21D56850"/>
    <w:rsid w:val="21E5391D"/>
    <w:rsid w:val="230010F2"/>
    <w:rsid w:val="248226B3"/>
    <w:rsid w:val="252E056F"/>
    <w:rsid w:val="25483B32"/>
    <w:rsid w:val="2A9C3DF6"/>
    <w:rsid w:val="2BB16143"/>
    <w:rsid w:val="2BD66E93"/>
    <w:rsid w:val="2E57204A"/>
    <w:rsid w:val="2F09157B"/>
    <w:rsid w:val="305556AB"/>
    <w:rsid w:val="317F1D7B"/>
    <w:rsid w:val="326342D0"/>
    <w:rsid w:val="33E660E2"/>
    <w:rsid w:val="33E87CCB"/>
    <w:rsid w:val="346C0D35"/>
    <w:rsid w:val="357F7587"/>
    <w:rsid w:val="35AC4016"/>
    <w:rsid w:val="388A481F"/>
    <w:rsid w:val="38B11F44"/>
    <w:rsid w:val="395925D8"/>
    <w:rsid w:val="3A44335A"/>
    <w:rsid w:val="3B620744"/>
    <w:rsid w:val="3B8E778B"/>
    <w:rsid w:val="3C3F2833"/>
    <w:rsid w:val="3C6127A9"/>
    <w:rsid w:val="3D2500B6"/>
    <w:rsid w:val="3DEC7478"/>
    <w:rsid w:val="3DF5436D"/>
    <w:rsid w:val="3EAE65D2"/>
    <w:rsid w:val="3EBF7C5B"/>
    <w:rsid w:val="3FCF7849"/>
    <w:rsid w:val="3FF84A53"/>
    <w:rsid w:val="402E786F"/>
    <w:rsid w:val="403D352D"/>
    <w:rsid w:val="41EC6945"/>
    <w:rsid w:val="42291FBB"/>
    <w:rsid w:val="426D634C"/>
    <w:rsid w:val="48013092"/>
    <w:rsid w:val="4A2E4F21"/>
    <w:rsid w:val="4A6460C1"/>
    <w:rsid w:val="4AF71ABC"/>
    <w:rsid w:val="4B7F50B0"/>
    <w:rsid w:val="4BC57C9F"/>
    <w:rsid w:val="4C9E5354"/>
    <w:rsid w:val="4EC727B4"/>
    <w:rsid w:val="4F010023"/>
    <w:rsid w:val="508E7E88"/>
    <w:rsid w:val="56D96E1D"/>
    <w:rsid w:val="577216B2"/>
    <w:rsid w:val="57917F8F"/>
    <w:rsid w:val="583F0AAB"/>
    <w:rsid w:val="58BF21CA"/>
    <w:rsid w:val="5C6A0E5C"/>
    <w:rsid w:val="5E856A9A"/>
    <w:rsid w:val="5F36189D"/>
    <w:rsid w:val="60854409"/>
    <w:rsid w:val="62195750"/>
    <w:rsid w:val="6238380A"/>
    <w:rsid w:val="650E3A02"/>
    <w:rsid w:val="65F509DC"/>
    <w:rsid w:val="65F77B57"/>
    <w:rsid w:val="66726823"/>
    <w:rsid w:val="6755715F"/>
    <w:rsid w:val="68D94025"/>
    <w:rsid w:val="69233320"/>
    <w:rsid w:val="6B6214E3"/>
    <w:rsid w:val="6DBF3693"/>
    <w:rsid w:val="6FC84312"/>
    <w:rsid w:val="6FD8740C"/>
    <w:rsid w:val="6FFA624F"/>
    <w:rsid w:val="71A7216A"/>
    <w:rsid w:val="734D50D9"/>
    <w:rsid w:val="766905FD"/>
    <w:rsid w:val="772C6F41"/>
    <w:rsid w:val="783E7B44"/>
    <w:rsid w:val="7B767318"/>
    <w:rsid w:val="7C2948E9"/>
    <w:rsid w:val="7C66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2248</Words>
  <Characters>2444</Characters>
  <Lines>1</Lines>
  <Paragraphs>1</Paragraphs>
  <TotalTime>0</TotalTime>
  <ScaleCrop>false</ScaleCrop>
  <LinksUpToDate>false</LinksUpToDate>
  <CharactersWithSpaces>2625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果冻</cp:lastModifiedBy>
  <dcterms:modified xsi:type="dcterms:W3CDTF">2025-12-19T14:18:52Z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