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hint="eastAsia" w:ascii="Calibri" w:hAnsi="Calibri" w:eastAsia="宋体"/>
          <w:b/>
          <w:bCs/>
          <w:kern w:val="0"/>
          <w:sz w:val="36"/>
          <w:szCs w:val="36"/>
          <w:lang w:val="en-US" w:eastAsia="zh-CN"/>
        </w:rPr>
        <w:t>3</w:t>
      </w:r>
      <w:bookmarkStart w:id="0" w:name="_GoBack"/>
      <w:bookmarkEnd w:id="0"/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深圳市携创</w:t>
      </w:r>
      <w:r>
        <w:rPr>
          <w:rFonts w:hint="eastAsia" w:ascii="Calibri" w:hAnsi="Calibri" w:eastAsia="宋体"/>
          <w:b/>
          <w:bCs/>
          <w:kern w:val="0"/>
          <w:sz w:val="36"/>
          <w:szCs w:val="36"/>
          <w:lang w:val="zh-CN"/>
        </w:rPr>
        <w:t>高级</w:t>
      </w: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技工学校</w:t>
      </w:r>
    </w:p>
    <w:p>
      <w:pPr>
        <w:pStyle w:val="6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学期授课计划表</w:t>
      </w:r>
    </w:p>
    <w:p>
      <w:pPr>
        <w:pStyle w:val="6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编号：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SZXC/JWC-003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C/</w:t>
      </w:r>
      <w:r>
        <w:rPr>
          <w:rFonts w:hint="eastAsia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流水号：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202</w:t>
      </w:r>
      <w:r>
        <w:rPr>
          <w:rFonts w:hint="eastAsia" w:eastAsia="宋体" w:cs="Times New Roman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-D-</w:t>
      </w:r>
      <w:r>
        <w:rPr>
          <w:rFonts w:hint="eastAsia" w:eastAsia="宋体" w:cs="Times New Roman"/>
          <w:sz w:val="21"/>
          <w:szCs w:val="21"/>
          <w:lang w:val="en-US" w:eastAsia="zh-CN"/>
        </w:rPr>
        <w:t>03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  <w:t>专业核心课</w:t>
      </w: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  <w:t>学期授课计划</w:t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  <w:lang w:eastAsia="zh-CN"/>
        </w:rPr>
        <w:t>—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sz w:val="28"/>
          <w:szCs w:val="28"/>
        </w:rPr>
        <w:t>学年 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sz w:val="28"/>
          <w:szCs w:val="28"/>
        </w:rPr>
        <w:t>学期</w:t>
      </w:r>
    </w:p>
    <w:tbl>
      <w:tblPr>
        <w:tblStyle w:val="8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1"/>
        <w:gridCol w:w="809"/>
        <w:gridCol w:w="850"/>
        <w:gridCol w:w="851"/>
        <w:gridCol w:w="375"/>
        <w:gridCol w:w="334"/>
        <w:gridCol w:w="680"/>
        <w:gridCol w:w="29"/>
        <w:gridCol w:w="607"/>
        <w:gridCol w:w="750"/>
        <w:gridCol w:w="783"/>
        <w:gridCol w:w="397"/>
        <w:gridCol w:w="453"/>
        <w:gridCol w:w="632"/>
        <w:gridCol w:w="69"/>
        <w:gridCol w:w="766"/>
        <w:gridCol w:w="6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 xml:space="preserve">智能家居Qt开发 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授课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班级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2022级物联网应用技术高技班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任课教师</w:t>
            </w:r>
          </w:p>
        </w:tc>
        <w:tc>
          <w:tcPr>
            <w:tcW w:w="1481" w:type="dxa"/>
            <w:gridSpan w:val="3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李国栋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课程标准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(大纲)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《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智能家居Qt开发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》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课程标准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课程标准代码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0430110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考核形式</w:t>
            </w:r>
          </w:p>
        </w:tc>
        <w:tc>
          <w:tcPr>
            <w:tcW w:w="1481" w:type="dxa"/>
            <w:gridSpan w:val="3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</w:t>
            </w: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eastAsia="zh-CN"/>
              </w:rPr>
              <w:t>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教材名称</w:t>
            </w:r>
          </w:p>
        </w:tc>
        <w:tc>
          <w:tcPr>
            <w:tcW w:w="3726" w:type="dxa"/>
            <w:gridSpan w:val="7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《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Qt嵌入式开发—智能家居项目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》</w:t>
            </w:r>
          </w:p>
        </w:tc>
        <w:tc>
          <w:tcPr>
            <w:tcW w:w="1930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出版社</w:t>
            </w:r>
          </w:p>
        </w:tc>
        <w:tc>
          <w:tcPr>
            <w:tcW w:w="2566" w:type="dxa"/>
            <w:gridSpan w:val="5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江苏凤凰教育出版社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主要参考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资料</w:t>
            </w:r>
          </w:p>
        </w:tc>
        <w:tc>
          <w:tcPr>
            <w:tcW w:w="8222" w:type="dxa"/>
            <w:gridSpan w:val="1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《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Qt嵌入式开发—智能家居项目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》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9787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5499875375-江苏凤凰教育出版社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  <w:jc w:val="center"/>
        </w:trPr>
        <w:tc>
          <w:tcPr>
            <w:tcW w:w="887" w:type="dxa"/>
            <w:gridSpan w:val="2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809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已授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0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未授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1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教学  周数</w:t>
            </w:r>
          </w:p>
        </w:tc>
        <w:tc>
          <w:tcPr>
            <w:tcW w:w="6521" w:type="dxa"/>
            <w:gridSpan w:val="1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本学期课时分配（节）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周课时</w:t>
            </w: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5103" w:type="dxa"/>
            <w:gridSpan w:val="9"/>
            <w:noWrap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  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07" w:type="dxa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一体化</w:t>
            </w:r>
          </w:p>
        </w:tc>
        <w:tc>
          <w:tcPr>
            <w:tcW w:w="750" w:type="dxa"/>
            <w:noWrap w:val="0"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企业实践</w:t>
            </w:r>
          </w:p>
        </w:tc>
        <w:tc>
          <w:tcPr>
            <w:tcW w:w="783" w:type="dxa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企业参观</w:t>
            </w:r>
          </w:p>
        </w:tc>
        <w:tc>
          <w:tcPr>
            <w:tcW w:w="850" w:type="dxa"/>
            <w:gridSpan w:val="2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校外活动</w:t>
            </w:r>
          </w:p>
        </w:tc>
        <w:tc>
          <w:tcPr>
            <w:tcW w:w="701" w:type="dxa"/>
            <w:gridSpan w:val="2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测验</w:t>
            </w:r>
          </w:p>
        </w:tc>
        <w:tc>
          <w:tcPr>
            <w:tcW w:w="766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考试</w:t>
            </w:r>
          </w:p>
        </w:tc>
        <w:tc>
          <w:tcPr>
            <w:tcW w:w="646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机动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887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180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180</w:t>
            </w:r>
          </w:p>
        </w:tc>
        <w:tc>
          <w:tcPr>
            <w:tcW w:w="851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180</w:t>
            </w:r>
          </w:p>
        </w:tc>
        <w:tc>
          <w:tcPr>
            <w:tcW w:w="607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166</w:t>
            </w:r>
          </w:p>
        </w:tc>
        <w:tc>
          <w:tcPr>
            <w:tcW w:w="750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8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850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01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66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646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异动及必要说明事项：</w:t>
            </w:r>
          </w:p>
          <w:p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1.国庆节、中秋节、元旦冲掉14课时，共14课时。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7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>
            <w:pPr>
              <w:widowControl/>
              <w:spacing w:line="0" w:lineRule="atLeas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教学评价说明：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采用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过程性+终结性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相结合的方式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总评结果：过程化考核5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+平时成绩50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restart"/>
            <w:noWrap w:val="0"/>
            <w:textDirection w:val="tbRlV"/>
            <w:vAlign w:val="center"/>
          </w:tcPr>
          <w:p>
            <w:pPr>
              <w:widowControl/>
              <w:ind w:left="113" w:right="113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审  核  意  见</w:t>
            </w:r>
          </w:p>
        </w:tc>
        <w:tc>
          <w:tcPr>
            <w:tcW w:w="9072" w:type="dxa"/>
            <w:gridSpan w:val="17"/>
            <w:noWrap w:val="0"/>
            <w:vAlign w:val="center"/>
          </w:tcPr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ind w:right="23" w:rightChars="0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教研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室主任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continue"/>
            <w:noWrap w:val="0"/>
            <w:vAlign w:val="top"/>
          </w:tcPr>
          <w:p>
            <w:pPr>
              <w:widowControl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9072" w:type="dxa"/>
            <w:gridSpan w:val="17"/>
            <w:noWrap w:val="0"/>
            <w:vAlign w:val="center"/>
          </w:tcPr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学院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(部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/中心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)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院长/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主任：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</w:tbl>
    <w:tbl>
      <w:tblPr>
        <w:tblStyle w:val="8"/>
        <w:tblpPr w:leftFromText="180" w:rightFromText="180" w:vertAnchor="text" w:horzAnchor="page" w:tblpX="990" w:tblpY="195"/>
        <w:tblOverlap w:val="never"/>
        <w:tblW w:w="10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730"/>
        <w:gridCol w:w="653"/>
        <w:gridCol w:w="2258"/>
        <w:gridCol w:w="1020"/>
        <w:gridCol w:w="1748"/>
        <w:gridCol w:w="1748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tblHeader/>
        </w:trPr>
        <w:tc>
          <w:tcPr>
            <w:tcW w:w="1305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任务</w:t>
            </w:r>
          </w:p>
        </w:tc>
        <w:tc>
          <w:tcPr>
            <w:tcW w:w="73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课时</w:t>
            </w: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周次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学习活动</w:t>
            </w:r>
          </w:p>
        </w:tc>
        <w:tc>
          <w:tcPr>
            <w:tcW w:w="1020" w:type="dxa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分课时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(≤周课时)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主要学习内容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阶段性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学业成果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both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任务一：PyQt5 程序入门与基础控件应用</w:t>
            </w:r>
          </w:p>
        </w:tc>
        <w:tc>
          <w:tcPr>
            <w:tcW w:w="730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1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PyQt5程序入门与Qt Designer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GUI编程简介，PyQt5与Qt Designer概述。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常用窗口类型（MainWindow, Dialog等），Qt Designer界面区域功能熟悉。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使用Qt Designer创建、设计、预览主窗口；理解生成的.ui文件结构。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将.ui文件转换为.py文件的方法（pyuic5命令）。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5. 编写主程序代码并运行设计的窗口。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使用Qt Designer设计一个主窗口界面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58" w:type="dxa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UI文件转换与程序调试</w:t>
            </w:r>
          </w:p>
        </w:tc>
        <w:tc>
          <w:tcPr>
            <w:tcW w:w="1020" w:type="dxa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748" w:type="dxa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1. UI文件转换为Python代码；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2. 程序运行与调试技巧；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3. 窗口基本属性设置。</w:t>
            </w:r>
          </w:p>
        </w:tc>
        <w:tc>
          <w:tcPr>
            <w:tcW w:w="1748" w:type="dxa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58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窗口属性设置与个性化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1. 信号与槽的基本概念；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2. 自定义槽函数实现；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3. 多窗口间的关联与通信。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信号槽机制与多窗口设计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1. 信号与槽的基本概念；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2. 自定义槽函数实现；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3. 多窗口间的关联与通信。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文本与按钮控件应用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文本类控件(Label/LineEdit等)使用；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按钮类控件(PushButton/RadioButton等)应用。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列表与容器控件应用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选择列表类控件(ComboBox/ListWidget)使用；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容器控件(GroupBox/TabWidget)布局管理。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表单界面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ascii="仿宋" w:hAnsi="仿宋" w:eastAsia="仿宋" w:cs="仿宋"/>
                <w:sz w:val="24"/>
                <w:szCs w:val="24"/>
              </w:rPr>
              <w:t>任务二：界面布局与菜单工具栏设计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基础布局管理技术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线性布局(Vertical/Horizontal Layout)使用；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网格布局(GridLayout)应用技巧。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标准化表单界面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国庆节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中秋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高级布局与MDI窗口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布局嵌套与复杂界面设计；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MDI多文档界面开发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菜单与工具栏设计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菜单栏的创建与功能实现；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工具栏的添加与按钮设置。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状态栏与功能集成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状态栏信息显示与管理；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各界面元素的功能整合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ascii="仿宋" w:hAnsi="仿宋" w:eastAsia="仿宋" w:cs="仿宋"/>
                <w:sz w:val="24"/>
                <w:szCs w:val="24"/>
              </w:rPr>
              <w:t>任务三：高级控件与对话框应用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进度条与树控件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进度条控件的使用与自定义；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树形结构数据的展示与管理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进度显示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分割控件与其他高级控件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分割线与弹簧控件的使用；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旋钮、滚动条等特殊控件的应用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标准对话框应用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消息对话框、文件对话框的使用；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输入对话框的交互实现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字体颜色对话框与自定义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字体与颜色选择对话框；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自定义对话框的设计与使用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文本编辑器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ascii="仿宋" w:hAnsi="仿宋" w:eastAsia="仿宋" w:cs="仿宋"/>
                <w:sz w:val="24"/>
                <w:szCs w:val="24"/>
              </w:rPr>
              <w:t>任务四：数据库与表格应用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SQLite数据库应用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SQLite数据库的连接与操作；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基本SQL语句执行与数据管理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MySQL数据库应用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MySQL数据库的连接与配置；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PyMySQL模块的使用方法。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TableWidget基础应用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表格控件的基本属性与设置；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表格数据的显示与编辑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表格高级功能实现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单元格样式自定义与控件嵌入；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表格排序、合并等高级功能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ascii="仿宋" w:hAnsi="仿宋" w:eastAsia="仿宋" w:cs="仿宋"/>
                <w:sz w:val="24"/>
                <w:szCs w:val="24"/>
              </w:rPr>
              <w:t>任务五：项目开发与程序打包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730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PyQt5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文件操作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文件读写、复制、移动等操作；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文件信息获取与处理。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文件管理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PyQt5文件操作类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QFile和QDir类的使用；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文件系统监控与管理。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绘图基础与画笔设置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PyQt5绘图基础；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画笔与画刷的设置与使用。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绘图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代码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文本与图像绘制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文本绘制与字体设置；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图像加载与显示。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多线程基础与QTimer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多线程概念与QTimer使用；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定时任务实现。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QThread线程应用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QThread类的使用；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线程间通信与同步。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PyInstaller打包基础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PyInstaller安装与配置；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普通Python程序打包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打包程序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PyQt5程序打包与发布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1. PyQt5程序打包技巧；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2. 资源文件打包与发布。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PyQt5应用程序打包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项目需求分析与设计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项目需求分析；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界面与功能设计。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项目实现与测试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项目编码实现；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功能测试与调试。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项目实战一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项目编码实现；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功能测试与调试。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项目代码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项目实战二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项目编码实现；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功能测试与调试。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项目实战三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项目编码实现；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功能测试与调试。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元旦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知识回顾与技能巩固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各章节重点知识回顾；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常见问题解答。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tcPr>
            <w:tcW w:w="2258" w:type="dxa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综合能力考核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理论知识测试；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实践技能考核。</w:t>
            </w:r>
          </w:p>
        </w:tc>
        <w:tc>
          <w:tcPr>
            <w:tcW w:w="1748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pStyle w:val="4"/>
      </w:pPr>
    </w:p>
    <w:p/>
    <w:sectPr>
      <w:pgSz w:w="11906" w:h="16838"/>
      <w:pgMar w:top="1134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康简标题宋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abstractNum w:abstractNumId="1">
    <w:nsid w:val="727BC062"/>
    <w:multiLevelType w:val="singleLevel"/>
    <w:tmpl w:val="727BC06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  <w:rPr>
        <w:rFonts w:hint="default" w:ascii="仿宋" w:hAnsi="仿宋" w:eastAsia="仿宋" w:cs="仿宋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3ODM1ZThhOThmM2JiNTY0ZTYwYzVmMDNkMDFiMDEifQ=="/>
  </w:docVars>
  <w:rsids>
    <w:rsidRoot w:val="00000000"/>
    <w:rsid w:val="02A36C44"/>
    <w:rsid w:val="03E8255D"/>
    <w:rsid w:val="03EB32E9"/>
    <w:rsid w:val="053606D2"/>
    <w:rsid w:val="056A6836"/>
    <w:rsid w:val="058D0E03"/>
    <w:rsid w:val="05E236EA"/>
    <w:rsid w:val="07621C86"/>
    <w:rsid w:val="076D5A73"/>
    <w:rsid w:val="077C22D7"/>
    <w:rsid w:val="082F2D28"/>
    <w:rsid w:val="08E65ADD"/>
    <w:rsid w:val="0A0F5107"/>
    <w:rsid w:val="0D556D8D"/>
    <w:rsid w:val="0D967841"/>
    <w:rsid w:val="0DA939D1"/>
    <w:rsid w:val="0F5D017B"/>
    <w:rsid w:val="13C03ED3"/>
    <w:rsid w:val="13E449B0"/>
    <w:rsid w:val="18F77F25"/>
    <w:rsid w:val="191E6BCD"/>
    <w:rsid w:val="1B606B5B"/>
    <w:rsid w:val="1CFB7603"/>
    <w:rsid w:val="1EBC0591"/>
    <w:rsid w:val="203A06AF"/>
    <w:rsid w:val="20AC7CD9"/>
    <w:rsid w:val="215E0285"/>
    <w:rsid w:val="275D4D64"/>
    <w:rsid w:val="277427C9"/>
    <w:rsid w:val="27961C0B"/>
    <w:rsid w:val="27B506FD"/>
    <w:rsid w:val="2A2E0D25"/>
    <w:rsid w:val="2B0E422E"/>
    <w:rsid w:val="2BAF152D"/>
    <w:rsid w:val="2FB808DD"/>
    <w:rsid w:val="308F230F"/>
    <w:rsid w:val="30C443C8"/>
    <w:rsid w:val="315E0C15"/>
    <w:rsid w:val="32A30E22"/>
    <w:rsid w:val="32B75F72"/>
    <w:rsid w:val="32C75788"/>
    <w:rsid w:val="33B305D5"/>
    <w:rsid w:val="34DA045A"/>
    <w:rsid w:val="351D3D85"/>
    <w:rsid w:val="3592207D"/>
    <w:rsid w:val="38306A4B"/>
    <w:rsid w:val="38A663E7"/>
    <w:rsid w:val="39A27693"/>
    <w:rsid w:val="3B8C75C1"/>
    <w:rsid w:val="3CA57644"/>
    <w:rsid w:val="3D5D5725"/>
    <w:rsid w:val="3DA23079"/>
    <w:rsid w:val="3E9E1A93"/>
    <w:rsid w:val="3FE02433"/>
    <w:rsid w:val="411D75D5"/>
    <w:rsid w:val="44703799"/>
    <w:rsid w:val="459E161A"/>
    <w:rsid w:val="46EC543C"/>
    <w:rsid w:val="46FF526D"/>
    <w:rsid w:val="47D87F33"/>
    <w:rsid w:val="48DA0BCA"/>
    <w:rsid w:val="4908232A"/>
    <w:rsid w:val="49534D4A"/>
    <w:rsid w:val="4AFC06FA"/>
    <w:rsid w:val="4B157243"/>
    <w:rsid w:val="4BA2001C"/>
    <w:rsid w:val="4C0B1D66"/>
    <w:rsid w:val="4D536D1E"/>
    <w:rsid w:val="4DA91FD9"/>
    <w:rsid w:val="4FA424B7"/>
    <w:rsid w:val="51AA6564"/>
    <w:rsid w:val="523F01F5"/>
    <w:rsid w:val="52541547"/>
    <w:rsid w:val="53C52D94"/>
    <w:rsid w:val="543E2EF0"/>
    <w:rsid w:val="545C7FCE"/>
    <w:rsid w:val="557115F4"/>
    <w:rsid w:val="56431446"/>
    <w:rsid w:val="567E2AF2"/>
    <w:rsid w:val="56893E7C"/>
    <w:rsid w:val="569E4803"/>
    <w:rsid w:val="571467BF"/>
    <w:rsid w:val="57346FE0"/>
    <w:rsid w:val="576158FB"/>
    <w:rsid w:val="5A47702B"/>
    <w:rsid w:val="5A4B6B1B"/>
    <w:rsid w:val="5C6A49BE"/>
    <w:rsid w:val="5E3C53C6"/>
    <w:rsid w:val="5E473A9D"/>
    <w:rsid w:val="5E613A38"/>
    <w:rsid w:val="5F16521D"/>
    <w:rsid w:val="5F2D4A41"/>
    <w:rsid w:val="5FA34D03"/>
    <w:rsid w:val="61E46B07"/>
    <w:rsid w:val="61E544C1"/>
    <w:rsid w:val="625A4188"/>
    <w:rsid w:val="628A3F3C"/>
    <w:rsid w:val="63365FCF"/>
    <w:rsid w:val="6443678C"/>
    <w:rsid w:val="652F7039"/>
    <w:rsid w:val="66BD6865"/>
    <w:rsid w:val="672A7C10"/>
    <w:rsid w:val="67713939"/>
    <w:rsid w:val="68420E31"/>
    <w:rsid w:val="69981651"/>
    <w:rsid w:val="6AD31FDC"/>
    <w:rsid w:val="6B6F430A"/>
    <w:rsid w:val="6C0658A3"/>
    <w:rsid w:val="6D4318D3"/>
    <w:rsid w:val="6D45564C"/>
    <w:rsid w:val="6D611CE5"/>
    <w:rsid w:val="713D68F1"/>
    <w:rsid w:val="71775FF0"/>
    <w:rsid w:val="71ED1E0E"/>
    <w:rsid w:val="73EE4FA9"/>
    <w:rsid w:val="762B73A9"/>
    <w:rsid w:val="795E27B4"/>
    <w:rsid w:val="79783DA4"/>
    <w:rsid w:val="79DC7338"/>
    <w:rsid w:val="7BF00E78"/>
    <w:rsid w:val="7C657F2D"/>
    <w:rsid w:val="7D873368"/>
    <w:rsid w:val="7F2400A0"/>
    <w:rsid w:val="7FBA5A25"/>
    <w:rsid w:val="FF0DF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1961</Words>
  <Characters>2456</Characters>
  <Lines>0</Lines>
  <Paragraphs>0</Paragraphs>
  <TotalTime>49</TotalTime>
  <ScaleCrop>false</ScaleCrop>
  <LinksUpToDate>false</LinksUpToDate>
  <CharactersWithSpaces>2647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2023-08-17T15:20:00Z</dcterms:created>
  <dc:creator>Admin</dc:creator>
  <cp:lastModifiedBy>MR</cp:lastModifiedBy>
  <cp:lastPrinted>2026-01-20T01:45:52Z</cp:lastPrinted>
  <dcterms:modified xsi:type="dcterms:W3CDTF">2026-01-20T02:18:42Z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3EA299CBEE2143F3B4C5395A39C39CA1_12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