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BF051E"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 w14:paraId="4E8EAFE3"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 w14:paraId="31E2BD54"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一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 w14:paraId="0B479367"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2025-D-02</w:t>
      </w:r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14:paraId="35DCBA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 w14:paraId="3234E009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 w14:paraId="51ECF01F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 w14:paraId="6AC0F8B0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智能家居Qt开发</w:t>
            </w:r>
          </w:p>
        </w:tc>
        <w:tc>
          <w:tcPr>
            <w:tcW w:w="850" w:type="dxa"/>
            <w:noWrap w:val="0"/>
            <w:vAlign w:val="center"/>
          </w:tcPr>
          <w:p w14:paraId="3C83151A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 w14:paraId="2A200BF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firstLine="0"/>
              <w:jc w:val="both"/>
              <w:rPr>
                <w:rFonts w:hint="eastAsia" w:ascii="仿宋" w:hAnsi="仿宋" w:eastAsia="仿宋" w:cs="仿宋"/>
                <w:sz w:val="24"/>
              </w:rPr>
            </w:pPr>
            <w:bookmarkStart w:id="0" w:name="_GoBack"/>
            <w:r>
              <w:rPr>
                <w:rFonts w:ascii="仿宋" w:hAnsi="仿宋" w:eastAsia="仿宋" w:cs="仿宋"/>
                <w:sz w:val="24"/>
                <w:szCs w:val="24"/>
              </w:rPr>
              <w:t>PyQt5 程序入门与基础控件应用</w:t>
            </w:r>
            <w:bookmarkEnd w:id="0"/>
          </w:p>
        </w:tc>
        <w:tc>
          <w:tcPr>
            <w:tcW w:w="1468" w:type="dxa"/>
            <w:noWrap w:val="0"/>
            <w:vAlign w:val="center"/>
          </w:tcPr>
          <w:p w14:paraId="2B1C4325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 w14:paraId="3B0184D4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UI文件转换与程序调试</w:t>
            </w:r>
          </w:p>
        </w:tc>
      </w:tr>
      <w:tr w14:paraId="0DC341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 w14:paraId="567046D5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 w14:paraId="6DF1A4E6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知识目标：</w:t>
            </w:r>
          </w:p>
          <w:p w14:paraId="4871CCA8">
            <w:pP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学习PyQt5框架的基本概念和GUI编程原理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  <w:t>；</w:t>
            </w:r>
          </w:p>
          <w:p w14:paraId="6E85FFFF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2.学习PyQt5核心组件(QMainWindow, QWidget等)的使用方法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  <w:t>。</w:t>
            </w:r>
          </w:p>
          <w:p w14:paraId="28FF64DB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技能目标：</w:t>
            </w:r>
          </w:p>
          <w:p w14:paraId="6E77C361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 xml:space="preserve">1. 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学习独立创建基本的PyQt5窗口应用程序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 w14:paraId="528CD353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 xml:space="preserve">2. 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学习界面布局管理和常用控件的使用方法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 w14:paraId="27985A63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职业素养：</w:t>
            </w:r>
          </w:p>
          <w:p w14:paraId="02EA9189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1. 培养严谨的数据处理态度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 w14:paraId="311F2C9A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2. 增强解决实际问题的能力和工程化思维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 w14:paraId="6954E9DF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3. 提升代码规范意识和文档编写习惯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。</w:t>
            </w:r>
          </w:p>
          <w:p w14:paraId="3E711DAD">
            <w:pPr>
              <w:tabs>
                <w:tab w:val="left" w:pos="860"/>
              </w:tabs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lang w:eastAsia="zh-CN"/>
              </w:rPr>
              <w:t>思政目标：</w:t>
            </w:r>
          </w:p>
          <w:p w14:paraId="1EA4087E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通过国产化软件替代背景介绍，增强科技自立自强意识</w:t>
            </w:r>
          </w:p>
          <w:p w14:paraId="31B9861C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培养知识产权保护和开源精神</w:t>
            </w:r>
          </w:p>
          <w:p w14:paraId="036054CC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3.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强化精益求精的工匠精神和创新意识。</w:t>
            </w:r>
          </w:p>
        </w:tc>
        <w:tc>
          <w:tcPr>
            <w:tcW w:w="1468" w:type="dxa"/>
            <w:noWrap w:val="0"/>
            <w:vAlign w:val="center"/>
          </w:tcPr>
          <w:p w14:paraId="1560995D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 w14:paraId="44AD2D4F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 w14:paraId="11EA4D01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 w14:paraId="6695C4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1A46F4D8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1542D3D2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7D1ABA9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2022级物联网应用技术高技班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 w14:paraId="3DD9771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H502</w:t>
            </w:r>
          </w:p>
        </w:tc>
        <w:tc>
          <w:tcPr>
            <w:tcW w:w="1064" w:type="dxa"/>
            <w:noWrap w:val="0"/>
            <w:vAlign w:val="center"/>
          </w:tcPr>
          <w:p w14:paraId="2EE73EA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2025.9.11</w:t>
            </w:r>
          </w:p>
        </w:tc>
      </w:tr>
      <w:tr w14:paraId="36B96D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1A50497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58E5270B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4A898D7F">
            <w:pPr>
              <w:tabs>
                <w:tab w:val="left" w:pos="457"/>
              </w:tabs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ab/>
            </w:r>
          </w:p>
        </w:tc>
        <w:tc>
          <w:tcPr>
            <w:tcW w:w="1307" w:type="dxa"/>
            <w:gridSpan w:val="2"/>
            <w:noWrap w:val="0"/>
            <w:vAlign w:val="center"/>
          </w:tcPr>
          <w:p w14:paraId="5425077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 w14:paraId="5A137AE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660113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5E99B418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326F522B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354887F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12CF0BD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65074D2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2D8FDA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606D2A85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2BED6747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65C1A58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6EC278E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7C7724F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6146D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5961266D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5DB8DD67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7C86485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7F522F9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2EF788A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4EB24E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0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650D325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41303DC9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4325B19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419D8C3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1153ED1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70A731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 w14:paraId="74908B54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 w14:paraId="1ECA30F6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 w14:paraId="2DFE8237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 w14:paraId="5FF9B668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9CE3B5F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 w14:paraId="63F8C323">
            <w:pPr>
              <w:rPr>
                <w:rFonts w:hint="eastAsia" w:ascii="仿宋" w:hAnsi="仿宋" w:eastAsia="仿宋" w:cs="仿宋"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lang w:val="en-US" w:eastAsia="zh-CN"/>
              </w:rPr>
              <w:t>4</w:t>
            </w:r>
          </w:p>
        </w:tc>
      </w:tr>
      <w:tr w14:paraId="447121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 w14:paraId="4100A07B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 w14:paraId="750DA314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3FEF2DB4">
            <w:pPr>
              <w:jc w:val="left"/>
              <w:rPr>
                <w:rFonts w:hint="eastAsia" w:ascii="仿宋" w:hAnsi="仿宋" w:eastAsia="仿宋" w:cs="仿宋"/>
                <w:color w:val="FF000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案例分析法、讲授法、任务驱动法</w:t>
            </w:r>
          </w:p>
        </w:tc>
      </w:tr>
      <w:tr w14:paraId="6E16FF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 w14:paraId="0A2DFD4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6A0BD5B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042AEF16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PyQt5框架的基本概念</w:t>
            </w:r>
          </w:p>
        </w:tc>
      </w:tr>
      <w:tr w14:paraId="7EC86A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 w14:paraId="0152195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0E4308A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0DDA44E3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PyQt5核心组件的基本功能和使用方法</w:t>
            </w:r>
          </w:p>
        </w:tc>
      </w:tr>
      <w:tr w14:paraId="0305F4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 w14:paraId="6DA79245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 w14:paraId="24FB07B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28810BD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0F4D5501"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3D2BDF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 w14:paraId="7497112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 w14:paraId="091405EB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 w14:paraId="32AFCE74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 w14:paraId="0C304D6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 w14:paraId="25A7740F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 w14:paraId="6FEF0F86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 w14:paraId="6FA4D72A"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 w14:paraId="4C6AF2C5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15B10735"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 w14:paraId="24B61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 w14:paraId="21AAD9AA"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 w14:paraId="3F28A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 w14:paraId="6068075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 w14:paraId="64B6CAB3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 w14:paraId="5BCE60B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 w14:paraId="3B19BDC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 w14:paraId="01018A4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 w14:paraId="360F87DF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 w14:paraId="0E644F5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 w14:paraId="105D3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 w14:paraId="40E68910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 xml:space="preserve">  组织教学</w:t>
            </w:r>
          </w:p>
          <w:p w14:paraId="2022D235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 xml:space="preserve">   5min</w:t>
            </w:r>
          </w:p>
        </w:tc>
        <w:tc>
          <w:tcPr>
            <w:tcW w:w="2632" w:type="dxa"/>
            <w:noWrap w:val="0"/>
            <w:vAlign w:val="center"/>
          </w:tcPr>
          <w:p w14:paraId="61BDA1F4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课堂纪律</w:t>
            </w:r>
          </w:p>
        </w:tc>
        <w:tc>
          <w:tcPr>
            <w:tcW w:w="2178" w:type="dxa"/>
            <w:noWrap w:val="0"/>
            <w:vAlign w:val="center"/>
          </w:tcPr>
          <w:p w14:paraId="3870B646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检查周围同学是否在位置</w:t>
            </w:r>
          </w:p>
        </w:tc>
        <w:tc>
          <w:tcPr>
            <w:tcW w:w="2154" w:type="dxa"/>
            <w:noWrap w:val="0"/>
            <w:vAlign w:val="center"/>
          </w:tcPr>
          <w:p w14:paraId="558EF891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点名，问好，讲纪律</w:t>
            </w:r>
          </w:p>
        </w:tc>
        <w:tc>
          <w:tcPr>
            <w:tcW w:w="1545" w:type="dxa"/>
            <w:noWrap w:val="0"/>
            <w:vAlign w:val="center"/>
          </w:tcPr>
          <w:p w14:paraId="6FF77021">
            <w:pPr>
              <w:numPr>
                <w:ilvl w:val="0"/>
                <w:numId w:val="1"/>
              </w:numPr>
              <w:jc w:val="center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点名：确保班级同学人数齐全，避免个别同学逃课或有意外事件。</w:t>
            </w:r>
          </w:p>
          <w:p w14:paraId="779D81D7">
            <w:pPr>
              <w:numPr>
                <w:ilvl w:val="0"/>
                <w:numId w:val="1"/>
              </w:numPr>
              <w:jc w:val="center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关闭与课堂无关的页面：避免学生上课分神不听讲。</w:t>
            </w:r>
          </w:p>
          <w:p w14:paraId="2873BF68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3.检查学生精神状态：关怀学生，增进师生感情。</w:t>
            </w:r>
          </w:p>
        </w:tc>
      </w:tr>
      <w:tr w14:paraId="07413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top"/>
          </w:tcPr>
          <w:p w14:paraId="1CB84FF6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课程导入</w:t>
            </w:r>
          </w:p>
          <w:p w14:paraId="5C104C31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15min</w:t>
            </w:r>
          </w:p>
        </w:tc>
        <w:tc>
          <w:tcPr>
            <w:tcW w:w="2632" w:type="dxa"/>
            <w:noWrap w:val="0"/>
            <w:vAlign w:val="top"/>
          </w:tcPr>
          <w:p w14:paraId="5E92F64D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1. GUI编程概念和应用场景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2. PyQt5框架特点和优势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3. Qt Designer工具介绍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4. 开发环境配置要求</w:t>
            </w:r>
          </w:p>
        </w:tc>
        <w:tc>
          <w:tcPr>
            <w:tcW w:w="2178" w:type="dxa"/>
            <w:noWrap w:val="0"/>
            <w:vAlign w:val="top"/>
          </w:tcPr>
          <w:p w14:paraId="566D9D8E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1. 聆听讲解并记录要点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2. 思考GUI应用实例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3. 检查本地开发环境</w:t>
            </w:r>
          </w:p>
        </w:tc>
        <w:tc>
          <w:tcPr>
            <w:tcW w:w="2154" w:type="dxa"/>
            <w:noWrap w:val="0"/>
            <w:vAlign w:val="top"/>
          </w:tcPr>
          <w:p w14:paraId="0D8E83D0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1. 通过PPT展示GUI应用实例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2. 讲解PyQt5的特点和优势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3. 演示开发环境配置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4. 提出问题引导学生思考</w:t>
            </w:r>
          </w:p>
        </w:tc>
        <w:tc>
          <w:tcPr>
            <w:tcW w:w="1545" w:type="dxa"/>
            <w:noWrap w:val="0"/>
            <w:vAlign w:val="top"/>
          </w:tcPr>
          <w:p w14:paraId="25CC6A22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案例导入法：通过实际应用案例激发学习兴趣</w:t>
            </w:r>
          </w:p>
        </w:tc>
      </w:tr>
      <w:tr w14:paraId="2488A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985733F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理论讲解</w:t>
            </w:r>
          </w:p>
          <w:p w14:paraId="2F7A8CE6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40min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6EA4328">
            <w:pPr>
              <w:ind w:left="360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1. GUI编程概念介绍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2. PyQt5框架概述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3. 开发环境配置指导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4. 第一个窗口程序示例：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Style w:val="9"/>
                <w:rFonts w:hint="eastAsia" w:ascii="仿宋" w:hAnsi="仿宋" w:eastAsia="仿宋" w:cs="仿宋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python&lt;br&gt;import sys&lt;br&gt;from PyQt5.QtWidgets import QApplication, QWidget&lt;br&gt;&lt;br&gt;app = QApplication(sys.argv)&lt;br&gt;window = QWidget()&lt;br&gt;window.setWindowTitle('第一个PyQt5程序')&lt;br&gt;window.resize(400, 300)&lt;br&gt;window.show()&lt;br&gt;sys.exit(app.exec_())&lt;br&gt;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AD15A71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1. 聆听讲解并记录要点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2. 跟随教师完成环境配置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3. 运行第一个示例程序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554B483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1. 演示Qt Designer界面操作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2. 指导学生学习各个功能区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3. 解释不同窗口类型的区别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4. 巡视指导，解答疑问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F08A6A6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演示法：直观展示工具使用</w:t>
            </w:r>
          </w:p>
        </w:tc>
      </w:tr>
      <w:tr w14:paraId="429E4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4219C9F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实践演示</w:t>
            </w:r>
          </w:p>
          <w:p w14:paraId="4AC437D3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40min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431C743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1. QMainWindow结构分析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2. 常用控件介绍(QPushButton, QLabel等)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3. 布局管理应用：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Style w:val="9"/>
                <w:rFonts w:hint="eastAsia" w:ascii="仿宋" w:hAnsi="仿宋" w:eastAsia="仿宋" w:cs="仿宋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python&lt;br&gt;from PyQt5.QtWidgets import (QMainWindow, QPushButton, &lt;br&gt; QLabel, QVBoxLayout, QWidget)&lt;br&gt;&lt;br&gt;class MainWindow(QMainWindow):&lt;br&gt; def __init__(self):&lt;br&gt; super().__init__()&lt;br&gt; self.setWindowTitle("布局示例")&lt;br&gt; &lt;br&gt; central_widget = QWidget()&lt;br&gt; self.setCentralWidget(central_widget)&lt;br&gt; &lt;br&gt; layout = QVBoxLayout()&lt;br&gt; label = QLabel("欢迎学习PyQt5!")&lt;br&gt; button = QPushButton("点击我")&lt;br&gt; &lt;br&gt; layout.addWidget(label)&lt;br&gt; layout.addWidget(button)&lt;br&gt; central_widget.setLayout(layout)&lt;br&gt;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E0ACE89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1. 跟随编码实践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2. 尝试修改布局参数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3. 添加不同控件进行实验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3F6087F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1. 详细讲解QMainWindow结构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2. 演示各种布局管理器的使用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3. 巡回指导学生实践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4. 解答常见问题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EF27598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任务驱动法：通过实际编码加深理解，培养动手能力</w:t>
            </w:r>
          </w:p>
        </w:tc>
      </w:tr>
      <w:tr w14:paraId="6FC3E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25D655B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实践演示</w:t>
            </w:r>
          </w:p>
          <w:p w14:paraId="19D4B2F8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30min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2680B48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1. 信号与槽概念解析</w:t>
            </w:r>
          </w:p>
          <w:p w14:paraId="5F12E9CC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2. 多种连接方式演示：</w:t>
            </w:r>
          </w:p>
          <w:p w14:paraId="462CA736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python&lt;br&gt;# 方式1：内置信号连接&lt;br&gt;button.clicked.connect(self.on_button_click)&lt;br&gt;&lt;br&gt;# 方式2：自定义信号&lt;br&gt;from PyQt5.QtCore import pyqtSignal&lt;br&gt;&lt;br&gt;class MyWidget(QWidget):&lt;br&gt; custom_signal = pyqtSignal(str)&lt;br&gt; &lt;br&gt; def send_message(self):&lt;br&gt; self.custom_signal.emit("Hello!")&lt;br&gt;&lt;br&gt;# 方式3：Lambda表达式连接&lt;br&gt;button.clicked.connect(lambda: print("按钮被点击"))&lt;br&gt;</w:t>
            </w:r>
          </w:p>
          <w:p w14:paraId="343D694D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3. 事件处理机制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2D3E45C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1. 实现按钮点击响应</w:t>
            </w:r>
          </w:p>
          <w:p w14:paraId="557CC173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2. 设计简单交互功能</w:t>
            </w:r>
          </w:p>
          <w:p w14:paraId="498B69CA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3. 调试信号连接问题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92DD34A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1. 讲解信号槽机制原理</w:t>
            </w:r>
          </w:p>
          <w:p w14:paraId="2361B8D8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2. 演示各种连接方式</w:t>
            </w:r>
          </w:p>
          <w:p w14:paraId="1CBF910E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3. 指导学生完成交互功能实现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BB0CFBB">
            <w:pPr>
              <w:pStyle w:val="3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讲练结合法：讲解后立即实践加深理解</w:t>
            </w:r>
          </w:p>
        </w:tc>
      </w:tr>
      <w:tr w14:paraId="569B3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A9FFF1F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实操演练</w:t>
            </w:r>
          </w:p>
          <w:p w14:paraId="011CF865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40min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7DD8E65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创建简易计算器：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Style w:val="9"/>
                <w:rFonts w:hint="eastAsia" w:ascii="仿宋" w:hAnsi="仿宋" w:eastAsia="仿宋" w:cs="仿宋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python&lt;br&gt;# 计算器界面布局代码示例&lt;br&gt;def setup_ui(self):&lt;br&gt; self.display = QLineEdit()&lt;br&gt; self.display.setReadOnly(True)&lt;br&gt; &lt;br&gt; grid_layout = QGridLayout()&lt;br&gt; buttons = [&lt;br&gt; '7', '8', '9', '/',&lt;br&gt; '4', '5', '6', '*',&lt;br&gt; '1', '2', '3', '-',&lt;br&gt; '0', '.', '=', '+'&lt;br&gt; ]&lt;br&gt; &lt;br&gt; positions = [(i, j) for i in range(4) for j in range(4)]&lt;br&gt; for position, button_text in zip(positions, buttons):&lt;br&gt; button = QPushButton(button_text)&lt;br&gt; button.clicked.connect(self.on_button_click)&lt;br&gt; grid_layout.addWidget(button, *position)&lt;br&gt;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77A6B64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1. 分组完成计算器项目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2. 实现基本计算功能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3. 进行界面美化优化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ABAD475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1. 提供项目需求说明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2. 巡回指导小组开发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3. 提示关键实现技术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8334CA8">
            <w:pPr>
              <w:pStyle w:val="3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项目式学习：通过完整项目实践，综合运用所学知识</w:t>
            </w:r>
          </w:p>
        </w:tc>
      </w:tr>
      <w:tr w14:paraId="182BB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44A235C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总结与拓展</w:t>
            </w:r>
          </w:p>
          <w:p w14:paraId="47CA202C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7F41D0F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1. 本章知识点回顾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2. 常见问题汇总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3. 下一步学习建议：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- 信号与槽机制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- 高级控件使用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- 多窗口应用开发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A7B4152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1. 总结学习收获和难点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2. 提出未解决的问题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3. 制定后续学习计划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30C65FE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1. 系统梳理本章知识体系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2. 解答学生疑问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3. 提供进一步学习资源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C2496E8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总结归纳法：强化知识结构</w:t>
            </w:r>
          </w:p>
        </w:tc>
      </w:tr>
      <w:tr w14:paraId="6F7B0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642A325">
            <w:pPr>
              <w:spacing w:before="293" w:line="240" w:lineRule="auto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  <w:shd w:val="clear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393F250D">
            <w:pPr>
              <w:pStyle w:val="3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078237DA">
      <w:pPr>
        <w:rPr>
          <w:rFonts w:hint="eastAsia"/>
        </w:rPr>
      </w:pPr>
    </w:p>
    <w:p w14:paraId="4983DBB4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745377"/>
    <w:multiLevelType w:val="singleLevel"/>
    <w:tmpl w:val="547453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000000"/>
    <w:rsid w:val="003069CA"/>
    <w:rsid w:val="0152265C"/>
    <w:rsid w:val="064C75F3"/>
    <w:rsid w:val="083A7C74"/>
    <w:rsid w:val="093E76C7"/>
    <w:rsid w:val="0A5345F0"/>
    <w:rsid w:val="0A786C09"/>
    <w:rsid w:val="10105D3F"/>
    <w:rsid w:val="10CE7FC0"/>
    <w:rsid w:val="10D93E1D"/>
    <w:rsid w:val="138A3509"/>
    <w:rsid w:val="141B41CD"/>
    <w:rsid w:val="148937C0"/>
    <w:rsid w:val="14B83440"/>
    <w:rsid w:val="1B416BA3"/>
    <w:rsid w:val="1C766D20"/>
    <w:rsid w:val="1DC37908"/>
    <w:rsid w:val="1E0D223E"/>
    <w:rsid w:val="20204865"/>
    <w:rsid w:val="218D2503"/>
    <w:rsid w:val="21E5391D"/>
    <w:rsid w:val="248226B3"/>
    <w:rsid w:val="251D41DD"/>
    <w:rsid w:val="252E056F"/>
    <w:rsid w:val="25483B32"/>
    <w:rsid w:val="27030C0E"/>
    <w:rsid w:val="2A9C3DF6"/>
    <w:rsid w:val="2C061FF9"/>
    <w:rsid w:val="2C2607E3"/>
    <w:rsid w:val="314E35F6"/>
    <w:rsid w:val="317F1D7B"/>
    <w:rsid w:val="3217149A"/>
    <w:rsid w:val="324037BB"/>
    <w:rsid w:val="33E660E2"/>
    <w:rsid w:val="33E87CCB"/>
    <w:rsid w:val="35AC4016"/>
    <w:rsid w:val="367B6011"/>
    <w:rsid w:val="376D4358"/>
    <w:rsid w:val="395925D8"/>
    <w:rsid w:val="398B286A"/>
    <w:rsid w:val="3A44335A"/>
    <w:rsid w:val="3C3F2833"/>
    <w:rsid w:val="3C6127A9"/>
    <w:rsid w:val="3DEC7478"/>
    <w:rsid w:val="3DF5436D"/>
    <w:rsid w:val="3EBF7C5B"/>
    <w:rsid w:val="3FCF7849"/>
    <w:rsid w:val="402B37FA"/>
    <w:rsid w:val="402E786F"/>
    <w:rsid w:val="42291FBB"/>
    <w:rsid w:val="462E3C73"/>
    <w:rsid w:val="48013092"/>
    <w:rsid w:val="4B7F50B0"/>
    <w:rsid w:val="53F57B10"/>
    <w:rsid w:val="57917F8F"/>
    <w:rsid w:val="5C6A0E5C"/>
    <w:rsid w:val="5F36189D"/>
    <w:rsid w:val="62195750"/>
    <w:rsid w:val="6238380A"/>
    <w:rsid w:val="65F77B57"/>
    <w:rsid w:val="68D94025"/>
    <w:rsid w:val="6AA67D9D"/>
    <w:rsid w:val="6AF35217"/>
    <w:rsid w:val="6D1F1741"/>
    <w:rsid w:val="6FD8740C"/>
    <w:rsid w:val="71A7216A"/>
    <w:rsid w:val="772C6F41"/>
    <w:rsid w:val="7AFB061E"/>
    <w:rsid w:val="7B767318"/>
    <w:rsid w:val="7C662EE9"/>
    <w:rsid w:val="7CBB38C0"/>
    <w:rsid w:val="7D515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1407</Words>
  <Characters>2978</Characters>
  <Lines>0</Lines>
  <Paragraphs>0</Paragraphs>
  <TotalTime>12</TotalTime>
  <ScaleCrop>false</ScaleCrop>
  <LinksUpToDate>false</LinksUpToDate>
  <CharactersWithSpaces>3232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果冻</cp:lastModifiedBy>
  <cp:lastPrinted>2025-09-09T07:53:00Z</cp:lastPrinted>
  <dcterms:modified xsi:type="dcterms:W3CDTF">2025-09-19T14:52:05Z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