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5A51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93F48E0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8EDE2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C57FB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A256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902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课程</w:t>
            </w:r>
          </w:p>
          <w:p w14:paraId="40E3BA1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285D3AFE">
            <w:pPr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 w14:paraId="0A2EE8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F62295F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智能等级模拟考核</w:t>
            </w:r>
          </w:p>
        </w:tc>
        <w:tc>
          <w:tcPr>
            <w:tcW w:w="1468" w:type="dxa"/>
            <w:noWrap w:val="0"/>
            <w:vAlign w:val="center"/>
          </w:tcPr>
          <w:p w14:paraId="3385ED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37698BE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成果展示与讲评</w:t>
            </w:r>
          </w:p>
        </w:tc>
      </w:tr>
      <w:tr w14:paraId="2CB34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D71B6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16C9672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知识目标：</w:t>
            </w:r>
          </w:p>
          <w:p w14:paraId="7233FA9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1.能说出本学期各模块学习的核心知识与技能要点；</w:t>
            </w:r>
          </w:p>
          <w:p w14:paraId="068C31E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2.能概括项目成果展示的汇报结构与表达方法；</w:t>
            </w:r>
          </w:p>
          <w:p w14:paraId="6CBF766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3.能识记课程总结与未来学习方向。</w:t>
            </w:r>
          </w:p>
          <w:p w14:paraId="50E421C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能力目标：</w:t>
            </w:r>
          </w:p>
          <w:p w14:paraId="1C5FCE7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1.能制作并展示智能客服项目成果汇报；</w:t>
            </w:r>
          </w:p>
          <w:p w14:paraId="6C169B9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2.能对本学期学习成果进行自我评估与反思；</w:t>
            </w:r>
          </w:p>
          <w:p w14:paraId="0B6CC62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3.能清晰表达项目思路与收获体会。</w:t>
            </w:r>
          </w:p>
          <w:p w14:paraId="0D982E9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职业素养：</w:t>
            </w:r>
          </w:p>
          <w:p w14:paraId="3A4995F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1.能自信大方地进行成果展示与汇报；</w:t>
            </w:r>
          </w:p>
          <w:p w14:paraId="5BB4D67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2.具备客观评价自我与他人的能力；</w:t>
            </w:r>
          </w:p>
          <w:p w14:paraId="6BB7D68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3.能虚心接受反馈并持续改进。</w:t>
            </w:r>
          </w:p>
          <w:p w14:paraId="25C3E30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思政目标：</w:t>
            </w:r>
          </w:p>
          <w:p w14:paraId="4FB9BDF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1.培养总结反思的良好习惯；</w:t>
            </w:r>
          </w:p>
          <w:p w14:paraId="1E3B05F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2.增强团队合作与集体荣誉感；</w:t>
            </w:r>
          </w:p>
          <w:p w14:paraId="1AC75AF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3.形成终身学习的职业发展观。</w:t>
            </w:r>
          </w:p>
        </w:tc>
        <w:tc>
          <w:tcPr>
            <w:tcW w:w="1468" w:type="dxa"/>
            <w:noWrap w:val="0"/>
            <w:vAlign w:val="center"/>
          </w:tcPr>
          <w:p w14:paraId="7056F1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9FAD9D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2E95821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日期</w:t>
            </w:r>
          </w:p>
        </w:tc>
      </w:tr>
      <w:tr w14:paraId="70E16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0973D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7AFBF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AAADD7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CC79D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E0174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2026.7.6</w:t>
            </w:r>
          </w:p>
        </w:tc>
      </w:tr>
      <w:tr w14:paraId="41421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20DBA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9B8738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0E3CC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1B642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8899D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/>
              </w:rPr>
            </w:pPr>
          </w:p>
        </w:tc>
      </w:tr>
      <w:tr w14:paraId="2602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D6C47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845A53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03B5D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A4596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66AC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951E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F3D67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6C196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0392C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A90DB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5D72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64B01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2B809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56BE0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3652C9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2528C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C197A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7CAF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C5F2B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890E1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B5091B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EBD4D8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56E5C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07E25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1E9DF7F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教学</w:t>
            </w:r>
          </w:p>
          <w:p w14:paraId="4EA8DB7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媒体</w:t>
            </w:r>
          </w:p>
          <w:p w14:paraId="53A4E57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FB5822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DBE2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7138EFA">
            <w:pPr>
              <w:rPr>
                <w:rFonts w:hint="eastAsia" w:ascii="仿宋" w:hAnsi="仿宋" w:eastAsia="仿宋" w:cs="仿宋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</w:t>
            </w:r>
          </w:p>
        </w:tc>
      </w:tr>
      <w:tr w14:paraId="6F4C7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2FE069D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教学</w:t>
            </w:r>
          </w:p>
          <w:p w14:paraId="684E7E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650B41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成果汇报法、讲评法、小组互评法、总结法</w:t>
            </w:r>
          </w:p>
        </w:tc>
      </w:tr>
      <w:tr w14:paraId="1AB3C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6E819A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33641D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474F2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项目成果展示与汇报；课程知识体系总结</w:t>
            </w:r>
          </w:p>
        </w:tc>
      </w:tr>
      <w:tr w14:paraId="18778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67D067F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269C5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2B70BC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成果汇报的表达技巧与课程反思深度</w:t>
            </w:r>
          </w:p>
        </w:tc>
      </w:tr>
      <w:tr w14:paraId="6B3ED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7D944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课后</w:t>
            </w:r>
          </w:p>
          <w:p w14:paraId="7E8F00C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 w14:paraId="7FF0593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7BC677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3B972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F67D1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任课</w:t>
            </w:r>
          </w:p>
          <w:p w14:paraId="5EBB68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317D3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6D9E2C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73E5B88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62CC063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60DD31F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 年 月  日</w:t>
            </w:r>
          </w:p>
        </w:tc>
      </w:tr>
    </w:tbl>
    <w:p w14:paraId="69AC2AB1">
      <w:pPr>
        <w:spacing w:line="240" w:lineRule="exact"/>
        <w:jc w:val="center"/>
        <w:rPr>
          <w:rFonts w:hint="eastAsia" w:ascii="仿宋" w:hAnsi="仿宋" w:eastAsia="仿宋" w:cs="仿宋"/>
          <w:sz w:val="24"/>
          <w:szCs w:val="24"/>
        </w:rPr>
      </w:pPr>
    </w:p>
    <w:p w14:paraId="10D33AC5">
      <w:pPr>
        <w:spacing w:line="240" w:lineRule="exact"/>
        <w:ind w:right="480"/>
        <w:rPr>
          <w:rFonts w:hint="eastAsia" w:ascii="仿宋" w:hAnsi="仿宋" w:eastAsia="仿宋" w:cs="仿宋"/>
          <w:sz w:val="24"/>
          <w:szCs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6B1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C3C158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 w14:paraId="1DA9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5A5DB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B1205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29D19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34F48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42C87B6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91C9AA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B351C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7010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581141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 w14:paraId="0E00330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1105952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 w14:paraId="7821DBCD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2.介绍本次课成果展示安排；</w:t>
            </w:r>
          </w:p>
          <w:p w14:paraId="56744597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3.说明汇报规则与评分标准；</w:t>
            </w:r>
          </w:p>
          <w:p w14:paraId="2DC8E4C4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4.营造积极展示氛围。</w:t>
            </w:r>
          </w:p>
        </w:tc>
        <w:tc>
          <w:tcPr>
            <w:tcW w:w="2178" w:type="dxa"/>
            <w:noWrap w:val="0"/>
            <w:vAlign w:val="center"/>
          </w:tcPr>
          <w:p w14:paraId="7A6208B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 w14:paraId="66CEAD6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2.了解汇报安排；</w:t>
            </w:r>
          </w:p>
          <w:p w14:paraId="11FA603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3.准备展示材料；</w:t>
            </w:r>
          </w:p>
          <w:p w14:paraId="3059469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4.调整展示状态。</w:t>
            </w:r>
          </w:p>
        </w:tc>
        <w:tc>
          <w:tcPr>
            <w:tcW w:w="2154" w:type="dxa"/>
            <w:noWrap w:val="0"/>
            <w:vAlign w:val="center"/>
          </w:tcPr>
          <w:p w14:paraId="3805A74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 w14:paraId="08D30F8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2.介绍展示流程与规则；</w:t>
            </w:r>
          </w:p>
          <w:p w14:paraId="5956730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3.说明评分标准；</w:t>
            </w:r>
          </w:p>
          <w:p w14:paraId="03B193C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4.鼓励学生自信展示。</w:t>
            </w:r>
          </w:p>
        </w:tc>
        <w:tc>
          <w:tcPr>
            <w:tcW w:w="1545" w:type="dxa"/>
            <w:noWrap w:val="0"/>
            <w:vAlign w:val="center"/>
          </w:tcPr>
          <w:p w14:paraId="58BBC84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通过组织教学环节，营造积极向上的成果展示氛围。明确汇报规则，让学生以良好状态展示学期学习成果。</w:t>
            </w:r>
          </w:p>
        </w:tc>
      </w:tr>
      <w:tr w14:paraId="513E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1CB5FEC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引入环节</w:t>
            </w:r>
          </w:p>
          <w:p w14:paraId="069FA99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476CF5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1.回顾本学期课程学习历程；</w:t>
            </w:r>
          </w:p>
          <w:p w14:paraId="6986C6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2.展示往届优秀项目成果；</w:t>
            </w:r>
          </w:p>
          <w:p w14:paraId="11196E2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3.说明成果展示的意义与价值；</w:t>
            </w:r>
          </w:p>
          <w:p w14:paraId="227EBF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4.激发学生的展示热情。</w:t>
            </w:r>
          </w:p>
        </w:tc>
        <w:tc>
          <w:tcPr>
            <w:tcW w:w="2178" w:type="dxa"/>
            <w:noWrap w:val="0"/>
            <w:vAlign w:val="center"/>
          </w:tcPr>
          <w:p w14:paraId="6B6B8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1.回顾学习历程；</w:t>
            </w:r>
          </w:p>
          <w:p w14:paraId="0CCFCD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2.观看优秀案例；</w:t>
            </w:r>
          </w:p>
          <w:p w14:paraId="34D884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3.理解展示意义；</w:t>
            </w:r>
          </w:p>
          <w:p w14:paraId="1EADE8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4.激发展示热情。</w:t>
            </w:r>
          </w:p>
        </w:tc>
        <w:tc>
          <w:tcPr>
            <w:tcW w:w="2154" w:type="dxa"/>
            <w:noWrap w:val="0"/>
            <w:vAlign w:val="center"/>
          </w:tcPr>
          <w:p w14:paraId="1EDE0D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1.梳理学期学习脉络；</w:t>
            </w:r>
          </w:p>
          <w:p w14:paraId="4F26D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2.展示往届优秀成果；</w:t>
            </w:r>
          </w:p>
          <w:p w14:paraId="46F204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3.鼓励学生积极展示；</w:t>
            </w:r>
          </w:p>
          <w:p w14:paraId="7CDDE8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4.营造轻松氛围。</w:t>
            </w:r>
          </w:p>
        </w:tc>
        <w:tc>
          <w:tcPr>
            <w:tcW w:w="1545" w:type="dxa"/>
            <w:noWrap w:val="0"/>
            <w:vAlign w:val="center"/>
          </w:tcPr>
          <w:p w14:paraId="6BE30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通过回顾学习历程和展示优秀案例，帮助学生建立学习成就感。激发展示热情，为成果汇报做好心理准备。</w:t>
            </w:r>
          </w:p>
        </w:tc>
      </w:tr>
    </w:tbl>
    <w:p w14:paraId="405077C9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page"/>
      </w: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F21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7F07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成果展示1</w:t>
            </w:r>
          </w:p>
          <w:p w14:paraId="114663E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(90分钟)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FE175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各组展示智能客服系统项目成果：</w:t>
            </w:r>
          </w:p>
          <w:p w14:paraId="5F41EC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707871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1.项目背景与需求分析展示（5min）</w:t>
            </w:r>
          </w:p>
          <w:p w14:paraId="43B227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·业务场景选择与需求分析</w:t>
            </w:r>
          </w:p>
          <w:p w14:paraId="0EC5D7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·意图分类与实体设计</w:t>
            </w:r>
          </w:p>
          <w:p w14:paraId="441857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50F63F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2.数据准备成果展示（5min）</w:t>
            </w:r>
          </w:p>
          <w:p w14:paraId="3893A2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·问答对与对话流程设计</w:t>
            </w:r>
          </w:p>
          <w:p w14:paraId="184302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·数据清洗与整理过程</w:t>
            </w:r>
          </w:p>
          <w:p w14:paraId="182649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498555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3.系统搭建成果展示（5min）</w:t>
            </w:r>
          </w:p>
          <w:p w14:paraId="7E03B6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·知识库配置效果</w:t>
            </w:r>
          </w:p>
          <w:p w14:paraId="6A4492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·对话流程演示</w:t>
            </w:r>
          </w:p>
          <w:p w14:paraId="540778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61CDB7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4.系统测试与优化展示（3min）</w:t>
            </w:r>
          </w:p>
          <w:p w14:paraId="355F55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·测试结果与问题分析</w:t>
            </w:r>
          </w:p>
          <w:p w14:paraId="2C6E0C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·优化改进措施</w:t>
            </w:r>
          </w:p>
          <w:p w14:paraId="5273F6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  <w:p w14:paraId="1A5C31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5.项目总结与收获（2min）</w:t>
            </w:r>
          </w:p>
          <w:p w14:paraId="716C4A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·遇到的困难与解决方案</w:t>
            </w:r>
          </w:p>
          <w:p w14:paraId="3CE57F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·学习收获与体会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2D7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1.按顺序进行项目展示；</w:t>
            </w:r>
          </w:p>
          <w:p w14:paraId="087A67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2.演示系统实际运行效果；</w:t>
            </w:r>
          </w:p>
          <w:p w14:paraId="0BC347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3.分享项目经验与收获；</w:t>
            </w:r>
          </w:p>
          <w:p w14:paraId="75E744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4.观看其他组展示；</w:t>
            </w:r>
          </w:p>
          <w:p w14:paraId="412DAD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5.记录学习亮点。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DB6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1.组织各组依次展示；</w:t>
            </w:r>
          </w:p>
          <w:p w14:paraId="1ABC4A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2.控制展示时间进度；</w:t>
            </w:r>
          </w:p>
          <w:p w14:paraId="1D066D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3.记录各组表现亮点；</w:t>
            </w:r>
          </w:p>
          <w:p w14:paraId="3D2654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4.维持课堂展示秩序。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6B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通过项目成果展示，让学生完整体验从准备到汇报的全流程。培养学生的表达能力和自信心，展示本学期综合学习成果。</w:t>
            </w:r>
          </w:p>
        </w:tc>
      </w:tr>
      <w:tr w14:paraId="7D29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AA7B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讲评与互评</w:t>
            </w:r>
          </w:p>
          <w:p w14:paraId="4CCF460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9D5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1.教师逐组点评项目成果；</w:t>
            </w:r>
          </w:p>
          <w:p w14:paraId="30B4CE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2.指出各组亮点与改进方向；</w:t>
            </w:r>
          </w:p>
          <w:p w14:paraId="0B636D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3.组织小组间互评交流；</w:t>
            </w:r>
          </w:p>
          <w:p w14:paraId="69BC5D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4.评选最佳项目与最佳展示；</w:t>
            </w:r>
          </w:p>
          <w:p w14:paraId="18C30D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5.总结项目实施的共性经验。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D3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1.听取教师点评意见；</w:t>
            </w:r>
          </w:p>
          <w:p w14:paraId="722511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2.参与小组互评打分；</w:t>
            </w:r>
          </w:p>
          <w:p w14:paraId="7101DD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3.向其他组提问交流；</w:t>
            </w:r>
          </w:p>
          <w:p w14:paraId="678F2B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4.记录改进建议；</w:t>
            </w:r>
          </w:p>
          <w:p w14:paraId="3A2DFE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5.总结项目经验。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6C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1.逐组进行项目点评；</w:t>
            </w:r>
          </w:p>
          <w:p w14:paraId="08C3C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2.指出亮点与不足；</w:t>
            </w:r>
          </w:p>
          <w:p w14:paraId="1BDE52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3.组织互评交流；</w:t>
            </w:r>
          </w:p>
          <w:p w14:paraId="218FD2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4.颁发优秀项目鼓励；</w:t>
            </w:r>
          </w:p>
          <w:p w14:paraId="47FA90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5.总结项目实施经验。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78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通过教师点评和小组互评，让学生获得多角度的反馈意见。培养客观评价能力和虚心接受批评的职业素养。</w:t>
            </w:r>
          </w:p>
        </w:tc>
      </w:tr>
      <w:tr w14:paraId="5A58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A00A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课程总结</w:t>
            </w:r>
          </w:p>
          <w:p w14:paraId="21AEB73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2C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1.回顾本学期六大模块学习内容；</w:t>
            </w:r>
          </w:p>
          <w:p w14:paraId="2F7605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2.梳理人工智能训练师知识体系；</w:t>
            </w:r>
          </w:p>
          <w:p w14:paraId="45B13F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3.总结各模块核心技能要点；</w:t>
            </w:r>
          </w:p>
          <w:p w14:paraId="61AF5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4.分享行业发展趋势与就业方向；</w:t>
            </w:r>
          </w:p>
          <w:p w14:paraId="6935F1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5.提供假期和下学期学习建议；</w:t>
            </w:r>
          </w:p>
          <w:p w14:paraId="450472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6.鼓励学生持续学习与进步。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59B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1.回顾本学期学习内容；</w:t>
            </w:r>
          </w:p>
          <w:p w14:paraId="70A6F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2.整理知识体系框架；</w:t>
            </w:r>
          </w:p>
          <w:p w14:paraId="5BD24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3.了解行业发展趋势；</w:t>
            </w:r>
          </w:p>
          <w:p w14:paraId="5F3B3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4.记录学习建议；</w:t>
            </w:r>
          </w:p>
          <w:p w14:paraId="4BEA3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5.规划未来发展。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0152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1.梳理课程知识体系；</w:t>
            </w:r>
          </w:p>
          <w:p w14:paraId="030575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2.总结核心技能要点；</w:t>
            </w:r>
          </w:p>
          <w:p w14:paraId="049044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3.介绍行业前景与方向；</w:t>
            </w:r>
          </w:p>
          <w:p w14:paraId="607713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4.给出学习发展建议；</w:t>
            </w:r>
          </w:p>
          <w:p w14:paraId="562661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5.鼓励持续进步。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C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通过系统的课程总结，帮助学生建立完整的知识体系框架。结合行业发展，为学生指明继续学习和职业发展的方向。</w:t>
            </w:r>
          </w:p>
        </w:tc>
      </w:tr>
      <w:tr w14:paraId="1957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C16A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学期座谈会</w:t>
            </w:r>
          </w:p>
          <w:p w14:paraId="41EB809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220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1.学生自由分享学习心得与收获；</w:t>
            </w:r>
          </w:p>
          <w:p w14:paraId="252747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2.讨论学习中的困难与成长；</w:t>
            </w:r>
          </w:p>
          <w:p w14:paraId="21D141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3.对课程提出建议与反馈；</w:t>
            </w:r>
          </w:p>
          <w:p w14:paraId="0D7424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4.教师寄语与学期总结。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3450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1.分享个人学习心得；</w:t>
            </w:r>
          </w:p>
          <w:p w14:paraId="7F9B8B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2.交流学习困难与成长；</w:t>
            </w:r>
          </w:p>
          <w:p w14:paraId="100DC3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3.提出课程建议；</w:t>
            </w:r>
          </w:p>
          <w:p w14:paraId="4CF17A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4.听取教师寄语。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BA6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1.组织学生自由发言；</w:t>
            </w:r>
          </w:p>
          <w:p w14:paraId="418135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2.倾听学生反馈建议；</w:t>
            </w:r>
          </w:p>
          <w:p w14:paraId="369F76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3.总结学期教学经验；</w:t>
            </w:r>
          </w:p>
          <w:p w14:paraId="592F9F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4.给予学生寄语与祝福。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D2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通过座谈会形式，增强师生互动和情感交流。收集学生反馈，为后续教学改进提供参考。教师寄语激励学生继续前行。</w:t>
            </w:r>
          </w:p>
        </w:tc>
      </w:tr>
      <w:tr w14:paraId="53B2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67EB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 w14:paraId="370EF02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B58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1.填写学期学习自评表；</w:t>
            </w:r>
          </w:p>
          <w:p w14:paraId="057E12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2.整理个人学习成果档案；</w:t>
            </w:r>
          </w:p>
          <w:p w14:paraId="276646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3.制定假期和下学期学习计划；</w:t>
            </w:r>
          </w:p>
          <w:p w14:paraId="03A13C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4.提交课程总结报告。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0D5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1.完成学习自评；</w:t>
            </w:r>
          </w:p>
          <w:p w14:paraId="1C7CF7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2.整理学习档案；</w:t>
            </w:r>
          </w:p>
          <w:p w14:paraId="6C75D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3.制定学习计划；</w:t>
            </w:r>
          </w:p>
          <w:p w14:paraId="2B9B51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4.提交总结报告。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144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1.指导学习自评；</w:t>
            </w:r>
          </w:p>
          <w:p w14:paraId="08BD2D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2.检查学习档案；</w:t>
            </w:r>
          </w:p>
          <w:p w14:paraId="468141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3.提供个性化建议；</w:t>
            </w:r>
          </w:p>
          <w:p w14:paraId="622F13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4.收集课程反馈。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D0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通过学习自评和档案整理，帮助学生全面回顾学期学习成果。制定后续学习计划，培养自主学习能力。</w:t>
            </w:r>
          </w:p>
        </w:tc>
      </w:tr>
      <w:tr w14:paraId="5F1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E4062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 w14:paraId="3768248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8F7D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1.总结本学期学习成果与收获；</w:t>
            </w:r>
          </w:p>
          <w:p w14:paraId="189BA3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2.寄语学生未来学习与发展；</w:t>
            </w:r>
          </w:p>
          <w:p w14:paraId="21E318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3.宣布课程圆满结束。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838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1.回顾学期收获；</w:t>
            </w:r>
          </w:p>
          <w:p w14:paraId="63C1DA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2.记录未来发展建议；</w:t>
            </w:r>
          </w:p>
          <w:p w14:paraId="4552EF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3.整理课程材料。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442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1.总结学期教学成果；</w:t>
            </w:r>
          </w:p>
          <w:p w14:paraId="3FE44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2.寄语学生美好未来；</w:t>
            </w:r>
          </w:p>
          <w:p w14:paraId="698C45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3.感谢学生的努力与配合。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EFC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通过温馨的课堂总结，为整个学期的课程画上圆满句号。教师寄语激励学生，留下美好回忆。</w:t>
            </w:r>
          </w:p>
        </w:tc>
      </w:tr>
      <w:tr w14:paraId="36B5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5836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26333D8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  <w:bookmarkStart w:id="0" w:name="_GoBack"/>
            <w:bookmarkEnd w:id="0"/>
          </w:p>
        </w:tc>
      </w:tr>
    </w:tbl>
    <w:p w14:paraId="6B470A8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4BA2023"/>
    <w:rsid w:val="05383F82"/>
    <w:rsid w:val="059624C9"/>
    <w:rsid w:val="05B07295"/>
    <w:rsid w:val="063C6144"/>
    <w:rsid w:val="064C75F3"/>
    <w:rsid w:val="068E3029"/>
    <w:rsid w:val="06E96BED"/>
    <w:rsid w:val="076955CD"/>
    <w:rsid w:val="07927288"/>
    <w:rsid w:val="083A7C74"/>
    <w:rsid w:val="096A71DE"/>
    <w:rsid w:val="0A5345F0"/>
    <w:rsid w:val="0A786C09"/>
    <w:rsid w:val="0AFF7CCD"/>
    <w:rsid w:val="0B135163"/>
    <w:rsid w:val="0B150D06"/>
    <w:rsid w:val="0B4D57B0"/>
    <w:rsid w:val="0B601E82"/>
    <w:rsid w:val="0C3E353A"/>
    <w:rsid w:val="0CB0724F"/>
    <w:rsid w:val="0DED16BC"/>
    <w:rsid w:val="0E345724"/>
    <w:rsid w:val="0F102CC4"/>
    <w:rsid w:val="0FEF4A30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0159A6"/>
    <w:rsid w:val="1C766D20"/>
    <w:rsid w:val="1C9A090A"/>
    <w:rsid w:val="1CC81F01"/>
    <w:rsid w:val="1E0D223E"/>
    <w:rsid w:val="20204865"/>
    <w:rsid w:val="20554C82"/>
    <w:rsid w:val="215B0293"/>
    <w:rsid w:val="218D2503"/>
    <w:rsid w:val="21C6656C"/>
    <w:rsid w:val="21E5391D"/>
    <w:rsid w:val="22686959"/>
    <w:rsid w:val="227F7259"/>
    <w:rsid w:val="248226B3"/>
    <w:rsid w:val="252E056F"/>
    <w:rsid w:val="25483B32"/>
    <w:rsid w:val="26082396"/>
    <w:rsid w:val="275567E1"/>
    <w:rsid w:val="2782397E"/>
    <w:rsid w:val="27EB25FB"/>
    <w:rsid w:val="284D7059"/>
    <w:rsid w:val="285C326E"/>
    <w:rsid w:val="29073B0E"/>
    <w:rsid w:val="29FC1D70"/>
    <w:rsid w:val="2A0B63A5"/>
    <w:rsid w:val="2A7947FE"/>
    <w:rsid w:val="2A9C3DF6"/>
    <w:rsid w:val="2AB1697C"/>
    <w:rsid w:val="2AE337D3"/>
    <w:rsid w:val="2C31308C"/>
    <w:rsid w:val="2CA4185F"/>
    <w:rsid w:val="2EA25DC3"/>
    <w:rsid w:val="317F1D7B"/>
    <w:rsid w:val="31970DDB"/>
    <w:rsid w:val="31F265A4"/>
    <w:rsid w:val="32E47669"/>
    <w:rsid w:val="330A3B0F"/>
    <w:rsid w:val="33A10AAA"/>
    <w:rsid w:val="33E660E2"/>
    <w:rsid w:val="33E778C8"/>
    <w:rsid w:val="33E87CCB"/>
    <w:rsid w:val="34B6377F"/>
    <w:rsid w:val="35AC4016"/>
    <w:rsid w:val="376E194C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092EE1"/>
    <w:rsid w:val="49F80385"/>
    <w:rsid w:val="4B62209A"/>
    <w:rsid w:val="4B7F50B0"/>
    <w:rsid w:val="4BAC5D01"/>
    <w:rsid w:val="4D626381"/>
    <w:rsid w:val="4E125FF9"/>
    <w:rsid w:val="4E86463B"/>
    <w:rsid w:val="4EA03540"/>
    <w:rsid w:val="4EFD3048"/>
    <w:rsid w:val="4F0C0706"/>
    <w:rsid w:val="514F1102"/>
    <w:rsid w:val="5290573F"/>
    <w:rsid w:val="57150E92"/>
    <w:rsid w:val="57917F8F"/>
    <w:rsid w:val="58956D29"/>
    <w:rsid w:val="58BD0FAB"/>
    <w:rsid w:val="59466198"/>
    <w:rsid w:val="59473E05"/>
    <w:rsid w:val="5A5128AB"/>
    <w:rsid w:val="5B620680"/>
    <w:rsid w:val="5C6A0E5C"/>
    <w:rsid w:val="5CDE79FC"/>
    <w:rsid w:val="5E4A714A"/>
    <w:rsid w:val="5F36189D"/>
    <w:rsid w:val="60415270"/>
    <w:rsid w:val="60C50CA9"/>
    <w:rsid w:val="61FB38BF"/>
    <w:rsid w:val="62195750"/>
    <w:rsid w:val="6238380A"/>
    <w:rsid w:val="65BD4645"/>
    <w:rsid w:val="65DC22F5"/>
    <w:rsid w:val="65F77B57"/>
    <w:rsid w:val="6685612B"/>
    <w:rsid w:val="66D94315"/>
    <w:rsid w:val="672172FB"/>
    <w:rsid w:val="67237EE1"/>
    <w:rsid w:val="67916960"/>
    <w:rsid w:val="68424C4D"/>
    <w:rsid w:val="689C52CA"/>
    <w:rsid w:val="68D94025"/>
    <w:rsid w:val="697B7573"/>
    <w:rsid w:val="6A174FD2"/>
    <w:rsid w:val="6A2922A9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691968"/>
    <w:rsid w:val="73C149D3"/>
    <w:rsid w:val="755E3B9C"/>
    <w:rsid w:val="758D1F42"/>
    <w:rsid w:val="75A965C1"/>
    <w:rsid w:val="77056A0B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E086679"/>
    <w:rsid w:val="7EA720AD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2122</Words>
  <Characters>2311</Characters>
  <Lines>1</Lines>
  <Paragraphs>1</Paragraphs>
  <TotalTime>16</TotalTime>
  <ScaleCrop>false</ScaleCrop>
  <LinksUpToDate>false</LinksUpToDate>
  <CharactersWithSpaces>2379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2026-07-05T13:24:05Z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