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AB169"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深圳市携创</w:t>
      </w:r>
      <w:r>
        <w:rPr>
          <w:rFonts w:hint="eastAsia" w:ascii="Calibri" w:hAnsi="Calibri" w:eastAsia="宋体"/>
          <w:b/>
          <w:bCs/>
          <w:kern w:val="0"/>
          <w:sz w:val="36"/>
          <w:szCs w:val="36"/>
          <w:lang w:val="zh-CN"/>
        </w:rPr>
        <w:t>高级</w:t>
      </w: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技工学校</w:t>
      </w:r>
    </w:p>
    <w:p w14:paraId="1BF2E20E"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学期授课计划表</w:t>
      </w:r>
    </w:p>
    <w:p w14:paraId="0D4849EE"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编号：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SZXC/JWC-003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C/</w:t>
      </w:r>
      <w:r>
        <w:rPr>
          <w:rFonts w:hint="eastAsia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流水号：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202</w:t>
      </w:r>
      <w:r>
        <w:rPr>
          <w:rFonts w:hint="eastAsia" w:eastAsia="宋体" w:cs="Times New Roman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-D-</w:t>
      </w:r>
      <w:r>
        <w:rPr>
          <w:rFonts w:hint="eastAsia" w:eastAsia="宋体" w:cs="Times New Roman"/>
          <w:sz w:val="21"/>
          <w:szCs w:val="21"/>
          <w:lang w:val="en-US" w:eastAsia="zh-CN"/>
        </w:rPr>
        <w:t>01</w:t>
      </w:r>
    </w:p>
    <w:p w14:paraId="158784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专业核心课学期授课计划</w:t>
      </w:r>
    </w:p>
    <w:p w14:paraId="12394995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  <w:lang w:eastAsia="zh-CN"/>
        </w:rPr>
        <w:t>—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sz w:val="28"/>
          <w:szCs w:val="28"/>
        </w:rPr>
        <w:t>学年 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学期</w:t>
      </w:r>
    </w:p>
    <w:tbl>
      <w:tblPr>
        <w:tblStyle w:val="8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"/>
        <w:gridCol w:w="809"/>
        <w:gridCol w:w="850"/>
        <w:gridCol w:w="851"/>
        <w:gridCol w:w="375"/>
        <w:gridCol w:w="334"/>
        <w:gridCol w:w="680"/>
        <w:gridCol w:w="29"/>
        <w:gridCol w:w="754"/>
        <w:gridCol w:w="603"/>
        <w:gridCol w:w="783"/>
        <w:gridCol w:w="397"/>
        <w:gridCol w:w="453"/>
        <w:gridCol w:w="632"/>
        <w:gridCol w:w="69"/>
        <w:gridCol w:w="766"/>
        <w:gridCol w:w="646"/>
      </w:tblGrid>
      <w:tr w14:paraId="2B2A0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042B0CC4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 w14:paraId="4A32F34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 xml:space="preserve">数据标注 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 w14:paraId="1ED980C0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授课班级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 w14:paraId="3F5076DB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 w14:paraId="1CAEF69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任课教师</w:t>
            </w:r>
          </w:p>
        </w:tc>
        <w:tc>
          <w:tcPr>
            <w:tcW w:w="1481" w:type="dxa"/>
            <w:gridSpan w:val="3"/>
            <w:noWrap/>
            <w:vAlign w:val="center"/>
          </w:tcPr>
          <w:p w14:paraId="6D92DA1A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李国栋</w:t>
            </w:r>
          </w:p>
        </w:tc>
      </w:tr>
      <w:tr w14:paraId="01A1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66497901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  <w:p w14:paraId="392FF5D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(大纲)</w:t>
            </w:r>
          </w:p>
          <w:p w14:paraId="39FC8CAB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 w14:paraId="3A53EEBB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《数据标注》</w:t>
            </w:r>
          </w:p>
          <w:p w14:paraId="1F4D6778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 w14:paraId="0779C17A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课程标准代码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 w14:paraId="069863EC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0430062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 w14:paraId="0B67D98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考核形式</w:t>
            </w:r>
          </w:p>
        </w:tc>
        <w:tc>
          <w:tcPr>
            <w:tcW w:w="1481" w:type="dxa"/>
            <w:gridSpan w:val="3"/>
            <w:noWrap/>
            <w:vAlign w:val="center"/>
          </w:tcPr>
          <w:p w14:paraId="631FC692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考查</w:t>
            </w:r>
          </w:p>
        </w:tc>
      </w:tr>
      <w:tr w14:paraId="5F44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5261EAE6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教材名称</w:t>
            </w:r>
          </w:p>
        </w:tc>
        <w:tc>
          <w:tcPr>
            <w:tcW w:w="3873" w:type="dxa"/>
            <w:gridSpan w:val="7"/>
            <w:noWrap w:val="0"/>
            <w:vAlign w:val="center"/>
          </w:tcPr>
          <w:p w14:paraId="66F84222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《人工智能数据标注实战教程》</w:t>
            </w:r>
          </w:p>
        </w:tc>
        <w:tc>
          <w:tcPr>
            <w:tcW w:w="1783" w:type="dxa"/>
            <w:gridSpan w:val="3"/>
            <w:noWrap w:val="0"/>
            <w:vAlign w:val="center"/>
          </w:tcPr>
          <w:p w14:paraId="4CE18FE8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出版社</w:t>
            </w:r>
          </w:p>
        </w:tc>
        <w:tc>
          <w:tcPr>
            <w:tcW w:w="2566" w:type="dxa"/>
            <w:gridSpan w:val="5"/>
            <w:noWrap/>
            <w:vAlign w:val="center"/>
          </w:tcPr>
          <w:p w14:paraId="0CEB0C66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电子工业出版社</w:t>
            </w:r>
          </w:p>
        </w:tc>
      </w:tr>
      <w:tr w14:paraId="709B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00DEDEC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主要参考</w:t>
            </w:r>
          </w:p>
          <w:p w14:paraId="02C50A7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资料</w:t>
            </w:r>
          </w:p>
        </w:tc>
        <w:tc>
          <w:tcPr>
            <w:tcW w:w="8222" w:type="dxa"/>
            <w:gridSpan w:val="15"/>
            <w:noWrap w:val="0"/>
            <w:vAlign w:val="center"/>
          </w:tcPr>
          <w:p w14:paraId="6B7CFEFA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人工智能数据标注实战教程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-张波-ISBN978-71214-5911-5</w:t>
            </w:r>
          </w:p>
        </w:tc>
      </w:tr>
      <w:tr w14:paraId="4CFC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jc w:val="center"/>
        </w:trPr>
        <w:tc>
          <w:tcPr>
            <w:tcW w:w="887" w:type="dxa"/>
            <w:gridSpan w:val="2"/>
            <w:vMerge w:val="restart"/>
            <w:noWrap w:val="0"/>
            <w:vAlign w:val="center"/>
          </w:tcPr>
          <w:p w14:paraId="15A2C64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</w:t>
            </w:r>
          </w:p>
          <w:p w14:paraId="4751023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809" w:type="dxa"/>
            <w:vMerge w:val="restart"/>
            <w:noWrap w:val="0"/>
            <w:vAlign w:val="center"/>
          </w:tcPr>
          <w:p w14:paraId="06DFBE9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已授</w:t>
            </w:r>
          </w:p>
          <w:p w14:paraId="6D686E6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0" w:type="dxa"/>
            <w:vMerge w:val="restart"/>
            <w:noWrap w:val="0"/>
            <w:vAlign w:val="center"/>
          </w:tcPr>
          <w:p w14:paraId="305FB54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未授</w:t>
            </w:r>
          </w:p>
          <w:p w14:paraId="1F4CE2FE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1" w:type="dxa"/>
            <w:vMerge w:val="restart"/>
            <w:noWrap w:val="0"/>
            <w:vAlign w:val="center"/>
          </w:tcPr>
          <w:p w14:paraId="5D2A4C2A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</w:t>
            </w:r>
          </w:p>
          <w:p w14:paraId="7F7E1AC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教学  周数</w:t>
            </w:r>
          </w:p>
        </w:tc>
        <w:tc>
          <w:tcPr>
            <w:tcW w:w="6521" w:type="dxa"/>
            <w:gridSpan w:val="13"/>
            <w:noWrap w:val="0"/>
            <w:vAlign w:val="center"/>
          </w:tcPr>
          <w:p w14:paraId="434350C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本学期课时分配（节）</w:t>
            </w:r>
          </w:p>
        </w:tc>
      </w:tr>
      <w:tr w14:paraId="32D2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 w14:paraId="1B0BB75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 w14:paraId="726E59A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 w14:paraId="1E6E206A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 w14:paraId="1057EA7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 w14:paraId="34064BAE"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周课时</w:t>
            </w: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 w14:paraId="53076E91"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5103" w:type="dxa"/>
            <w:gridSpan w:val="9"/>
            <w:noWrap/>
            <w:vAlign w:val="center"/>
          </w:tcPr>
          <w:p w14:paraId="19B44A40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  中</w:t>
            </w:r>
          </w:p>
        </w:tc>
      </w:tr>
      <w:tr w14:paraId="2FFB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 w14:paraId="6FD5E74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 w14:paraId="0AF2313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 w14:paraId="59E17FD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 w14:paraId="4DDE600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 w14:paraId="07D63FD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 w14:paraId="1310AB4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54" w:type="dxa"/>
            <w:noWrap/>
            <w:textDirection w:val="tbRlV"/>
            <w:vAlign w:val="center"/>
          </w:tcPr>
          <w:p w14:paraId="173175A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一体化</w:t>
            </w:r>
          </w:p>
        </w:tc>
        <w:tc>
          <w:tcPr>
            <w:tcW w:w="603" w:type="dxa"/>
            <w:noWrap w:val="0"/>
            <w:textDirection w:val="tbRlV"/>
            <w:vAlign w:val="center"/>
          </w:tcPr>
          <w:p w14:paraId="05A3F016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企业实践</w:t>
            </w:r>
          </w:p>
        </w:tc>
        <w:tc>
          <w:tcPr>
            <w:tcW w:w="783" w:type="dxa"/>
            <w:noWrap/>
            <w:textDirection w:val="tbRlV"/>
            <w:vAlign w:val="center"/>
          </w:tcPr>
          <w:p w14:paraId="3067D07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企业参观</w:t>
            </w:r>
          </w:p>
        </w:tc>
        <w:tc>
          <w:tcPr>
            <w:tcW w:w="850" w:type="dxa"/>
            <w:gridSpan w:val="2"/>
            <w:noWrap/>
            <w:textDirection w:val="tbRlV"/>
            <w:vAlign w:val="center"/>
          </w:tcPr>
          <w:p w14:paraId="1B8B413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校外活动</w:t>
            </w:r>
          </w:p>
        </w:tc>
        <w:tc>
          <w:tcPr>
            <w:tcW w:w="701" w:type="dxa"/>
            <w:gridSpan w:val="2"/>
            <w:noWrap/>
            <w:textDirection w:val="tbRlV"/>
            <w:vAlign w:val="center"/>
          </w:tcPr>
          <w:p w14:paraId="056EA1D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测验</w:t>
            </w:r>
          </w:p>
        </w:tc>
        <w:tc>
          <w:tcPr>
            <w:tcW w:w="766" w:type="dxa"/>
            <w:noWrap/>
            <w:textDirection w:val="tbRlV"/>
            <w:vAlign w:val="center"/>
          </w:tcPr>
          <w:p w14:paraId="39016B28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考试</w:t>
            </w:r>
          </w:p>
        </w:tc>
        <w:tc>
          <w:tcPr>
            <w:tcW w:w="646" w:type="dxa"/>
            <w:noWrap/>
            <w:textDirection w:val="tbRlV"/>
            <w:vAlign w:val="center"/>
          </w:tcPr>
          <w:p w14:paraId="3A5A1E21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机动</w:t>
            </w:r>
          </w:p>
        </w:tc>
      </w:tr>
      <w:tr w14:paraId="685E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887" w:type="dxa"/>
            <w:gridSpan w:val="2"/>
            <w:noWrap w:val="0"/>
            <w:vAlign w:val="center"/>
          </w:tcPr>
          <w:p w14:paraId="3371F5E7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09" w:type="dxa"/>
            <w:noWrap w:val="0"/>
            <w:vAlign w:val="center"/>
          </w:tcPr>
          <w:p w14:paraId="3725DE2F">
            <w:pPr>
              <w:widowControl/>
              <w:spacing w:line="0" w:lineRule="atLeast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noWrap w:val="0"/>
            <w:vAlign w:val="center"/>
          </w:tcPr>
          <w:p w14:paraId="286A31D0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51" w:type="dxa"/>
            <w:noWrap w:val="0"/>
            <w:vAlign w:val="center"/>
          </w:tcPr>
          <w:p w14:paraId="0BE19CBB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18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7B246354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4D90CBC2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754" w:type="dxa"/>
            <w:noWrap/>
            <w:vAlign w:val="center"/>
          </w:tcPr>
          <w:p w14:paraId="51A920FF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96</w:t>
            </w:r>
          </w:p>
        </w:tc>
        <w:tc>
          <w:tcPr>
            <w:tcW w:w="603" w:type="dxa"/>
            <w:noWrap/>
            <w:vAlign w:val="center"/>
          </w:tcPr>
          <w:p w14:paraId="67C04205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83" w:type="dxa"/>
            <w:noWrap/>
            <w:vAlign w:val="center"/>
          </w:tcPr>
          <w:p w14:paraId="0D50EFCF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gridSpan w:val="2"/>
            <w:noWrap/>
            <w:vAlign w:val="center"/>
          </w:tcPr>
          <w:p w14:paraId="042F47AF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01" w:type="dxa"/>
            <w:gridSpan w:val="2"/>
            <w:noWrap/>
            <w:vAlign w:val="center"/>
          </w:tcPr>
          <w:p w14:paraId="6428834D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66" w:type="dxa"/>
            <w:noWrap/>
            <w:vAlign w:val="center"/>
          </w:tcPr>
          <w:p w14:paraId="4E1D10E2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646" w:type="dxa"/>
            <w:noWrap/>
            <w:vAlign w:val="center"/>
          </w:tcPr>
          <w:p w14:paraId="790F0D7B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12</w:t>
            </w:r>
          </w:p>
        </w:tc>
      </w:tr>
      <w:tr w14:paraId="6F76B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 w14:paraId="3222C92A"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异动及必要说明事项：</w:t>
            </w:r>
          </w:p>
          <w:p w14:paraId="36B99196"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1.劳动节、端午节冲掉12课时，共12课时。</w:t>
            </w:r>
          </w:p>
          <w:p w14:paraId="072008A5"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9C7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7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 w14:paraId="38B5C73D"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教学评价说明：</w:t>
            </w:r>
          </w:p>
          <w:p w14:paraId="3B9939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过程性+终结性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相结合的方式</w:t>
            </w:r>
          </w:p>
          <w:p w14:paraId="2B163F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总评结果：过程化考核50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+终结性考核50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bookmarkStart w:id="0" w:name="_GoBack"/>
            <w:bookmarkEnd w:id="0"/>
          </w:p>
        </w:tc>
      </w:tr>
      <w:tr w14:paraId="1001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restart"/>
            <w:noWrap w:val="0"/>
            <w:textDirection w:val="tbRlV"/>
            <w:vAlign w:val="center"/>
          </w:tcPr>
          <w:p w14:paraId="1BBA1673">
            <w:pPr>
              <w:widowControl/>
              <w:ind w:left="113" w:right="113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审  核  意  见</w:t>
            </w:r>
          </w:p>
        </w:tc>
        <w:tc>
          <w:tcPr>
            <w:tcW w:w="9072" w:type="dxa"/>
            <w:gridSpan w:val="17"/>
            <w:noWrap w:val="0"/>
            <w:vAlign w:val="center"/>
          </w:tcPr>
          <w:p w14:paraId="48101553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0FAF46EA">
            <w:pPr>
              <w:widowControl/>
              <w:wordWrap w:val="0"/>
              <w:spacing w:line="360" w:lineRule="exact"/>
              <w:ind w:right="23" w:rightChars="0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室主任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</w:tc>
      </w:tr>
      <w:tr w14:paraId="7FEC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continue"/>
            <w:noWrap w:val="0"/>
            <w:vAlign w:val="top"/>
          </w:tcPr>
          <w:p w14:paraId="52D4B598">
            <w:pPr>
              <w:widowControl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9072" w:type="dxa"/>
            <w:gridSpan w:val="17"/>
            <w:noWrap w:val="0"/>
            <w:vAlign w:val="center"/>
          </w:tcPr>
          <w:p w14:paraId="10B6DC3B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16EBCB1E"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(部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/中心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)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院长/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主任：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  <w:p w14:paraId="637E1BBF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7F579501"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</w:tbl>
    <w:tbl>
      <w:tblPr>
        <w:tblStyle w:val="8"/>
        <w:tblpPr w:leftFromText="180" w:rightFromText="180" w:vertAnchor="text" w:horzAnchor="page" w:tblpX="990" w:tblpY="195"/>
        <w:tblOverlap w:val="never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680"/>
        <w:gridCol w:w="609"/>
        <w:gridCol w:w="2167"/>
        <w:gridCol w:w="967"/>
        <w:gridCol w:w="1804"/>
        <w:gridCol w:w="1668"/>
        <w:gridCol w:w="694"/>
      </w:tblGrid>
      <w:tr w14:paraId="7148E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tblHeader/>
        </w:trPr>
        <w:tc>
          <w:tcPr>
            <w:tcW w:w="626" w:type="pct"/>
            <w:noWrap w:val="0"/>
            <w:vAlign w:val="center"/>
          </w:tcPr>
          <w:p w14:paraId="26E9AA6A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</w:t>
            </w:r>
          </w:p>
          <w:p w14:paraId="1B63DA7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346" w:type="pct"/>
            <w:noWrap w:val="0"/>
            <w:vAlign w:val="center"/>
          </w:tcPr>
          <w:p w14:paraId="70660DC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课时</w:t>
            </w:r>
          </w:p>
        </w:tc>
        <w:tc>
          <w:tcPr>
            <w:tcW w:w="310" w:type="pct"/>
            <w:noWrap w:val="0"/>
            <w:vAlign w:val="center"/>
          </w:tcPr>
          <w:p w14:paraId="709728E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周次</w:t>
            </w:r>
          </w:p>
        </w:tc>
        <w:tc>
          <w:tcPr>
            <w:tcW w:w="1103" w:type="pct"/>
            <w:noWrap w:val="0"/>
            <w:vAlign w:val="center"/>
          </w:tcPr>
          <w:p w14:paraId="0D4F091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学习活动</w:t>
            </w:r>
          </w:p>
        </w:tc>
        <w:tc>
          <w:tcPr>
            <w:tcW w:w="492" w:type="pct"/>
            <w:noWrap w:val="0"/>
            <w:tcMar>
              <w:left w:w="28" w:type="dxa"/>
              <w:right w:w="28" w:type="dxa"/>
            </w:tcMar>
            <w:vAlign w:val="center"/>
          </w:tcPr>
          <w:p w14:paraId="4363DB85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分课时</w:t>
            </w:r>
          </w:p>
          <w:p w14:paraId="016626B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(≤周课时)</w:t>
            </w:r>
          </w:p>
        </w:tc>
        <w:tc>
          <w:tcPr>
            <w:tcW w:w="918" w:type="pct"/>
            <w:noWrap w:val="0"/>
            <w:vAlign w:val="center"/>
          </w:tcPr>
          <w:p w14:paraId="744695A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主要学习内容</w:t>
            </w:r>
          </w:p>
        </w:tc>
        <w:tc>
          <w:tcPr>
            <w:tcW w:w="849" w:type="pct"/>
            <w:noWrap w:val="0"/>
            <w:vAlign w:val="center"/>
          </w:tcPr>
          <w:p w14:paraId="164E213C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阶段性</w:t>
            </w:r>
          </w:p>
          <w:p w14:paraId="7B08761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学业成果</w:t>
            </w:r>
          </w:p>
        </w:tc>
        <w:tc>
          <w:tcPr>
            <w:tcW w:w="353" w:type="pct"/>
            <w:noWrap w:val="0"/>
            <w:vAlign w:val="center"/>
          </w:tcPr>
          <w:p w14:paraId="6F9A6D77"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14:paraId="6FAA6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501B3D7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文本数据标注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765D4A4E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310" w:type="pct"/>
            <w:noWrap w:val="0"/>
            <w:vAlign w:val="center"/>
          </w:tcPr>
          <w:p w14:paraId="212927E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103" w:type="pct"/>
            <w:noWrap w:val="0"/>
            <w:vAlign w:val="center"/>
          </w:tcPr>
          <w:p w14:paraId="5E270DC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数据标注基础理论</w:t>
            </w:r>
          </w:p>
        </w:tc>
        <w:tc>
          <w:tcPr>
            <w:tcW w:w="492" w:type="pct"/>
            <w:noWrap w:val="0"/>
            <w:vAlign w:val="center"/>
          </w:tcPr>
          <w:p w14:paraId="70CD50D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4138784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数据标注概念、标签概念、数据标注在人工智能中的作用、数据标注应用场景</w:t>
            </w:r>
          </w:p>
        </w:tc>
        <w:tc>
          <w:tcPr>
            <w:tcW w:w="849" w:type="pct"/>
            <w:noWrap w:val="0"/>
            <w:vAlign w:val="center"/>
          </w:tcPr>
          <w:p w14:paraId="575BF677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标注文件格式</w:t>
            </w:r>
          </w:p>
        </w:tc>
        <w:tc>
          <w:tcPr>
            <w:tcW w:w="353" w:type="pct"/>
            <w:noWrap w:val="0"/>
            <w:vAlign w:val="center"/>
          </w:tcPr>
          <w:p w14:paraId="492FAE2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AEAB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57CA0E9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240DC66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 w14:paraId="449B4EC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03" w:type="pct"/>
            <w:noWrap w:val="0"/>
            <w:vAlign w:val="center"/>
          </w:tcPr>
          <w:p w14:paraId="7628FB3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文本数据标注任务分析</w:t>
            </w:r>
          </w:p>
        </w:tc>
        <w:tc>
          <w:tcPr>
            <w:tcW w:w="492" w:type="pct"/>
            <w:noWrap w:val="0"/>
            <w:vAlign w:val="center"/>
          </w:tcPr>
          <w:p w14:paraId="55DF8C0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792B442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文本数据类型、情感分类任务说明、数据标注工作流程</w:t>
            </w:r>
          </w:p>
        </w:tc>
        <w:tc>
          <w:tcPr>
            <w:tcW w:w="849" w:type="pct"/>
            <w:noWrap w:val="0"/>
            <w:vAlign w:val="center"/>
          </w:tcPr>
          <w:p w14:paraId="62E033B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2AB0DE1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075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45D0FF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4FE146D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28C88B9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323220F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文本标注工具与操作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3C99F0F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7114315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Doccano平台功能、界面结构、文本分类标注方法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34B772F4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Doccano标注平台</w:t>
            </w: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 w14:paraId="5F749DF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7D2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05B47C5D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104F27C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0BBDE8B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7BB20EB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数据标注规范与标准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015C7D1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48E0057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GB/T42755数据标注规程、数据命名规则、标签文件结构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57DFEEA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 w14:paraId="22C6FBC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996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30C8FC0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6EFDB7F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175C89D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13CA1E6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文本标注质量控制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0EA105E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18E3E6A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数据抽样检查、标注一致性检查、数据审核报告编写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60F3BEC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shd w:val="clear" w:color="auto" w:fill="auto"/>
            <w:noWrap w:val="0"/>
            <w:vAlign w:val="center"/>
          </w:tcPr>
          <w:p w14:paraId="22A2BE4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0D4B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660CBA4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图像数据标注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49C7BC9D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310" w:type="pct"/>
            <w:noWrap w:val="0"/>
            <w:vAlign w:val="center"/>
          </w:tcPr>
          <w:p w14:paraId="4373330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103" w:type="pct"/>
            <w:noWrap w:val="0"/>
            <w:vAlign w:val="center"/>
          </w:tcPr>
          <w:p w14:paraId="48993CD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图像数据标注基础</w:t>
            </w:r>
          </w:p>
        </w:tc>
        <w:tc>
          <w:tcPr>
            <w:tcW w:w="492" w:type="pct"/>
            <w:noWrap w:val="0"/>
            <w:vAlign w:val="center"/>
          </w:tcPr>
          <w:p w14:paraId="2114C38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2AD9448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图像数据特点、图像标注类型、图像数据结构</w:t>
            </w:r>
          </w:p>
        </w:tc>
        <w:tc>
          <w:tcPr>
            <w:tcW w:w="849" w:type="pct"/>
            <w:noWrap w:val="0"/>
            <w:vAlign w:val="center"/>
          </w:tcPr>
          <w:p w14:paraId="22085E8A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足迹数据集</w:t>
            </w:r>
          </w:p>
        </w:tc>
        <w:tc>
          <w:tcPr>
            <w:tcW w:w="353" w:type="pct"/>
            <w:noWrap w:val="0"/>
            <w:vAlign w:val="center"/>
          </w:tcPr>
          <w:p w14:paraId="75778DD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76D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54623F24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699ADDE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74DB74D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03" w:type="pct"/>
            <w:noWrap w:val="0"/>
            <w:vAlign w:val="center"/>
          </w:tcPr>
          <w:p w14:paraId="52AB55F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图像标注工具安装与配置</w:t>
            </w:r>
          </w:p>
        </w:tc>
        <w:tc>
          <w:tcPr>
            <w:tcW w:w="492" w:type="pct"/>
            <w:noWrap w:val="0"/>
            <w:vAlign w:val="center"/>
          </w:tcPr>
          <w:p w14:paraId="1CE56B7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671CA86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LabelImg软件安装、标注环境配置</w:t>
            </w:r>
          </w:p>
        </w:tc>
        <w:tc>
          <w:tcPr>
            <w:tcW w:w="849" w:type="pct"/>
            <w:noWrap w:val="0"/>
            <w:vAlign w:val="center"/>
          </w:tcPr>
          <w:p w14:paraId="6DE6B19B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Labelimg平台</w:t>
            </w:r>
          </w:p>
        </w:tc>
        <w:tc>
          <w:tcPr>
            <w:tcW w:w="353" w:type="pct"/>
            <w:noWrap w:val="0"/>
            <w:vAlign w:val="center"/>
          </w:tcPr>
          <w:p w14:paraId="3941158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9C1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541156E6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4F467B7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0AAC49B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03" w:type="pct"/>
            <w:noWrap w:val="0"/>
            <w:vAlign w:val="center"/>
          </w:tcPr>
          <w:p w14:paraId="53C94FF7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劳动节</w:t>
            </w:r>
          </w:p>
        </w:tc>
        <w:tc>
          <w:tcPr>
            <w:tcW w:w="492" w:type="pct"/>
            <w:noWrap w:val="0"/>
            <w:vAlign w:val="center"/>
          </w:tcPr>
          <w:p w14:paraId="1DD78C4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noWrap w:val="0"/>
            <w:vAlign w:val="center"/>
          </w:tcPr>
          <w:p w14:paraId="56A2F83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noWrap w:val="0"/>
            <w:vAlign w:val="center"/>
          </w:tcPr>
          <w:p w14:paraId="2509504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79295C7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AB82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4F047BB6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6568107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2BDC01E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03" w:type="pct"/>
            <w:noWrap w:val="0"/>
            <w:vAlign w:val="center"/>
          </w:tcPr>
          <w:p w14:paraId="693A393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图像数据标注实践</w:t>
            </w:r>
          </w:p>
        </w:tc>
        <w:tc>
          <w:tcPr>
            <w:tcW w:w="492" w:type="pct"/>
            <w:noWrap w:val="0"/>
            <w:vAlign w:val="center"/>
          </w:tcPr>
          <w:p w14:paraId="31738D1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0D9D2E8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课堂行为图像标注操作</w:t>
            </w:r>
          </w:p>
        </w:tc>
        <w:tc>
          <w:tcPr>
            <w:tcW w:w="849" w:type="pct"/>
            <w:noWrap w:val="0"/>
            <w:vAlign w:val="center"/>
          </w:tcPr>
          <w:p w14:paraId="27302398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图片分类数据集</w:t>
            </w:r>
          </w:p>
        </w:tc>
        <w:tc>
          <w:tcPr>
            <w:tcW w:w="353" w:type="pct"/>
            <w:noWrap w:val="0"/>
            <w:vAlign w:val="center"/>
          </w:tcPr>
          <w:p w14:paraId="1536023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A45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001C49BE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7DBA822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38817DA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103" w:type="pct"/>
            <w:noWrap w:val="0"/>
            <w:vAlign w:val="center"/>
          </w:tcPr>
          <w:p w14:paraId="1E863EF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图像标注质量检查</w:t>
            </w:r>
          </w:p>
        </w:tc>
        <w:tc>
          <w:tcPr>
            <w:tcW w:w="492" w:type="pct"/>
            <w:noWrap w:val="0"/>
            <w:vAlign w:val="center"/>
          </w:tcPr>
          <w:p w14:paraId="5DE8C4F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4B74D5E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标注精度检查、错误标注修正、数据整理</w:t>
            </w:r>
          </w:p>
        </w:tc>
        <w:tc>
          <w:tcPr>
            <w:tcW w:w="849" w:type="pct"/>
            <w:noWrap w:val="0"/>
            <w:vAlign w:val="center"/>
          </w:tcPr>
          <w:p w14:paraId="66F1CD4B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5E04C7A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0E8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25609E6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视频数据标注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60C389B9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10" w:type="pct"/>
            <w:noWrap w:val="0"/>
            <w:vAlign w:val="center"/>
          </w:tcPr>
          <w:p w14:paraId="4B4BA0C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103" w:type="pct"/>
            <w:noWrap w:val="0"/>
            <w:vAlign w:val="center"/>
          </w:tcPr>
          <w:p w14:paraId="7794957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视频数据标注基础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4545FFC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31F6887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视频数据结构、视频帧概念、视频标注应用场景</w:t>
            </w:r>
          </w:p>
        </w:tc>
        <w:tc>
          <w:tcPr>
            <w:tcW w:w="849" w:type="pct"/>
            <w:noWrap w:val="0"/>
            <w:vAlign w:val="center"/>
          </w:tcPr>
          <w:p w14:paraId="7C119AFE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Labelstudio平台</w:t>
            </w:r>
          </w:p>
        </w:tc>
        <w:tc>
          <w:tcPr>
            <w:tcW w:w="353" w:type="pct"/>
            <w:noWrap w:val="0"/>
            <w:vAlign w:val="center"/>
          </w:tcPr>
          <w:p w14:paraId="40736CC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9DB1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1AA6F7A5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4E4DE6FF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 w14:paraId="2B3C73F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103" w:type="pct"/>
            <w:noWrap w:val="0"/>
            <w:vAlign w:val="center"/>
          </w:tcPr>
          <w:p w14:paraId="1DCFC06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视频抽帧技术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1524801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2C91023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视频抽帧方法、视频帧数据处理</w:t>
            </w:r>
          </w:p>
        </w:tc>
        <w:tc>
          <w:tcPr>
            <w:tcW w:w="849" w:type="pct"/>
            <w:noWrap w:val="0"/>
            <w:vAlign w:val="center"/>
          </w:tcPr>
          <w:p w14:paraId="020C1D39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抽帧代码</w:t>
            </w:r>
          </w:p>
        </w:tc>
        <w:tc>
          <w:tcPr>
            <w:tcW w:w="353" w:type="pct"/>
            <w:noWrap w:val="0"/>
            <w:vAlign w:val="center"/>
          </w:tcPr>
          <w:p w14:paraId="0423428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E7E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4B18D961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4C01F96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35C64DA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103" w:type="pct"/>
            <w:noWrap w:val="0"/>
            <w:vAlign w:val="center"/>
          </w:tcPr>
          <w:p w14:paraId="67DA5F5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视频帧目标标注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3A9675C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1E0084B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视频帧目标检测标注方法</w:t>
            </w:r>
          </w:p>
        </w:tc>
        <w:tc>
          <w:tcPr>
            <w:tcW w:w="849" w:type="pct"/>
            <w:noWrap w:val="0"/>
            <w:vAlign w:val="center"/>
          </w:tcPr>
          <w:p w14:paraId="64D19CC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视频数据集</w:t>
            </w:r>
          </w:p>
        </w:tc>
        <w:tc>
          <w:tcPr>
            <w:tcW w:w="353" w:type="pct"/>
            <w:noWrap w:val="0"/>
            <w:vAlign w:val="center"/>
          </w:tcPr>
          <w:p w14:paraId="61BFA64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B678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23D5524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6BE34D4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55ED228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103" w:type="pct"/>
            <w:noWrap w:val="0"/>
            <w:vAlign w:val="center"/>
          </w:tcPr>
          <w:p w14:paraId="24AEB3B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视频标注质量检查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119131C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79415BE6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视频标注数据检查、错误数据修正、数据整理</w:t>
            </w:r>
          </w:p>
        </w:tc>
        <w:tc>
          <w:tcPr>
            <w:tcW w:w="849" w:type="pct"/>
            <w:noWrap w:val="0"/>
            <w:vAlign w:val="center"/>
          </w:tcPr>
          <w:p w14:paraId="013E631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646B956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B10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 w14:paraId="1199BDC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语音数据标注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 w14:paraId="1C0A3ABC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10" w:type="pct"/>
            <w:noWrap w:val="0"/>
            <w:vAlign w:val="center"/>
          </w:tcPr>
          <w:p w14:paraId="622A27E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103" w:type="pct"/>
            <w:noWrap w:val="0"/>
            <w:vAlign w:val="center"/>
          </w:tcPr>
          <w:p w14:paraId="4A90F7A0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端午节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62CE914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noWrap w:val="0"/>
            <w:vAlign w:val="center"/>
          </w:tcPr>
          <w:p w14:paraId="2417A54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noWrap w:val="0"/>
            <w:vAlign w:val="center"/>
          </w:tcPr>
          <w:p w14:paraId="432F1022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0FC2E2B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89A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724C63B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6FF3B64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 w14:paraId="548D715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 w14:paraId="6CB4AF2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语音标注工具使用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71540AF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 w14:paraId="06FFA43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Praat软件安装、语音数据分割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 w14:paraId="419D53D5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Praat平台</w:t>
            </w:r>
          </w:p>
        </w:tc>
        <w:tc>
          <w:tcPr>
            <w:tcW w:w="353" w:type="pct"/>
            <w:noWrap w:val="0"/>
            <w:vAlign w:val="center"/>
          </w:tcPr>
          <w:p w14:paraId="5473570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9D51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625052C6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46377CE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6C8EA06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103" w:type="pct"/>
            <w:noWrap w:val="0"/>
            <w:vAlign w:val="center"/>
          </w:tcPr>
          <w:p w14:paraId="611CAC7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语音数据转写与标注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79E8C24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30AB2D4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语音内容转写、角色标注、场景标注</w:t>
            </w:r>
          </w:p>
        </w:tc>
        <w:tc>
          <w:tcPr>
            <w:tcW w:w="849" w:type="pct"/>
            <w:noWrap w:val="0"/>
            <w:vAlign w:val="center"/>
          </w:tcPr>
          <w:p w14:paraId="2276A742"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语言标注数据集</w:t>
            </w:r>
          </w:p>
        </w:tc>
        <w:tc>
          <w:tcPr>
            <w:tcW w:w="353" w:type="pct"/>
            <w:noWrap w:val="0"/>
            <w:vAlign w:val="center"/>
          </w:tcPr>
          <w:p w14:paraId="4AA8A3EA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E2C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 w14:paraId="3C46049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 w14:paraId="420FBD8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 w14:paraId="0091DE0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103" w:type="pct"/>
            <w:noWrap w:val="0"/>
            <w:vAlign w:val="center"/>
          </w:tcPr>
          <w:p w14:paraId="3A4B615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语音标注质量检查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 w14:paraId="4022061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 w14:paraId="36722B1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语音数据质量检查、异常音频处理、数据整理</w:t>
            </w:r>
          </w:p>
        </w:tc>
        <w:tc>
          <w:tcPr>
            <w:tcW w:w="849" w:type="pct"/>
            <w:noWrap w:val="0"/>
            <w:vAlign w:val="center"/>
          </w:tcPr>
          <w:p w14:paraId="7066630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 w14:paraId="6DEFE1E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0EC52E00">
      <w:pPr>
        <w:pStyle w:val="5"/>
      </w:pPr>
    </w:p>
    <w:p w14:paraId="207C51B3"/>
    <w:sectPr>
      <w:pgSz w:w="11906" w:h="16838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简标题宋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abstractNum w:abstractNumId="1">
    <w:nsid w:val="727BC062"/>
    <w:multiLevelType w:val="singleLevel"/>
    <w:tmpl w:val="727BC0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  <w:rPr>
        <w:rFonts w:hint="default" w:ascii="仿宋" w:hAnsi="仿宋" w:eastAsia="仿宋" w:cs="仿宋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3ODM1ZThhOThmM2JiNTY0ZTYwYzVmMDNkMDFiMDEifQ=="/>
  </w:docVars>
  <w:rsids>
    <w:rsidRoot w:val="00000000"/>
    <w:rsid w:val="02A36C44"/>
    <w:rsid w:val="03E8255D"/>
    <w:rsid w:val="03EB32E9"/>
    <w:rsid w:val="074853BB"/>
    <w:rsid w:val="07621C86"/>
    <w:rsid w:val="076D5A73"/>
    <w:rsid w:val="077C22D7"/>
    <w:rsid w:val="082F2D28"/>
    <w:rsid w:val="08E65ADD"/>
    <w:rsid w:val="0A0F5107"/>
    <w:rsid w:val="0B5D2EF1"/>
    <w:rsid w:val="0D556D8D"/>
    <w:rsid w:val="0D967841"/>
    <w:rsid w:val="0DA939D1"/>
    <w:rsid w:val="0F5D017B"/>
    <w:rsid w:val="0F5E2669"/>
    <w:rsid w:val="0FA202A7"/>
    <w:rsid w:val="10383F2B"/>
    <w:rsid w:val="10EB6D4B"/>
    <w:rsid w:val="1211707F"/>
    <w:rsid w:val="13C03ED3"/>
    <w:rsid w:val="13E449B0"/>
    <w:rsid w:val="157D000D"/>
    <w:rsid w:val="16354F67"/>
    <w:rsid w:val="17D13D30"/>
    <w:rsid w:val="18475629"/>
    <w:rsid w:val="191E6BCD"/>
    <w:rsid w:val="193E62A3"/>
    <w:rsid w:val="19F710A8"/>
    <w:rsid w:val="1CA72E4C"/>
    <w:rsid w:val="203A06AF"/>
    <w:rsid w:val="20AC7CD9"/>
    <w:rsid w:val="235D44E2"/>
    <w:rsid w:val="275D4D64"/>
    <w:rsid w:val="27961C0B"/>
    <w:rsid w:val="27B506FD"/>
    <w:rsid w:val="286276A5"/>
    <w:rsid w:val="2A2E0D25"/>
    <w:rsid w:val="2A532158"/>
    <w:rsid w:val="2A6F37AD"/>
    <w:rsid w:val="2B9B22FF"/>
    <w:rsid w:val="2BAF152D"/>
    <w:rsid w:val="2CF70382"/>
    <w:rsid w:val="308F230F"/>
    <w:rsid w:val="30C443C8"/>
    <w:rsid w:val="315E0C15"/>
    <w:rsid w:val="32B75F72"/>
    <w:rsid w:val="32C75788"/>
    <w:rsid w:val="33777D43"/>
    <w:rsid w:val="33B305D5"/>
    <w:rsid w:val="34DA045A"/>
    <w:rsid w:val="351D3D85"/>
    <w:rsid w:val="3592207D"/>
    <w:rsid w:val="35F84D4B"/>
    <w:rsid w:val="3658331B"/>
    <w:rsid w:val="372B1294"/>
    <w:rsid w:val="37CD1A92"/>
    <w:rsid w:val="38306A4B"/>
    <w:rsid w:val="39A27693"/>
    <w:rsid w:val="39D25D14"/>
    <w:rsid w:val="3A7C746A"/>
    <w:rsid w:val="3B0E4358"/>
    <w:rsid w:val="3B6E0E96"/>
    <w:rsid w:val="3CA57644"/>
    <w:rsid w:val="3D5D5725"/>
    <w:rsid w:val="3DA23079"/>
    <w:rsid w:val="3E9E1A93"/>
    <w:rsid w:val="411D75D5"/>
    <w:rsid w:val="41F45941"/>
    <w:rsid w:val="44703799"/>
    <w:rsid w:val="459E161A"/>
    <w:rsid w:val="46096306"/>
    <w:rsid w:val="465935F7"/>
    <w:rsid w:val="46FF526D"/>
    <w:rsid w:val="479559FD"/>
    <w:rsid w:val="4908232A"/>
    <w:rsid w:val="49534D4A"/>
    <w:rsid w:val="4B157243"/>
    <w:rsid w:val="4BA2001C"/>
    <w:rsid w:val="4C0B1D66"/>
    <w:rsid w:val="4D536D1E"/>
    <w:rsid w:val="4DA91FD9"/>
    <w:rsid w:val="4FA424B7"/>
    <w:rsid w:val="50C81592"/>
    <w:rsid w:val="51AA6564"/>
    <w:rsid w:val="52541547"/>
    <w:rsid w:val="5375785C"/>
    <w:rsid w:val="53C52D94"/>
    <w:rsid w:val="543E2EF0"/>
    <w:rsid w:val="545C7FCE"/>
    <w:rsid w:val="5543358C"/>
    <w:rsid w:val="557115F4"/>
    <w:rsid w:val="56431446"/>
    <w:rsid w:val="567E2AF2"/>
    <w:rsid w:val="56893E7C"/>
    <w:rsid w:val="571547A3"/>
    <w:rsid w:val="57346FE0"/>
    <w:rsid w:val="576158FB"/>
    <w:rsid w:val="5A47702B"/>
    <w:rsid w:val="5A4B6B1B"/>
    <w:rsid w:val="5E202BD9"/>
    <w:rsid w:val="5E3C53C6"/>
    <w:rsid w:val="5E473A9D"/>
    <w:rsid w:val="5F16521D"/>
    <w:rsid w:val="5F2D4A41"/>
    <w:rsid w:val="5F591D9E"/>
    <w:rsid w:val="5FA34D03"/>
    <w:rsid w:val="61E46B07"/>
    <w:rsid w:val="625A4188"/>
    <w:rsid w:val="628A3F3C"/>
    <w:rsid w:val="62B74D35"/>
    <w:rsid w:val="652F7039"/>
    <w:rsid w:val="6639555C"/>
    <w:rsid w:val="66BD6865"/>
    <w:rsid w:val="671E04A1"/>
    <w:rsid w:val="672A7C10"/>
    <w:rsid w:val="67713939"/>
    <w:rsid w:val="68420E31"/>
    <w:rsid w:val="685E0F49"/>
    <w:rsid w:val="68D30A38"/>
    <w:rsid w:val="695B09D8"/>
    <w:rsid w:val="698E5B45"/>
    <w:rsid w:val="69981651"/>
    <w:rsid w:val="6A5634BC"/>
    <w:rsid w:val="6AD31FDC"/>
    <w:rsid w:val="6B6F430A"/>
    <w:rsid w:val="6C0658A3"/>
    <w:rsid w:val="6CF546C4"/>
    <w:rsid w:val="6D4318D3"/>
    <w:rsid w:val="6D45564C"/>
    <w:rsid w:val="6D611CE5"/>
    <w:rsid w:val="6EC140ED"/>
    <w:rsid w:val="71775FF0"/>
    <w:rsid w:val="717C6A5D"/>
    <w:rsid w:val="71ED1E0E"/>
    <w:rsid w:val="73EE4FA9"/>
    <w:rsid w:val="762B73A9"/>
    <w:rsid w:val="795E27B4"/>
    <w:rsid w:val="79783DA4"/>
    <w:rsid w:val="79CA1446"/>
    <w:rsid w:val="79DC7338"/>
    <w:rsid w:val="7BF00E78"/>
    <w:rsid w:val="7D873368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926</Words>
  <Characters>1066</Characters>
  <Lines>1</Lines>
  <Paragraphs>1</Paragraphs>
  <TotalTime>0</TotalTime>
  <ScaleCrop>false</ScaleCrop>
  <LinksUpToDate>false</LinksUpToDate>
  <CharactersWithSpaces>1176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2023-08-17T07:20:00Z</dcterms:created>
  <dc:creator>Admin</dc:creator>
  <cp:lastModifiedBy>尻鸭</cp:lastModifiedBy>
  <cp:lastPrinted>2026-05-13T08:47:00Z</cp:lastPrinted>
  <dcterms:modified xsi:type="dcterms:W3CDTF">2026-07-21T02:11:30Z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3EA299CBEE2143F3B4C5395A39C39CA1_12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