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327EA" w14:textId="77777777" w:rsidR="005000CD" w:rsidRPr="005000CD" w:rsidRDefault="005000CD" w:rsidP="005000CD">
      <w:pPr>
        <w:widowControl/>
        <w:shd w:val="clear" w:color="auto" w:fill="FFFFFF"/>
        <w:ind w:firstLine="480"/>
        <w:jc w:val="left"/>
        <w:rPr>
          <w:rFonts w:ascii="微软雅黑" w:eastAsia="微软雅黑" w:hAnsi="微软雅黑" w:cs="Times New Roman"/>
          <w:color w:val="6B6B6B"/>
          <w:kern w:val="0"/>
        </w:rPr>
      </w:pPr>
      <w:r w:rsidRPr="005000CD">
        <w:rPr>
          <w:rFonts w:ascii="微软雅黑" w:eastAsia="微软雅黑" w:hAnsi="微软雅黑" w:cs="Times New Roman" w:hint="eastAsia"/>
          <w:color w:val="6B6B6B"/>
          <w:kern w:val="0"/>
        </w:rPr>
        <w:t>现代军事战场高度依赖传感器和指挥通信网络，前者作为军队的“眼睛”，后者则是军队的神经和大脑，网络和电磁之间的攻防成为军事强国在火力交战发生之前的主要作战模式在未来战争中将发挥决定性作用。如果有一种武器，可以切入对方的指挥网络，接管敌人的传感器和武器作战系统，使得对方的作战体系“叛变”，那无疑将是军事斗争艺术的最高杰作。实现这一梦幻般作战模式的武器现在已经出现，这就是——网电一体化攻击系统。</w:t>
      </w:r>
    </w:p>
    <w:p w14:paraId="07CEFA80" w14:textId="77777777" w:rsidR="005000CD" w:rsidRPr="005000CD" w:rsidRDefault="005000CD" w:rsidP="005000CD">
      <w:pPr>
        <w:widowControl/>
        <w:shd w:val="clear" w:color="auto" w:fill="FFFFFF"/>
        <w:ind w:firstLine="480"/>
        <w:jc w:val="left"/>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“奥卡德”行动：舒特系统小试牛刀</w:t>
      </w:r>
    </w:p>
    <w:p w14:paraId="2A6CC6B6" w14:textId="77777777" w:rsidR="005000CD" w:rsidRPr="005000CD" w:rsidRDefault="005000CD" w:rsidP="005000CD">
      <w:pPr>
        <w:widowControl/>
        <w:shd w:val="clear" w:color="auto" w:fill="FFFFFF"/>
        <w:ind w:firstLine="480"/>
        <w:jc w:val="left"/>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2007年9月7日，以色列空军69中队“战锤”的7架飞机从拉玛特空军基地起飞，其中包括以色列两架F-15I战斗机携带激光制导炸弹、AGM-65“小牛”导弹和普通炸弹。另外两架F-16CI则负责制空巡逻，而其他飞机都是ELINT飞机，负责撕开叙利亚防空网，建立空中走廊。当四架飞机进入到代尔祖尔省的叙利亚核设施上空时，由前期已经渗入该地的以色列空军直属的萨尔达格突击队使用激光指示器指示目标，两架F-15I先后投弹，成功将叙利亚核设施完全摧毁，而后经由土耳其和叙利亚边境返航。</w:t>
      </w:r>
    </w:p>
    <w:p w14:paraId="2A0FEF2A" w14:textId="77777777" w:rsidR="005000CD" w:rsidRPr="005000CD" w:rsidRDefault="005000CD" w:rsidP="005000CD">
      <w:pPr>
        <w:widowControl/>
        <w:shd w:val="clear" w:color="auto" w:fill="FFFFFF"/>
        <w:ind w:firstLine="480"/>
        <w:jc w:val="center"/>
        <w:rPr>
          <w:rFonts w:ascii="微软雅黑" w:eastAsia="微软雅黑" w:hAnsi="微软雅黑" w:cs="Times New Roman" w:hint="eastAsia"/>
          <w:color w:val="6B6B6B"/>
          <w:kern w:val="0"/>
        </w:rPr>
      </w:pPr>
      <w:r w:rsidRPr="005000CD">
        <w:rPr>
          <w:rFonts w:ascii="微软雅黑" w:eastAsia="微软雅黑" w:hAnsi="微软雅黑" w:cs="Times New Roman"/>
          <w:noProof/>
          <w:color w:val="6B6B6B"/>
          <w:kern w:val="0"/>
        </w:rPr>
        <w:lastRenderedPageBreak/>
        <w:drawing>
          <wp:inline distT="0" distB="0" distL="0" distR="0" wp14:anchorId="54E93E15" wp14:editId="12FF894B">
            <wp:extent cx="5140325" cy="5801360"/>
            <wp:effectExtent l="0" t="0" r="0" b="0"/>
            <wp:docPr id="2" name="图片 2" descr="http://www.xinhuanet.com/science/2015-12/01/134872369_1448937768188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BA939E-24FF-4DA5-A01B-E6DA5AC485B8}" descr="http://www.xinhuanet.com/science/2015-12/01/134872369_14489377681881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0325" cy="5801360"/>
                    </a:xfrm>
                    <a:prstGeom prst="rect">
                      <a:avLst/>
                    </a:prstGeom>
                    <a:noFill/>
                    <a:ln>
                      <a:noFill/>
                    </a:ln>
                  </pic:spPr>
                </pic:pic>
              </a:graphicData>
            </a:graphic>
          </wp:inline>
        </w:drawing>
      </w:r>
    </w:p>
    <w:p w14:paraId="4056D6D4" w14:textId="77777777" w:rsidR="005000CD" w:rsidRPr="005000CD" w:rsidRDefault="005000CD" w:rsidP="005000CD">
      <w:pPr>
        <w:widowControl/>
        <w:shd w:val="clear" w:color="auto" w:fill="FFFFFF"/>
        <w:ind w:firstLine="480"/>
        <w:jc w:val="center"/>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奥卡德行动中的F-15I来自以色列空军69中队</w:t>
      </w:r>
    </w:p>
    <w:p w14:paraId="5E7C622C" w14:textId="77777777" w:rsidR="005000CD" w:rsidRPr="005000CD" w:rsidRDefault="005000CD" w:rsidP="005000CD">
      <w:pPr>
        <w:widowControl/>
        <w:shd w:val="clear" w:color="auto" w:fill="FFFFFF"/>
        <w:ind w:firstLine="480"/>
        <w:jc w:val="left"/>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整个过程中，叙利亚防空系统毫无察觉。后来国际电气电子工程师学会的旗舰级出版物《IEEE综览》报道声称，以色列使用了一种新的作战系统瘫痪了以色列的防空网，有人认为这种系统是美军提供的最新网电一体化攻击系统——“舒特”，该系统不但瘫痪了叙利亚防空网，甚至切入其指控系统中为叙利亚雷达制造了虚假目标。</w:t>
      </w:r>
    </w:p>
    <w:p w14:paraId="64CF260C" w14:textId="77777777" w:rsidR="005000CD" w:rsidRPr="005000CD" w:rsidRDefault="005000CD" w:rsidP="005000CD">
      <w:pPr>
        <w:widowControl/>
        <w:shd w:val="clear" w:color="auto" w:fill="FFFFFF"/>
        <w:ind w:firstLine="480"/>
        <w:jc w:val="center"/>
        <w:rPr>
          <w:rFonts w:ascii="微软雅黑" w:eastAsia="微软雅黑" w:hAnsi="微软雅黑" w:cs="Times New Roman" w:hint="eastAsia"/>
          <w:color w:val="6B6B6B"/>
          <w:kern w:val="0"/>
        </w:rPr>
      </w:pPr>
      <w:r w:rsidRPr="005000CD">
        <w:rPr>
          <w:rFonts w:ascii="微软雅黑" w:eastAsia="微软雅黑" w:hAnsi="微软雅黑" w:cs="Times New Roman"/>
          <w:noProof/>
          <w:color w:val="6B6B6B"/>
          <w:kern w:val="0"/>
        </w:rPr>
        <w:drawing>
          <wp:inline distT="0" distB="0" distL="0" distR="0" wp14:anchorId="7042B7AB" wp14:editId="4A8D0884">
            <wp:extent cx="5432425" cy="3449955"/>
            <wp:effectExtent l="0" t="0" r="3175" b="4445"/>
            <wp:docPr id="1" name="图片 1" descr="http://www.xinhuanet.com/science/2015-12/01/134872369_1448937818062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008382-85F1-4248-95F1-28E273E29A34}" descr="http://www.xinhuanet.com/science/2015-12/01/134872369_14489378180621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2425" cy="3449955"/>
                    </a:xfrm>
                    <a:prstGeom prst="rect">
                      <a:avLst/>
                    </a:prstGeom>
                    <a:noFill/>
                    <a:ln>
                      <a:noFill/>
                    </a:ln>
                  </pic:spPr>
                </pic:pic>
              </a:graphicData>
            </a:graphic>
          </wp:inline>
        </w:drawing>
      </w:r>
    </w:p>
    <w:p w14:paraId="79F3820F" w14:textId="77777777" w:rsidR="005000CD" w:rsidRPr="005000CD" w:rsidRDefault="005000CD" w:rsidP="005000CD">
      <w:pPr>
        <w:widowControl/>
        <w:shd w:val="clear" w:color="auto" w:fill="FFFFFF"/>
        <w:ind w:firstLine="480"/>
        <w:jc w:val="center"/>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奥卡德行动中以军的攻击路线</w:t>
      </w:r>
    </w:p>
    <w:p w14:paraId="0DD16247" w14:textId="77777777" w:rsidR="005000CD" w:rsidRPr="005000CD" w:rsidRDefault="005000CD" w:rsidP="005000CD">
      <w:pPr>
        <w:widowControl/>
        <w:shd w:val="clear" w:color="auto" w:fill="FFFFFF"/>
        <w:ind w:firstLine="480"/>
        <w:jc w:val="left"/>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最高机密“舒特”</w:t>
      </w:r>
    </w:p>
    <w:p w14:paraId="34B3F5C4" w14:textId="77777777" w:rsidR="005000CD" w:rsidRPr="005000CD" w:rsidRDefault="005000CD" w:rsidP="005000CD">
      <w:pPr>
        <w:widowControl/>
        <w:shd w:val="clear" w:color="auto" w:fill="FFFFFF"/>
        <w:ind w:firstLine="480"/>
        <w:jc w:val="left"/>
        <w:rPr>
          <w:rFonts w:ascii="微软雅黑" w:eastAsia="微软雅黑" w:hAnsi="微软雅黑" w:cs="Times New Roman" w:hint="eastAsia"/>
          <w:color w:val="6B6B6B"/>
          <w:kern w:val="0"/>
        </w:rPr>
      </w:pPr>
      <w:r w:rsidRPr="005000CD">
        <w:rPr>
          <w:rFonts w:ascii="微软雅黑" w:eastAsia="微软雅黑" w:hAnsi="微软雅黑" w:cs="Times New Roman" w:hint="eastAsia"/>
          <w:color w:val="6B6B6B"/>
          <w:kern w:val="0"/>
        </w:rPr>
        <w:t>因为目前唯一投入实战的系统是美军舒特系统，因此只能从其特性和攻击方式来分析网电一体化作战系统的特性。目前已知 “舒特”系统是美军最高机密，由英国BAE公司研制。迄今为止一起发展了五代版本，舒特Ⅰ、Ⅱ、Ⅲ、Ⅳ、Ⅴ，各个版本能力情况如下：</w:t>
      </w:r>
    </w:p>
    <w:tbl>
      <w:tblPr>
        <w:tblW w:w="8280" w:type="dxa"/>
        <w:jc w:val="center"/>
        <w:tblCellMar>
          <w:left w:w="0" w:type="dxa"/>
          <w:right w:w="0" w:type="dxa"/>
        </w:tblCellMar>
        <w:tblLook w:val="04A0" w:firstRow="1" w:lastRow="0" w:firstColumn="1" w:lastColumn="0" w:noHBand="0" w:noVBand="1"/>
      </w:tblPr>
      <w:tblGrid>
        <w:gridCol w:w="906"/>
        <w:gridCol w:w="4669"/>
        <w:gridCol w:w="2705"/>
      </w:tblGrid>
      <w:tr w:rsidR="005000CD" w:rsidRPr="005000CD" w14:paraId="5E24650A" w14:textId="77777777" w:rsidTr="005000CD">
        <w:trPr>
          <w:jc w:val="center"/>
        </w:trPr>
        <w:tc>
          <w:tcPr>
            <w:tcW w:w="90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76E82DFA"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版本</w:t>
            </w:r>
          </w:p>
        </w:tc>
        <w:tc>
          <w:tcPr>
            <w:tcW w:w="4673"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4438BE7D"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能   力</w:t>
            </w:r>
          </w:p>
        </w:tc>
        <w:tc>
          <w:tcPr>
            <w:tcW w:w="2707"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4FF0A630"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验证演习</w:t>
            </w:r>
          </w:p>
        </w:tc>
      </w:tr>
      <w:tr w:rsidR="005000CD" w:rsidRPr="005000CD" w14:paraId="20F0D799" w14:textId="77777777" w:rsidTr="005000CD">
        <w:trPr>
          <w:jc w:val="center"/>
        </w:trPr>
        <w:tc>
          <w:tcPr>
            <w:tcW w:w="900"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35451629"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舒特Ⅰ</w:t>
            </w:r>
          </w:p>
        </w:tc>
        <w:tc>
          <w:tcPr>
            <w:tcW w:w="4673"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36700174"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实时监视敌方雷达探测结果，据此评估己方作战飞机隐身或利用地形遮蔽的效果。</w:t>
            </w:r>
          </w:p>
        </w:tc>
        <w:tc>
          <w:tcPr>
            <w:tcW w:w="2707"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01F4A1D3"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JEFX-2000演习</w:t>
            </w:r>
          </w:p>
        </w:tc>
      </w:tr>
      <w:tr w:rsidR="005000CD" w:rsidRPr="005000CD" w14:paraId="2053BCC6" w14:textId="77777777" w:rsidTr="005000CD">
        <w:trPr>
          <w:jc w:val="center"/>
        </w:trPr>
        <w:tc>
          <w:tcPr>
            <w:tcW w:w="900"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528BC80C"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舒特Ⅱ</w:t>
            </w:r>
          </w:p>
        </w:tc>
        <w:tc>
          <w:tcPr>
            <w:tcW w:w="4673"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57865F6E"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使攻击方人员替代敌方系统操作员，直接控制敌方网络，操作其雷达等传感器设备。</w:t>
            </w:r>
          </w:p>
        </w:tc>
        <w:tc>
          <w:tcPr>
            <w:tcW w:w="2707"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5907EE74"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JEFX-2002演习</w:t>
            </w:r>
          </w:p>
        </w:tc>
      </w:tr>
      <w:tr w:rsidR="005000CD" w:rsidRPr="005000CD" w14:paraId="309DBEC1" w14:textId="77777777" w:rsidTr="005000CD">
        <w:trPr>
          <w:jc w:val="center"/>
        </w:trPr>
        <w:tc>
          <w:tcPr>
            <w:tcW w:w="900"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477DA93B"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舒特Ⅲ</w:t>
            </w:r>
          </w:p>
        </w:tc>
        <w:tc>
          <w:tcPr>
            <w:tcW w:w="4673"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3AD22A34"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实现入侵敌时敏目标网络(如弹道导弹发射架、移动地空导弹发射架)，由多平台通用数据链(MP-CDL)引导反辐射导弹或其他精确制导炸弹对敌雷达和通信设施进行硬摧毁。</w:t>
            </w:r>
          </w:p>
        </w:tc>
        <w:tc>
          <w:tcPr>
            <w:tcW w:w="2707"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2BA9EAB4"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JEFX-2004演习</w:t>
            </w:r>
          </w:p>
        </w:tc>
      </w:tr>
      <w:tr w:rsidR="005000CD" w:rsidRPr="005000CD" w14:paraId="5A5DBE2A" w14:textId="77777777" w:rsidTr="005000CD">
        <w:trPr>
          <w:jc w:val="center"/>
        </w:trPr>
        <w:tc>
          <w:tcPr>
            <w:tcW w:w="900"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2EABB0E8"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舒特Ⅳ</w:t>
            </w:r>
          </w:p>
        </w:tc>
        <w:tc>
          <w:tcPr>
            <w:tcW w:w="4673"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0BAE7001"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对反叛武装力量和恐怖分子的指挥控制系统的信号特征进行了识别，并将目标信息快速地传输给指挥人员和战斗机机组</w:t>
            </w:r>
          </w:p>
        </w:tc>
        <w:tc>
          <w:tcPr>
            <w:tcW w:w="2707"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3E0B80EC"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2006年伊拉克、阿富汗战场</w:t>
            </w:r>
          </w:p>
        </w:tc>
      </w:tr>
      <w:tr w:rsidR="005000CD" w:rsidRPr="005000CD" w14:paraId="66DD5B2E" w14:textId="77777777" w:rsidTr="005000CD">
        <w:trPr>
          <w:jc w:val="center"/>
        </w:trPr>
        <w:tc>
          <w:tcPr>
            <w:tcW w:w="900"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595548B1"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舒特Ⅴ</w:t>
            </w:r>
          </w:p>
        </w:tc>
        <w:tc>
          <w:tcPr>
            <w:tcW w:w="4673"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37D29CAC"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识别和定位敌C3系统，能够融合多个情报源以生成通用作战视图，并利用联合数据网络态势图(JSTAB)向战术、作战和战略领导者提供态势感知数据，在综合电子监视设施、网络中心目标瞄准(NCCT)和网络空间设施等支持下，干扰、瘫痪敌方信息网络。</w:t>
            </w:r>
          </w:p>
        </w:tc>
        <w:tc>
          <w:tcPr>
            <w:tcW w:w="2707"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hideMark/>
          </w:tcPr>
          <w:p w14:paraId="25D13B51" w14:textId="77777777" w:rsidR="005000CD" w:rsidRPr="005000CD" w:rsidRDefault="005000CD" w:rsidP="005000CD">
            <w:pPr>
              <w:widowControl/>
              <w:spacing w:line="360" w:lineRule="atLeast"/>
              <w:ind w:firstLine="480"/>
              <w:jc w:val="center"/>
              <w:rPr>
                <w:rFonts w:ascii="微软雅黑" w:eastAsia="微软雅黑" w:hAnsi="微软雅黑" w:cs="Times New Roman" w:hint="eastAsia"/>
                <w:color w:val="6B6B6B"/>
                <w:kern w:val="0"/>
              </w:rPr>
            </w:pPr>
            <w:r w:rsidRPr="005000CD">
              <w:rPr>
                <w:rFonts w:ascii="宋体" w:eastAsia="宋体" w:hAnsi="宋体" w:cs="Times New Roman" w:hint="eastAsia"/>
                <w:color w:val="6B6B6B"/>
                <w:kern w:val="0"/>
                <w:sz w:val="21"/>
                <w:szCs w:val="21"/>
              </w:rPr>
              <w:t>JEFX-2008演习</w:t>
            </w:r>
          </w:p>
        </w:tc>
      </w:tr>
    </w:tbl>
    <w:p w14:paraId="54FFDBDC" w14:textId="77777777" w:rsidR="005000CD" w:rsidRPr="005000CD" w:rsidRDefault="005000CD" w:rsidP="005000CD">
      <w:pPr>
        <w:widowControl/>
        <w:shd w:val="clear" w:color="auto" w:fill="FFFFFF"/>
        <w:jc w:val="center"/>
        <w:rPr>
          <w:rFonts w:ascii="微软雅黑" w:eastAsia="微软雅黑" w:hAnsi="微软雅黑" w:cs="Times New Roman" w:hint="eastAsia"/>
          <w:color w:val="666666"/>
          <w:kern w:val="0"/>
          <w:sz w:val="21"/>
          <w:szCs w:val="21"/>
        </w:rPr>
      </w:pPr>
      <w:r w:rsidRPr="005000CD">
        <w:rPr>
          <w:rFonts w:ascii="微软雅黑" w:eastAsia="微软雅黑" w:hAnsi="微软雅黑" w:cs="Times New Roman" w:hint="eastAsia"/>
          <w:color w:val="666666"/>
          <w:kern w:val="0"/>
          <w:sz w:val="21"/>
          <w:szCs w:val="21"/>
        </w:rPr>
        <w:t> </w:t>
      </w:r>
    </w:p>
    <w:p w14:paraId="76A27331" w14:textId="77777777" w:rsidR="005000CD" w:rsidRPr="005000CD" w:rsidRDefault="005000CD" w:rsidP="005000CD">
      <w:pPr>
        <w:widowControl/>
        <w:shd w:val="clear" w:color="auto" w:fill="FFFFFF"/>
        <w:jc w:val="left"/>
        <w:rPr>
          <w:rFonts w:ascii="微软雅黑" w:eastAsia="微软雅黑" w:hAnsi="微软雅黑" w:cs="Times New Roman" w:hint="eastAsia"/>
          <w:color w:val="666666"/>
          <w:kern w:val="0"/>
          <w:sz w:val="21"/>
          <w:szCs w:val="21"/>
        </w:rPr>
      </w:pPr>
      <w:r w:rsidRPr="005000CD">
        <w:rPr>
          <w:rFonts w:ascii="宋体" w:eastAsia="宋体" w:hAnsi="宋体" w:cs="Times New Roman" w:hint="eastAsia"/>
          <w:color w:val="666666"/>
          <w:kern w:val="0"/>
        </w:rPr>
        <w:t>典型的舒特系统作战参与者由RC-135“铆钉”电子侦察机、EC-130H“呼叫罗盘”电子战机、EA-18G、F-16CJ作战飞机构成。其中RC-135主要负责对电子情报的侦搜工作（ELINT），EC-130H负责网络注入攻击，EA-18G负责对雷达的电子攻击，F-16CJ则负责火力硬摧毁。这样就构成了一个完整的作战单元，在舒特系统从Ⅰ升级到Ⅴ的过程中，也只是改变了整个作战网络的深度、广度以及核心算法，提高了信号分析、传递的速率。</w:t>
      </w:r>
    </w:p>
    <w:p w14:paraId="512A0AB2" w14:textId="77777777" w:rsidR="00D2229C" w:rsidRDefault="00D2229C">
      <w:bookmarkStart w:id="0" w:name="_GoBack"/>
      <w:bookmarkEnd w:id="0"/>
    </w:p>
    <w:sectPr w:rsidR="00D2229C" w:rsidSect="007F02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CD"/>
    <w:rsid w:val="005000CD"/>
    <w:rsid w:val="007F0246"/>
    <w:rsid w:val="00D2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D5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0C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858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211</Words>
  <Characters>1209</Characters>
  <Application>Microsoft Macintosh Word</Application>
  <DocSecurity>0</DocSecurity>
  <Lines>10</Lines>
  <Paragraphs>2</Paragraphs>
  <ScaleCrop>false</ScaleCrop>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2018-05-21T07:18:00Z</dcterms:created>
  <dcterms:modified xsi:type="dcterms:W3CDTF">2018-05-21T07:19:00Z</dcterms:modified>
</cp:coreProperties>
</file>