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1440"/>
      </w:pPr>
      <w:r>
        <w:rPr>
          <w:rFonts w:ascii="Arial" w:cs="Arial" w:eastAsia="Arial" w:hAnsi="Arial"/>
          <w:b/>
          <w:bCs/>
          <w:color w:val="1a3a5c"/>
          <w:sz w:val="56"/>
          <w:szCs w:val="56"/>
        </w:rPr>
        <w:t xml:space="preserve">投研 RAG 系统</w:t>
      </w:r>
    </w:p>
    <w:p>
      <w:pPr>
        <w:spacing w:after="80" w:before="0"/>
      </w:pPr>
      <w:r>
        <w:rPr>
          <w:rFonts w:ascii="Arial" w:cs="Arial" w:eastAsia="Arial" w:hAnsi="Arial"/>
          <w:color w:val="2e86c1"/>
          <w:sz w:val="36"/>
          <w:szCs w:val="36"/>
        </w:rPr>
        <w:t xml:space="preserve">技术方案 &amp; 任务拆分</w:t>
      </w:r>
    </w:p>
    <w:p>
      <w:pPr>
        <w:spacing w:after="400" w:before="0"/>
      </w:pPr>
      <w:r>
        <w:rPr>
          <w:rFonts w:ascii="Arial" w:cs="Arial" w:eastAsia="Arial" w:hAnsi="Arial"/>
          <w:color w:val="5d6d7e"/>
          <w:sz w:val="22"/>
          <w:szCs w:val="22"/>
        </w:rPr>
        <w:t xml:space="preserve">v1.0 · 2026-04 · 个人投研系统 → 对外付费 SaaS</w:t>
      </w:r>
    </w:p>
    <w:p>
      <w:pPr>
        <w:pBdr>
          <w:bottom w:val="single" w:color="aed6f1" w:sz="4"/>
        </w:pBdr>
        <w:spacing w:after="160" w:before="160"/>
      </w:pPr>
    </w:p>
    <w:p>
      <w:pPr>
        <w:spacing w:before="160"/>
      </w:pP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a3a5c"/>
          <w:sz w:val="36"/>
          <w:szCs w:val="36"/>
        </w:rPr>
        <w:t xml:space="preserve">1. 目标定义</w:t>
      </w:r>
    </w:p>
    <w:p>
      <w:pPr>
        <w:spacing w:after="60" w:before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本系统面向 A 股个人投资者，将研报、公告、量化因子、个人笔记统一纳入检索范围，通过自然语言交互实现投研知识的即时获取，最终开放为付费 SaaS 服务。</w:t>
      </w:r>
    </w:p>
    <w:p>
      <w:pPr>
        <w:spacing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af2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核心场景</w:t>
            </w:r>
          </w:p>
        </w:tc>
        <w:tc>
          <w:tcPr>
            <w:tcW w:type="dxa" w:w="69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研报语义检索、公告问答、量化因子查询（Text2SQL）、个人笔记检索</w:t>
            </w:r>
          </w:p>
        </w:tc>
      </w:tr>
      <w:tr>
        <w:tc>
          <w:tcPr>
            <w:tcW w:type="dxa" w:w="2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af2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当前入口</w:t>
            </w:r>
          </w:p>
        </w:tc>
        <w:tc>
          <w:tcPr>
            <w:tcW w:type="dxa" w:w="69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Claude Skill（本地快速验证），后续扩展 FastAPI + Web UI</w:t>
            </w:r>
          </w:p>
        </w:tc>
      </w:tr>
      <w:tr>
        <w:tc>
          <w:tcPr>
            <w:tcW w:type="dxa" w:w="2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af2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差异化</w:t>
            </w:r>
          </w:p>
        </w:tc>
        <w:tc>
          <w:tcPr>
            <w:tcW w:type="dxa" w:w="69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结构化因子库（myTrader）+ 非结构化研报联合查询，市面上尚无成熟产品</w:t>
            </w:r>
          </w:p>
        </w:tc>
      </w:tr>
      <w:tr>
        <w:tc>
          <w:tcPr>
            <w:tcW w:type="dxa" w:w="2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af2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目标用户</w:t>
            </w:r>
          </w:p>
        </w:tc>
        <w:tc>
          <w:tcPr>
            <w:tcW w:type="dxa" w:w="69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个人投资者、小型私募研究员，愿意为专业信息检索付费</w:t>
            </w:r>
          </w:p>
        </w:tc>
      </w:tr>
      <w:tr>
        <w:tc>
          <w:tcPr>
            <w:tcW w:type="dxa" w:w="2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af2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商业化方向</w:t>
            </w:r>
          </w:p>
        </w:tc>
        <w:tc>
          <w:tcPr>
            <w:tcW w:type="dxa" w:w="69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Token 包 / 月订阅，早期内测 10-20 人验证 PMF</w:t>
            </w:r>
          </w:p>
        </w:tc>
      </w:tr>
    </w:tbl>
    <w:p>
      <w:pPr>
        <w:spacing w:before="160"/>
      </w:pP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a3a5c"/>
          <w:sz w:val="36"/>
          <w:szCs w:val="36"/>
        </w:rPr>
        <w:t xml:space="preserve">2. 整体架构</w:t>
      </w:r>
    </w:p>
    <w:p>
      <w:pPr>
        <w:shd w:fill="f2f3f4" w:val="clear"/>
        <w:spacing w:after="0" w:before="8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</w:p>
    <w:p>
      <w:pPr>
        <w:shd w:fill="f2f3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                     数据摄入层                                │</w:t>
      </w:r>
    </w:p>
    <w:p>
      <w:pPr>
        <w:shd w:fill="f2f3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┌──────────────┐  ┌──────────────┐  ┌──────────────────────┐  │</w:t>
      </w:r>
    </w:p>
    <w:p>
      <w:pPr>
        <w:shd w:fill="f2f3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│ 行情/财务数据  │  │  研报/公告PDF │  │  个人笔记(Obsidian)  │  │</w:t>
      </w:r>
    </w:p>
    <w:p>
      <w:pPr>
        <w:shd w:fill="f2f3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│  akshare/    │  │  cninfo爬虫   │  │   Obsidian → MD     │  │</w:t>
      </w:r>
    </w:p>
    <w:p>
      <w:pPr>
        <w:shd w:fill="f2f3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│  tushare     │  │  + MinerU    │  │   定时同步           │  │</w:t>
      </w:r>
    </w:p>
    <w:p>
      <w:pPr>
        <w:shd w:fill="f2f3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└──────┬───────┘  └──────┬───────┘  └──────────┬───────────┘  │</w:t>
      </w:r>
    </w:p>
    <w:p>
      <w:pPr>
        <w:shd w:fill="f2f3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└─────────┼─────────────────┼──────────────────────┼─────────────┘</w:t>
      </w:r>
    </w:p>
    <w:p>
      <w:pPr>
        <w:shd w:fill="f2f3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│                 │                       │</w:t>
      </w:r>
    </w:p>
    <w:p>
      <w:pPr>
        <w:shd w:fill="f2f3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▼                 ▼                       ▼</w:t>
      </w:r>
    </w:p>
    <w:p>
      <w:pPr>
        <w:shd w:fill="f2f3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</w:p>
    <w:p>
      <w:pPr>
        <w:shd w:fill="f2f3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                     存储层                                    │</w:t>
      </w:r>
    </w:p>
    <w:p>
      <w:pPr>
        <w:shd w:fill="f2f3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┌──────────────┐  ┌──────────────────────────────────────────┐ │</w:t>
      </w:r>
    </w:p>
    <w:p>
      <w:pPr>
        <w:shd w:fill="f2f3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│   MySQL       │  │              Qdrant                      │ │</w:t>
      </w:r>
    </w:p>
    <w:p>
      <w:pPr>
        <w:shd w:fill="f2f3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│ 行情/因子/财务 │  │  Collection: reports / announcements /  │ │</w:t>
      </w:r>
    </w:p>
    <w:p>
      <w:pPr>
        <w:shd w:fill="f2f3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│ myTrader结果  │  │  notes / macro                          │ │</w:t>
      </w:r>
    </w:p>
    <w:p>
      <w:pPr>
        <w:shd w:fill="f2f3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└──────────────┘  └──────────────────────────────────────────┘ │</w:t>
      </w:r>
    </w:p>
    <w:p>
      <w:pPr>
        <w:shd w:fill="f2f3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└─────────────────────────────────────────────────────────────────┘</w:t>
      </w:r>
    </w:p>
    <w:p>
      <w:pPr>
        <w:shd w:fill="f2f3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│                 │</w:t>
      </w:r>
    </w:p>
    <w:p>
      <w:pPr>
        <w:shd w:fill="f2f3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▼                 ▼</w:t>
      </w:r>
    </w:p>
    <w:p>
      <w:pPr>
        <w:shd w:fill="f2f3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</w:p>
    <w:p>
      <w:pPr>
        <w:shd w:fill="f2f3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                   检索 &amp; 路由层                               │</w:t>
      </w:r>
    </w:p>
    <w:p>
      <w:pPr>
        <w:shd w:fill="f2f3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┌──────────────────────────────────────────────────────────┐   │</w:t>
      </w:r>
    </w:p>
    <w:p>
      <w:pPr>
        <w:shd w:fill="f2f3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│ Intent Router                                            │   │</w:t>
      </w:r>
    </w:p>
    <w:p>
      <w:pPr>
        <w:shd w:fill="f2f3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│  ├── 结构化查询 → Text2SQL → MySQL                       │   │</w:t>
      </w:r>
    </w:p>
    <w:p>
      <w:pPr>
        <w:shd w:fill="f2f3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│  └── 语义查询  → Hybrid Retrieval (BGE-M3 + BM25)       │   │</w:t>
      </w:r>
    </w:p>
    <w:p>
      <w:pPr>
        <w:shd w:fill="f2f3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│                  → Cross-encoder Reranking               │   │</w:t>
      </w:r>
    </w:p>
    <w:p>
      <w:pPr>
        <w:shd w:fill="f2f3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│                  → Metadata Filter                       │   │</w:t>
      </w:r>
    </w:p>
    <w:p>
      <w:pPr>
        <w:shd w:fill="f2f3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└──────────────────────────────────────────────────────────┘   │</w:t>
      </w:r>
    </w:p>
    <w:p>
      <w:pPr>
        <w:shd w:fill="f2f3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└─────────────────────────────────────────────────────────────────┘</w:t>
      </w:r>
    </w:p>
    <w:p>
      <w:pPr>
        <w:shd w:fill="f2f3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│</w:t>
      </w:r>
    </w:p>
    <w:p>
      <w:pPr>
        <w:shd w:fill="f2f3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▼</w:t>
      </w:r>
    </w:p>
    <w:p>
      <w:pPr>
        <w:shd w:fill="f2f3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</w:p>
    <w:p>
      <w:pPr>
        <w:shd w:fill="f2f3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                    生成层                                     │</w:t>
      </w:r>
    </w:p>
    <w:p>
      <w:pPr>
        <w:shd w:fill="f2f3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DeepSeek-V3 API  + Prompt Template per query type             │</w:t>
      </w:r>
    </w:p>
    <w:p>
      <w:pPr>
        <w:shd w:fill="f2f3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Reflection: Generate → Evaluate → Refine                      │</w:t>
      </w:r>
    </w:p>
    <w:p>
      <w:pPr>
        <w:shd w:fill="f2f3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└─────────────────────────────────────────────────────────────────┘</w:t>
      </w:r>
    </w:p>
    <w:p>
      <w:pPr>
        <w:shd w:fill="f2f3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│</w:t>
      </w:r>
    </w:p>
    <w:p>
      <w:pPr>
        <w:shd w:fill="f2f3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▼</w:t>
      </w:r>
    </w:p>
    <w:p>
      <w:pPr>
        <w:shd w:fill="f2f3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</w:p>
    <w:p>
      <w:pPr>
        <w:shd w:fill="f2f3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                  应用入口层                                   │</w:t>
      </w:r>
    </w:p>
    <w:p>
      <w:pPr>
        <w:shd w:fill="f2f3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┌──────────────┐  ┌───────────────┐  ┌───────────────────────┐ │</w:t>
      </w:r>
    </w:p>
    <w:p>
      <w:pPr>
        <w:shd w:fill="f2f3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│ Claude Skill │  │ FastAPI 服务  │  │  Web UI (后期)        │ │</w:t>
      </w:r>
    </w:p>
    <w:p>
      <w:pPr>
        <w:shd w:fill="f2f3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│ (当前入口)   │  │  /query API   │  │  Streamlit / React    │ │</w:t>
      </w:r>
    </w:p>
    <w:p>
      <w:pPr>
        <w:shd w:fill="f2f3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└──────────────┘  └───────────────┘  └───────────────────────┘ │</w:t>
      </w:r>
    </w:p>
    <w:p>
      <w:pPr>
        <w:shd w:fill="f2f3f4" w:val="clear"/>
        <w:spacing w:after="8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└─────────────────────────────────────────────────────────────────┘</w:t>
      </w:r>
    </w:p>
    <w:p>
      <w:pPr>
        <w:spacing w:before="160"/>
      </w:pP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a3a5c"/>
          <w:sz w:val="36"/>
          <w:szCs w:val="36"/>
        </w:rPr>
        <w:t xml:space="preserve">3. 技术选型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3.1 核心组件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800"/>
        <w:gridCol w:w="4960"/>
      </w:tblGrid>
      <w:tr>
        <w:trPr>
          <w:tblHeader/>
        </w:trPr>
        <w:tc>
          <w:tcPr>
            <w:tcW w:type="dxa" w:w="160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eaf2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模块</w:t>
            </w:r>
          </w:p>
        </w:tc>
        <w:tc>
          <w:tcPr>
            <w:tcW w:type="dxa" w:w="280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eaf2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选型</w:t>
            </w:r>
          </w:p>
        </w:tc>
        <w:tc>
          <w:tcPr>
            <w:tcW w:type="dxa" w:w="496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eaf2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理由</w:t>
            </w:r>
          </w:p>
        </w:tc>
      </w:tr>
      <w:tr>
        <w:tc>
          <w:tcPr>
            <w:tcW w:type="dxa" w:w="1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Embedding 模型</w:t>
            </w:r>
          </w:p>
        </w:tc>
        <w:tc>
          <w:tcPr>
            <w:tcW w:type="dxa" w:w="2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BGE-M3（本地）/ text-embedding-v4（API备用）</w:t>
            </w:r>
          </w:p>
        </w:tc>
        <w:tc>
          <w:tcPr>
            <w:tcW w:type="dxa" w:w="49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中英文金融文本最佳，支持8192 tokens长文档，混合检索(dense+sparse)</w:t>
            </w:r>
          </w:p>
        </w:tc>
      </w:tr>
      <w:tr>
        <w:tc>
          <w:tcPr>
            <w:tcW w:type="dxa" w:w="1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8fafc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向量数据库</w:t>
            </w:r>
          </w:p>
        </w:tc>
        <w:tc>
          <w:tcPr>
            <w:tcW w:type="dxa" w:w="2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8fafc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Qdrant（Docker本地 + 云端同一镜像）</w:t>
            </w:r>
          </w:p>
        </w:tc>
        <w:tc>
          <w:tcPr>
            <w:tcW w:type="dxa" w:w="49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8fafc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Rust开发内存效率高，过滤查询强，适合ticker/date复合过滤</w:t>
            </w:r>
          </w:p>
        </w:tc>
      </w:tr>
      <w:tr>
        <w:tc>
          <w:tcPr>
            <w:tcW w:type="dxa" w:w="1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Reranker</w:t>
            </w:r>
          </w:p>
        </w:tc>
        <w:tc>
          <w:tcPr>
            <w:tcW w:type="dxa" w:w="2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bge-reranker-v2-m3</w:t>
            </w:r>
          </w:p>
        </w:tc>
        <w:tc>
          <w:tcPr>
            <w:tcW w:type="dxa" w:w="49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BAAI出品，与BGE-M3配套，中文效果好</w:t>
            </w:r>
          </w:p>
        </w:tc>
      </w:tr>
      <w:tr>
        <w:tc>
          <w:tcPr>
            <w:tcW w:type="dxa" w:w="1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8fafc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LLM</w:t>
            </w:r>
          </w:p>
        </w:tc>
        <w:tc>
          <w:tcPr>
            <w:tcW w:type="dxa" w:w="2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8fafc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DeepSeek-V3（API）</w:t>
            </w:r>
          </w:p>
        </w:tc>
        <w:tc>
          <w:tcPr>
            <w:tcW w:type="dxa" w:w="49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8fafc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中文财报理解强，成本比GPT-4低90%+</w:t>
            </w:r>
          </w:p>
        </w:tc>
      </w:tr>
      <w:tr>
        <w:tc>
          <w:tcPr>
            <w:tcW w:type="dxa" w:w="1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框架</w:t>
            </w:r>
          </w:p>
        </w:tc>
        <w:tc>
          <w:tcPr>
            <w:tcW w:type="dxa" w:w="2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LangChain（最小化使用，仅做工具封装）</w:t>
            </w:r>
          </w:p>
        </w:tc>
        <w:tc>
          <w:tcPr>
            <w:tcW w:type="dxa" w:w="49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避免过度抽象，核心逻辑自己写，LangChain只做PDF loader等工具层</w:t>
            </w:r>
          </w:p>
        </w:tc>
      </w:tr>
      <w:tr>
        <w:tc>
          <w:tcPr>
            <w:tcW w:type="dxa" w:w="1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8fafc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PDF解析</w:t>
            </w:r>
          </w:p>
        </w:tc>
        <w:tc>
          <w:tcPr>
            <w:tcW w:type="dxa" w:w="2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8fafc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MinerU（复杂表格） + PyMuPDF（普通文本）</w:t>
            </w:r>
          </w:p>
        </w:tc>
        <w:tc>
          <w:tcPr>
            <w:tcW w:type="dxa" w:w="49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8fafc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MinerU表格提取准确率高，是你现在用的工具</w:t>
            </w:r>
          </w:p>
        </w:tc>
      </w:tr>
      <w:tr>
        <w:tc>
          <w:tcPr>
            <w:tcW w:type="dxa" w:w="1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API服务</w:t>
            </w:r>
          </w:p>
        </w:tc>
        <w:tc>
          <w:tcPr>
            <w:tcW w:type="dxa" w:w="2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FastAPI</w:t>
            </w:r>
          </w:p>
        </w:tc>
        <w:tc>
          <w:tcPr>
            <w:tcW w:type="dxa" w:w="49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已有技术栈</w:t>
            </w:r>
          </w:p>
        </w:tc>
      </w:tr>
      <w:tr>
        <w:tc>
          <w:tcPr>
            <w:tcW w:type="dxa" w:w="1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8fafc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调度</w:t>
            </w:r>
          </w:p>
        </w:tc>
        <w:tc>
          <w:tcPr>
            <w:tcW w:type="dxa" w:w="2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8fafc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APScheduler</w:t>
            </w:r>
          </w:p>
        </w:tc>
        <w:tc>
          <w:tcPr>
            <w:tcW w:type="dxa" w:w="49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8fafc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轻量，适合单机定时爬取</w:t>
            </w:r>
          </w:p>
        </w:tc>
      </w:tr>
      <w:tr>
        <w:tc>
          <w:tcPr>
            <w:tcW w:type="dxa" w:w="1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本地DB</w:t>
            </w:r>
          </w:p>
        </w:tc>
        <w:tc>
          <w:tcPr>
            <w:tcW w:type="dxa" w:w="2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MySQL（复用myTrader）</w:t>
            </w:r>
          </w:p>
        </w:tc>
        <w:tc>
          <w:tcPr>
            <w:tcW w:type="dxa" w:w="49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行情/因子/财务数据已在库中，直接复用</w:t>
            </w:r>
          </w:p>
        </w:tc>
      </w:tr>
      <w:tr>
        <w:tc>
          <w:tcPr>
            <w:tcW w:type="dxa" w:w="1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8fafc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缓存</w:t>
            </w:r>
          </w:p>
        </w:tc>
        <w:tc>
          <w:tcPr>
            <w:tcW w:type="dxa" w:w="2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8fafc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Redis</w:t>
            </w:r>
          </w:p>
        </w:tc>
        <w:tc>
          <w:tcPr>
            <w:tcW w:type="dxa" w:w="49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8fafc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Query embedding缓存，避免重复调用Embedding模型</w:t>
            </w:r>
          </w:p>
        </w:tc>
      </w:tr>
    </w:tbl>
    <w:p>
      <w:pPr>
        <w:spacing w:before="1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3.2 Embedding 策略</w:t>
      </w:r>
    </w:p>
    <w:p>
      <w:pPr>
        <w:spacing w:after="60" w:before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金融文档的 Embedding 有两点特殊要求：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专业术语密集（"EBITDA""商誉减值""净敞口"），需要模型具备金融语义理解能力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中英文混合（财报、研报大量中英文混排），单语言模型效果下降显著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长文档（年报普遍 100-200 页），需要支持 4096+ tokens 的上下文窗口</w:t>
      </w:r>
    </w:p>
    <w:p>
      <w:pPr>
        <w:spacing w:before="60"/>
      </w:pPr>
    </w:p>
    <w:p>
      <w:pPr>
        <w:pBdr>
          <w:left w:val="thick" w:color="2e86c1" w:sz="12"/>
        </w:pBdr>
        <w:shd w:fill="eaf2fb" w:val="clear"/>
        <w:spacing w:after="100" w:before="100"/>
        <w:ind w:left="360" w:right="360"/>
      </w:pPr>
      <w:r>
        <w:rPr>
          <w:rFonts w:ascii="Arial" w:cs="Arial" w:eastAsia="Arial" w:hAnsi="Arial"/>
          <w:i/>
          <w:iCs/>
          <w:color w:val="1c2833"/>
          <w:sz w:val="20"/>
          <w:szCs w:val="20"/>
        </w:rPr>
        <w:t xml:space="preserve">投资分析报告场景：使用 BGE-M3 dense 向量，维度1024，max_length=8192。文档中提到的 Jina-embedding 2048维方案性能更好但内存占用翻倍，作为后期升级选项。</w:t>
      </w:r>
    </w:p>
    <w:p>
      <w:pPr>
        <w:spacing w:before="160"/>
      </w:pP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a3a5c"/>
          <w:sz w:val="36"/>
          <w:szCs w:val="36"/>
        </w:rPr>
        <w:t xml:space="preserve">4. 项目目录结构</w:t>
      </w:r>
    </w:p>
    <w:p>
      <w:pPr>
        <w:shd w:fill="f2f3f4" w:val="clear"/>
        <w:spacing w:after="0" w:before="8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investment_rag/</w:t>
      </w:r>
    </w:p>
    <w:p>
      <w:pPr>
        <w:shd w:fill="f2f3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├── ingest/                    # 数据摄入</w:t>
      </w:r>
    </w:p>
    <w:p>
      <w:pPr>
        <w:shd w:fill="f2f3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├── crawlers/</w:t>
      </w:r>
    </w:p>
    <w:p>
      <w:pPr>
        <w:shd w:fill="f2f3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│   ├── cninfo_crawler.py  # 公告爬虫</w:t>
      </w:r>
    </w:p>
    <w:p>
      <w:pPr>
        <w:shd w:fill="f2f3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│   └── report_crawler.py  # 研报爬虫</w:t>
      </w:r>
    </w:p>
    <w:p>
      <w:pPr>
        <w:shd w:fill="f2f3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├── parsers/</w:t>
      </w:r>
    </w:p>
    <w:p>
      <w:pPr>
        <w:shd w:fill="f2f3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│   ├── pdf_parser.py      # MinerU/PyMuPDF</w:t>
      </w:r>
    </w:p>
    <w:p>
      <w:pPr>
        <w:shd w:fill="f2f3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│   └── md_parser.py       # Obsidian笔记解析</w:t>
      </w:r>
    </w:p>
    <w:p>
      <w:pPr>
        <w:shd w:fill="f2f3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└── loaders/</w:t>
      </w:r>
    </w:p>
    <w:p>
      <w:pPr>
        <w:shd w:fill="f2f3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    ├── akshare_loader.py  # 行情/财务数据</w:t>
      </w:r>
    </w:p>
    <w:p>
      <w:pPr>
        <w:shd w:fill="f2f3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    └── scheduler.py       # 定时任务</w:t>
      </w:r>
    </w:p>
    <w:p>
      <w:pPr>
        <w:shd w:fill="f2f3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├── embeddings/</w:t>
      </w:r>
    </w:p>
    <w:p>
      <w:pPr>
        <w:shd w:fill="f2f3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├── embed_model.py         # BGE-M3 封装</w:t>
      </w:r>
    </w:p>
    <w:p>
      <w:pPr>
        <w:shd w:fill="f2f3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└── batch_embed.py         # 批量embedding脚本</w:t>
      </w:r>
    </w:p>
    <w:p>
      <w:pPr>
        <w:shd w:fill="f2f3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├── store/</w:t>
      </w:r>
    </w:p>
    <w:p>
      <w:pPr>
        <w:shd w:fill="f2f3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├── qdrant_client.py       # Qdrant操作封装</w:t>
      </w:r>
    </w:p>
    <w:p>
      <w:pPr>
        <w:shd w:fill="f2f3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└── mysql_client.py        # MySQL封装(复用myTrader)</w:t>
      </w:r>
    </w:p>
    <w:p>
      <w:pPr>
        <w:shd w:fill="f2f3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├── retrieval/</w:t>
      </w:r>
    </w:p>
    <w:p>
      <w:pPr>
        <w:shd w:fill="f2f3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├── intent_router.py       # 意图路由</w:t>
      </w:r>
    </w:p>
    <w:p>
      <w:pPr>
        <w:shd w:fill="f2f3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├── query_rewriter.py      # 查询改写</w:t>
      </w:r>
    </w:p>
    <w:p>
      <w:pPr>
        <w:shd w:fill="f2f3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├── hybrid_retriever.py    # BGE-M3 + BM25</w:t>
      </w:r>
    </w:p>
    <w:p>
      <w:pPr>
        <w:shd w:fill="f2f3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├── reranker.py            # Cross-encoder</w:t>
      </w:r>
    </w:p>
    <w:p>
      <w:pPr>
        <w:shd w:fill="f2f3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└── text2sql.py            # 复用Feishu bot模块</w:t>
      </w:r>
    </w:p>
    <w:p>
      <w:pPr>
        <w:shd w:fill="f2f3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├── generation/</w:t>
      </w:r>
    </w:p>
    <w:p>
      <w:pPr>
        <w:shd w:fill="f2f3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├── prompts/               # per query type prompts</w:t>
      </w:r>
    </w:p>
    <w:p>
      <w:pPr>
        <w:shd w:fill="f2f3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└── llm_client.py          # DeepSeek-V3 封装</w:t>
      </w:r>
    </w:p>
    <w:p>
      <w:pPr>
        <w:shd w:fill="f2f3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├── api/</w:t>
      </w:r>
    </w:p>
    <w:p>
      <w:pPr>
        <w:shd w:fill="f2f3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├── main.py                # FastAPI入口</w:t>
      </w:r>
    </w:p>
    <w:p>
      <w:pPr>
        <w:shd w:fill="f2f3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└── schemas.py</w:t>
      </w:r>
    </w:p>
    <w:p>
      <w:pPr>
        <w:shd w:fill="f2f3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├── skills/                    # Claude Skill入口</w:t>
      </w:r>
    </w:p>
    <w:p>
      <w:pPr>
        <w:shd w:fill="f2f3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└── investment_rag_skill.md</w:t>
      </w:r>
    </w:p>
    <w:p>
      <w:pPr>
        <w:shd w:fill="f2f3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├── tests/</w:t>
      </w:r>
    </w:p>
    <w:p>
      <w:pPr>
        <w:shd w:fill="f2f3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└── golden_set.json        # 黄金测试集</w:t>
      </w:r>
    </w:p>
    <w:p>
      <w:pPr>
        <w:shd w:fill="f2f3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├── docker-compose.yml         # Qdrant + Redis</w:t>
      </w:r>
    </w:p>
    <w:p>
      <w:pPr>
        <w:shd w:fill="f2f3f4" w:val="clear"/>
        <w:spacing w:after="8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└── config.py</w:t>
      </w:r>
    </w:p>
    <w:p>
      <w:pPr>
        <w:spacing w:before="160"/>
      </w:pP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a3a5c"/>
          <w:sz w:val="36"/>
          <w:szCs w:val="36"/>
        </w:rPr>
        <w:t xml:space="preserve">5. 数据层设计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5.1 Qdrant Collections</w:t>
      </w:r>
    </w:p>
    <w:p>
      <w:pPr>
        <w:spacing w:after="60" w:before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按数据类型分 4 个独立 Collection，支持跨 Collection 联合检索：</w:t>
      </w:r>
    </w:p>
    <w:p>
      <w:pPr>
        <w:spacing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200"/>
        <w:gridCol w:w="4560"/>
      </w:tblGrid>
      <w:tr>
        <w:trPr>
          <w:tblHeader/>
        </w:trPr>
        <w:tc>
          <w:tcPr>
            <w:tcW w:type="dxa" w:w="160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eaf2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Collection</w:t>
            </w:r>
          </w:p>
        </w:tc>
        <w:tc>
          <w:tcPr>
            <w:tcW w:type="dxa" w:w="320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eaf2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数据来源</w:t>
            </w:r>
          </w:p>
        </w:tc>
        <w:tc>
          <w:tcPr>
            <w:tcW w:type="dxa" w:w="456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eaf2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关键 Payload 字段</w:t>
            </w:r>
          </w:p>
        </w:tc>
      </w:tr>
      <w:tr>
        <w:tc>
          <w:tcPr>
            <w:tcW w:type="dxa" w:w="1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reports</w:t>
            </w:r>
          </w:p>
        </w:tc>
        <w:tc>
          <w:tcPr>
            <w:tcW w:type="dxa" w:w="3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东方财富/同花顺研报PDF（公开）</w:t>
            </w:r>
          </w:p>
        </w:tc>
        <w:tc>
          <w:tcPr>
            <w:tcW w:type="dxa" w:w="45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ticker, date, analyst, broker, rating, page, chunk_id</w:t>
            </w:r>
          </w:p>
        </w:tc>
      </w:tr>
      <w:tr>
        <w:tc>
          <w:tcPr>
            <w:tcW w:type="dxa" w:w="1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8fafc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announcements</w:t>
            </w:r>
          </w:p>
        </w:tc>
        <w:tc>
          <w:tcPr>
            <w:tcW w:type="dxa" w:w="3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8fafc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cninfo公告（年报/季报/重大事项）</w:t>
            </w:r>
          </w:p>
        </w:tc>
        <w:tc>
          <w:tcPr>
            <w:tcW w:type="dxa" w:w="45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8fafc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ticker, date, ann_type, page, chunk_id</w:t>
            </w:r>
          </w:p>
        </w:tc>
      </w:tr>
      <w:tr>
        <w:tc>
          <w:tcPr>
            <w:tcW w:type="dxa" w:w="1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notes</w:t>
            </w:r>
          </w:p>
        </w:tc>
        <w:tc>
          <w:tcPr>
            <w:tcW w:type="dxa" w:w="3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Obsidian Vault MD文件</w:t>
            </w:r>
          </w:p>
        </w:tc>
        <w:tc>
          <w:tcPr>
            <w:tcW w:type="dxa" w:w="45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file_name, created_at, tags, folder</w:t>
            </w:r>
          </w:p>
        </w:tc>
      </w:tr>
      <w:tr>
        <w:tc>
          <w:tcPr>
            <w:tcW w:type="dxa" w:w="1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8fafc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macro</w:t>
            </w:r>
          </w:p>
        </w:tc>
        <w:tc>
          <w:tcPr>
            <w:tcW w:type="dxa" w:w="3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8fafc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宏观政策文本/CFTC/PPI发布等</w:t>
            </w:r>
          </w:p>
        </w:tc>
        <w:tc>
          <w:tcPr>
            <w:tcW w:type="dxa" w:w="45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8fafc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source, date, category</w:t>
            </w:r>
          </w:p>
        </w:tc>
      </w:tr>
    </w:tbl>
    <w:p>
      <w:pPr>
        <w:spacing w:before="120"/>
      </w:pPr>
    </w:p>
    <w:p>
      <w:pPr>
        <w:shd w:fill="f2f3f4" w:val="clear"/>
        <w:spacing w:after="0" w:before="8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from qdrant_client import QdrantClient</w:t>
      </w:r>
    </w:p>
    <w:p>
      <w:pPr>
        <w:shd w:fill="f2f3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from qdrant_client.models import VectorParams, Distance, PayloadSchemaType</w:t>
      </w:r>
    </w:p>
    <w:p>
      <w:pPr>
        <w:shd w:fill="f2f3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shd w:fill="f2f3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client = QdrantClient("localhost", port=6333)</w:t>
      </w:r>
    </w:p>
    <w:p>
      <w:pPr>
        <w:shd w:fill="f2f3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shd w:fill="f2f3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COLLECTIONS = {</w:t>
      </w:r>
    </w:p>
    <w:p>
      <w:pPr>
        <w:shd w:fill="f2f3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"reports":       {"desc": "卖方研报"},</w:t>
      </w:r>
    </w:p>
    <w:p>
      <w:pPr>
        <w:shd w:fill="f2f3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"announcements": {"desc": "上市公司公告"},</w:t>
      </w:r>
    </w:p>
    <w:p>
      <w:pPr>
        <w:shd w:fill="f2f3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"notes":         {"desc": "Obsidian个人笔记"},</w:t>
      </w:r>
    </w:p>
    <w:p>
      <w:pPr>
        <w:shd w:fill="f2f3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"macro":         {"desc": "宏观数据/政策文本"},</w:t>
      </w:r>
    </w:p>
    <w:p>
      <w:pPr>
        <w:shd w:fill="f2f3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</w:t>
      </w:r>
    </w:p>
    <w:p>
      <w:pPr>
        <w:shd w:fill="f2f3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shd w:fill="f2f3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for name in COLLECTIONS:</w:t>
      </w:r>
    </w:p>
    <w:p>
      <w:pPr>
        <w:shd w:fill="f2f3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client.recreate_collection(</w:t>
      </w:r>
    </w:p>
    <w:p>
      <w:pPr>
        <w:shd w:fill="f2f3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collection_name=name,</w:t>
      </w:r>
    </w:p>
    <w:p>
      <w:pPr>
        <w:shd w:fill="f2f3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vectors_config=VectorParams(size=1024, distance=Distance.COSINE),</w:t>
      </w:r>
    </w:p>
    <w:p>
      <w:pPr>
        <w:shd w:fill="f2f3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# Metadata payload: ticker, date, source, page, chunk_id</w:t>
      </w:r>
    </w:p>
    <w:p>
      <w:pPr>
        <w:shd w:fill="f2f3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)</w:t>
      </w:r>
    </w:p>
    <w:p>
      <w:pPr>
        <w:shd w:fill="f2f3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shd w:fill="f2f3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Payload schema for filtering</w:t>
      </w:r>
    </w:p>
    <w:p>
      <w:pPr>
        <w:shd w:fill="f2f3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client.create_payload_index("reports", "ticker",   PayloadSchemaType.KEYWORD)</w:t>
      </w:r>
    </w:p>
    <w:p>
      <w:pPr>
        <w:shd w:fill="f2f3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client.create_payload_index("reports", "date",     PayloadSchemaType.DATETIME)</w:t>
      </w:r>
    </w:p>
    <w:p>
      <w:pPr>
        <w:shd w:fill="f2f3f4" w:val="clear"/>
        <w:spacing w:after="8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client.create_payload_index("reports", "report_type", PayloadSchemaType.KEYWORD)</w:t>
      </w:r>
    </w:p>
    <w:p>
      <w:pPr>
        <w:spacing w:before="1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5.2 MySQL 复用策略</w:t>
      </w:r>
    </w:p>
    <w:p>
      <w:pPr>
        <w:spacing w:after="60" w:before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直接复用 myTrader 的 MySQL 连接，Text2SQL 查询目标：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stock_daily_factor：已入库的7个基础因子 + 宏观因子（oil_mom_20 等）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financial_data：营收/净利润/毛利率等财务指标（需要补充入库 akshare 财务数据）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stock_price：日行情数据</w:t>
      </w:r>
    </w:p>
    <w:p>
      <w:pPr>
        <w:spacing w:before="60"/>
      </w:pPr>
    </w:p>
    <w:p>
      <w:pPr>
        <w:pBdr>
          <w:left w:val="thick" w:color="2e86c1" w:sz="12"/>
        </w:pBdr>
        <w:shd w:fill="eaf2fb" w:val="clear"/>
        <w:spacing w:after="100" w:before="100"/>
        <w:ind w:left="360" w:right="360"/>
      </w:pPr>
      <w:r>
        <w:rPr>
          <w:rFonts w:ascii="Arial" w:cs="Arial" w:eastAsia="Arial" w:hAnsi="Arial"/>
          <w:i/>
          <w:iCs/>
          <w:color w:val="1c2833"/>
          <w:sz w:val="20"/>
          <w:szCs w:val="20"/>
        </w:rPr>
        <w:t xml:space="preserve">关键行动项：用 akshare 的 stock_financial_report_sina 接口补充财务报表数据入 MySQL，这是 Text2SQL 分支查询财务指标的基础。</w:t>
      </w:r>
    </w:p>
    <w:p>
      <w:pPr>
        <w:spacing w:before="160"/>
      </w:pP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a3a5c"/>
          <w:sz w:val="36"/>
          <w:szCs w:val="36"/>
        </w:rPr>
        <w:t xml:space="preserve">6. 检索管道设计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6.1 意图路由</w:t>
      </w:r>
    </w:p>
    <w:p>
      <w:pPr>
        <w:spacing w:after="60" w:before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所有查询先经过意图路由，决定走 Text2SQL 还是语义 RAG：</w:t>
      </w:r>
    </w:p>
    <w:p>
      <w:pPr>
        <w:spacing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200"/>
        <w:gridCol w:w="4360"/>
      </w:tblGrid>
      <w:tr>
        <w:trPr>
          <w:tblHeader/>
        </w:trPr>
        <w:tc>
          <w:tcPr>
            <w:tcW w:type="dxa" w:w="180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eaf2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查询类型</w:t>
            </w:r>
          </w:p>
        </w:tc>
        <w:tc>
          <w:tcPr>
            <w:tcW w:type="dxa" w:w="320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eaf2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示例</w:t>
            </w:r>
          </w:p>
        </w:tc>
        <w:tc>
          <w:tcPr>
            <w:tcW w:type="dxa" w:w="436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eaf2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路由目标</w:t>
            </w:r>
          </w:p>
        </w:tc>
      </w:tr>
      <w:tr>
        <w:tc>
          <w:tcPr>
            <w:tcW w:type="dxa" w:w="1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结构化数值查询</w:t>
            </w:r>
          </w:p>
        </w:tc>
        <w:tc>
          <w:tcPr>
            <w:tcW w:type="dxa" w:w="3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"茅台2024年毛利率多少""中矿资源最近PE"</w:t>
            </w:r>
          </w:p>
        </w:tc>
        <w:tc>
          <w:tcPr>
            <w:tcW w:type="dxa" w:w="43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Text2SQL → MySQL</w:t>
            </w:r>
          </w:p>
        </w:tc>
      </w:tr>
      <w:tr>
        <w:tc>
          <w:tcPr>
            <w:tcW w:type="dxa" w:w="1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8fafc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因子筛选</w:t>
            </w:r>
          </w:p>
        </w:tc>
        <w:tc>
          <w:tcPr>
            <w:tcW w:type="dxa" w:w="3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8fafc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"PB&lt;1且近30天涨幅&gt;10%的煤炭股"</w:t>
            </w:r>
          </w:p>
        </w:tc>
        <w:tc>
          <w:tcPr>
            <w:tcW w:type="dxa" w:w="43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8fafc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Text2SQL → MySQL</w:t>
            </w:r>
          </w:p>
        </w:tc>
      </w:tr>
      <w:tr>
        <w:tc>
          <w:tcPr>
            <w:tcW w:type="dxa" w:w="1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语义/分析类</w:t>
            </w:r>
          </w:p>
        </w:tc>
        <w:tc>
          <w:tcPr>
            <w:tcW w:type="dxa" w:w="3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"机构对中芯国际的看法""煤化工板块风险点"</w:t>
            </w:r>
          </w:p>
        </w:tc>
        <w:tc>
          <w:tcPr>
            <w:tcW w:type="dxa" w:w="43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Hybrid RAG → Qdrant</w:t>
            </w:r>
          </w:p>
        </w:tc>
      </w:tr>
      <w:tr>
        <w:tc>
          <w:tcPr>
            <w:tcW w:type="dxa" w:w="1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8fafc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笔记检索</w:t>
            </w:r>
          </w:p>
        </w:tc>
        <w:tc>
          <w:tcPr>
            <w:tcW w:type="dxa" w:w="3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8fafc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"我对Hormuz的分析""我的煤化工笔记"</w:t>
            </w:r>
          </w:p>
        </w:tc>
        <w:tc>
          <w:tcPr>
            <w:tcW w:type="dxa" w:w="43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8fafc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RAG → notes collection</w:t>
            </w:r>
          </w:p>
        </w:tc>
      </w:tr>
      <w:tr>
        <w:tc>
          <w:tcPr>
            <w:tcW w:type="dxa" w:w="1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混合查询</w:t>
            </w:r>
          </w:p>
        </w:tc>
        <w:tc>
          <w:tcPr>
            <w:tcW w:type="dxa" w:w="3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"营收增速&gt;20%的科技公司，找相关研报"</w:t>
            </w:r>
          </w:p>
        </w:tc>
        <w:tc>
          <w:tcPr>
            <w:tcW w:type="dxa" w:w="43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先Text2SQL，再RAG</w:t>
            </w:r>
          </w:p>
        </w:tc>
      </w:tr>
    </w:tbl>
    <w:p>
      <w:pPr>
        <w:spacing w:before="1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6.2 Hybrid Retrieval 管道</w:t>
      </w:r>
    </w:p>
    <w:p>
      <w:pPr>
        <w:spacing w:after="60" w:before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语义查询的完整流程如下（参考你在 Feishu bot 中规划的 Phase 1 方案）：</w:t>
      </w:r>
    </w:p>
    <w:p>
      <w:pPr>
        <w:spacing w:before="60"/>
      </w:pP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Query Rewriting：DeepSeek-V3 生成 2-3 个同义改写版本，同时做子问题分解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Dense Retrieval：BGE-M3 生成 query 向量，Qdrant similarity_search，top-20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Sparse Retrieval：BM25（jieba分词），同一语料库，top-20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RRF Merge：Reciprocal Rank Fusion 融合两路结果，去重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Metadata Filter：按 ticker / date_range / collection 过滤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Cross-encoder Reranking：bge-reranker-v2-m3 精排，top-20 → top-5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Context Assembly + LLM Generation：DeepSeek-V3 生成含来源标注的回答</w:t>
      </w:r>
    </w:p>
    <w:p>
      <w:pPr>
        <w:spacing w:before="120"/>
      </w:pPr>
    </w:p>
    <w:p>
      <w:pPr>
        <w:shd w:fill="f2f3f4" w:val="clear"/>
        <w:spacing w:after="0" w:before="8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from FlagEmbedding import BGEM3FlagModel</w:t>
      </w:r>
    </w:p>
    <w:p>
      <w:pPr>
        <w:shd w:fill="f2f3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from rank_bm25 import BM25Okapi</w:t>
      </w:r>
    </w:p>
    <w:p>
      <w:pPr>
        <w:shd w:fill="f2f3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import jieba</w:t>
      </w:r>
    </w:p>
    <w:p>
      <w:pPr>
        <w:shd w:fill="f2f3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shd w:fill="f2f3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class HybridRetriever:</w:t>
      </w:r>
    </w:p>
    <w:p>
      <w:pPr>
        <w:shd w:fill="f2f3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def __init__(self):</w:t>
      </w:r>
    </w:p>
    <w:p>
      <w:pPr>
        <w:shd w:fill="f2f3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self.model = BGEM3FlagModel('BAAI/bge-m3', use_fp16=True)</w:t>
      </w:r>
    </w:p>
    <w:p>
      <w:pPr>
        <w:shd w:fill="f2f3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self.reranker = FlagReranker('BAAI/bge-reranker-v2-m3', use_fp16=True)</w:t>
      </w:r>
    </w:p>
    <w:p>
      <w:pPr>
        <w:shd w:fill="f2f3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shd w:fill="f2f3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def retrieve(self, query: str, collection: str, top_k=20, filters=None):</w:t>
      </w:r>
    </w:p>
    <w:p>
      <w:pPr>
        <w:shd w:fill="f2f3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# 1. Dense: BGE-M3 → Qdrant</w:t>
      </w:r>
    </w:p>
    <w:p>
      <w:pPr>
        <w:shd w:fill="f2f3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q_vec = self.model.encode([query])['dense_vecs'][0]</w:t>
      </w:r>
    </w:p>
    <w:p>
      <w:pPr>
        <w:shd w:fill="f2f3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dense_hits = qdrant.search(collection, q_vec, limit=top_k, query_filter=filters)</w:t>
      </w:r>
    </w:p>
    <w:p>
      <w:pPr>
        <w:shd w:fill="f2f3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shd w:fill="f2f3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# 2. Sparse: BM25（基于已入库文本的内存索引）</w:t>
      </w:r>
    </w:p>
    <w:p>
      <w:pPr>
        <w:shd w:fill="f2f3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bm25_hits = self.bm25_search(query, collection, top_k)</w:t>
      </w:r>
    </w:p>
    <w:p>
      <w:pPr>
        <w:shd w:fill="f2f3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shd w:fill="f2f3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# 3. Merge &amp; Rerank (RRF)</w:t>
      </w:r>
    </w:p>
    <w:p>
      <w:pPr>
        <w:shd w:fill="f2f3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merged = rrf_merge(dense_hits, bm25_hits)</w:t>
      </w:r>
    </w:p>
    <w:p>
      <w:pPr>
        <w:shd w:fill="f2f3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shd w:fill="f2f3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# 4. Cross-encoder精排 top-20 → top-5</w:t>
      </w:r>
    </w:p>
    <w:p>
      <w:pPr>
        <w:shd w:fill="f2f3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pairs = [(query, hit.payload["text"]) for hit in merged[:20]]</w:t>
      </w:r>
    </w:p>
    <w:p>
      <w:pPr>
        <w:shd w:fill="f2f3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scores = self.reranker.compute_score(pairs)</w:t>
      </w:r>
    </w:p>
    <w:p>
      <w:pPr>
        <w:shd w:fill="f2f3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reranked = sorted(zip(merged[:20], scores), key=lambda x: -x[1])</w:t>
      </w:r>
    </w:p>
    <w:p>
      <w:pPr>
        <w:shd w:fill="f2f3f4" w:val="clear"/>
        <w:spacing w:after="8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return [hit for hit, _ in reranked[:5]]</w:t>
      </w:r>
    </w:p>
    <w:p>
      <w:pPr>
        <w:spacing w:before="1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6.3 Reflection 层（Text2SQL）</w:t>
      </w:r>
    </w:p>
    <w:p>
      <w:pPr>
        <w:spacing w:after="60" w:before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直接复用 Feishu bot 的 Reflection 设计：Generate → Evaluate → Refine 三轮循环，最多 2 次 Refine，超出则返回"无法确定"而非乱答。</w:t>
      </w:r>
    </w:p>
    <w:p>
      <w:pPr>
        <w:spacing w:before="160"/>
      </w:pP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a3a5c"/>
          <w:sz w:val="36"/>
          <w:szCs w:val="36"/>
        </w:rPr>
        <w:t xml:space="preserve">7. 应用入口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7.1 Claude Skill（当前阶段入口）</w:t>
      </w:r>
    </w:p>
    <w:p>
      <w:pPr>
        <w:spacing w:after="60" w:before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在本地用 Claude Code 的 skill 机制作为最轻量的入口，快速验证检索质量，无需部署前端。Skill 调用本地运行的 FastAPI 服务（8001端口）。</w:t>
      </w:r>
    </w:p>
    <w:p>
      <w:pPr>
        <w:spacing w:before="80"/>
      </w:pPr>
    </w:p>
    <w:p>
      <w:pPr>
        <w:shd w:fill="f2f3f4" w:val="clear"/>
        <w:spacing w:after="0" w:before="8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---</w:t>
      </w:r>
    </w:p>
    <w:p>
      <w:pPr>
        <w:shd w:fill="f2f3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name: investment_rag</w:t>
      </w:r>
    </w:p>
    <w:p>
      <w:pPr>
        <w:shd w:fill="f2f3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description: &gt;</w:t>
      </w:r>
    </w:p>
    <w:p>
      <w:pPr>
        <w:shd w:fill="f2f3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查询A股投研知识库。支持：研报语义检索、公司公告问答、</w:t>
      </w:r>
    </w:p>
    <w:p>
      <w:pPr>
        <w:shd w:fill="f2f3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量化因子查询(Text2SQL)、个人笔记检索。</w:t>
      </w:r>
    </w:p>
    <w:p>
      <w:pPr>
        <w:shd w:fill="f2f3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触发关键词：研报、公告、因子、财务、分析、查一下、找一下</w:t>
      </w:r>
    </w:p>
    <w:p>
      <w:pPr>
        <w:shd w:fill="f2f3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---</w:t>
      </w:r>
    </w:p>
    <w:p>
      <w:pPr>
        <w:shd w:fill="f2f3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shd w:fill="f2f3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Investment RAG Skill</w:t>
      </w:r>
    </w:p>
    <w:p>
      <w:pPr>
        <w:shd w:fill="f2f3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shd w:fill="f2f3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工具调用 FastAPI 服务，合并语义检索与结构化查询结果。</w:t>
      </w:r>
    </w:p>
    <w:p>
      <w:pPr>
        <w:shd w:fill="f2f3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shd w:fill="f2f3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## 使用示例</w:t>
      </w:r>
    </w:p>
    <w:p>
      <w:pPr>
        <w:shd w:fill="f2f3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shd w:fill="f2f3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- "帮我查中矿资源最近的研报观点"</w:t>
      </w:r>
    </w:p>
    <w:p>
      <w:pPr>
        <w:shd w:fill="f2f3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- "贵州茅台2024年毛利率是多少"（→ Text2SQL）</w:t>
      </w:r>
    </w:p>
    <w:p>
      <w:pPr>
        <w:shd w:fill="f2f3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- "找我的笔记里关于Hormuz的分析"（→ notes collection）</w:t>
      </w:r>
    </w:p>
    <w:p>
      <w:pPr>
        <w:shd w:fill="f2f3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- "煤化工板块最近机构看法"（→ reports collection）</w:t>
      </w:r>
    </w:p>
    <w:p>
      <w:pPr>
        <w:shd w:fill="f2f3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shd w:fill="f2f3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## API调用</w:t>
      </w:r>
    </w:p>
    <w:p>
      <w:pPr>
        <w:shd w:fill="f2f3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shd w:fill="f2f3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POST http://localhost:8001/query</w:t>
      </w:r>
    </w:p>
    <w:p>
      <w:pPr>
        <w:shd w:fill="f2f3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{</w:t>
      </w:r>
    </w:p>
    <w:p>
      <w:pPr>
        <w:shd w:fill="f2f3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"query": "&lt;用户问题&gt;",</w:t>
      </w:r>
    </w:p>
    <w:p>
      <w:pPr>
        <w:shd w:fill="f2f3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"filters": {</w:t>
      </w:r>
    </w:p>
    <w:p>
      <w:pPr>
        <w:shd w:fill="f2f3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"ticker": "&lt;股票代码，可选&gt;",</w:t>
      </w:r>
    </w:p>
    <w:p>
      <w:pPr>
        <w:shd w:fill="f2f3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"date_from": "&lt;YYYY-MM-DD，可选&gt;",</w:t>
      </w:r>
    </w:p>
    <w:p>
      <w:pPr>
        <w:shd w:fill="f2f3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"collection": "&lt;reports|announcements|notes|macro，可选&gt;"</w:t>
      </w:r>
    </w:p>
    <w:p>
      <w:pPr>
        <w:shd w:fill="f2f3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},</w:t>
      </w:r>
    </w:p>
    <w:p>
      <w:pPr>
        <w:shd w:fill="f2f3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"top_k": 5</w:t>
      </w:r>
    </w:p>
    <w:p>
      <w:pPr>
        <w:shd w:fill="f2f3f4" w:val="clear"/>
        <w:spacing w:after="8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</w:t>
      </w:r>
    </w:p>
    <w:p>
      <w:pPr>
        <w:spacing w:before="1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7.2 FastAPI 服务（Phase 4）</w:t>
      </w:r>
    </w:p>
    <w:p>
      <w:pPr>
        <w:spacing w:after="60" w:before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/query 接口的请求/响应设计：</w:t>
      </w:r>
    </w:p>
    <w:p>
      <w:pPr>
        <w:spacing w:before="60"/>
      </w:pPr>
    </w:p>
    <w:p>
      <w:pPr>
        <w:shd w:fill="f2f3f4" w:val="clear"/>
        <w:spacing w:after="0" w:before="8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POST /query</w:t>
      </w:r>
    </w:p>
    <w:p>
      <w:pPr>
        <w:shd w:fill="f2f3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Request:</w:t>
      </w:r>
    </w:p>
    <w:p>
      <w:pPr>
        <w:shd w:fill="f2f3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{</w:t>
      </w:r>
    </w:p>
    <w:p>
      <w:pPr>
        <w:shd w:fill="f2f3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"query": "中矿资源近期机构评级",</w:t>
      </w:r>
    </w:p>
    <w:p>
      <w:pPr>
        <w:shd w:fill="f2f3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"filters": {</w:t>
      </w:r>
    </w:p>
    <w:p>
      <w:pPr>
        <w:shd w:fill="f2f3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"ticker": "002738",        # 可选</w:t>
      </w:r>
    </w:p>
    <w:p>
      <w:pPr>
        <w:shd w:fill="f2f3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"date_from": "2024-01-01", # 可选</w:t>
      </w:r>
    </w:p>
    <w:p>
      <w:pPr>
        <w:shd w:fill="f2f3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"collection": "reports"    # 可选，不传则全库检索</w:t>
      </w:r>
    </w:p>
    <w:p>
      <w:pPr>
        <w:shd w:fill="f2f3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},</w:t>
      </w:r>
    </w:p>
    <w:p>
      <w:pPr>
        <w:shd w:fill="f2f3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"top_k": 5</w:t>
      </w:r>
    </w:p>
    <w:p>
      <w:pPr>
        <w:shd w:fill="f2f3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</w:t>
      </w:r>
    </w:p>
    <w:p>
      <w:pPr>
        <w:shd w:fill="f2f3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shd w:fill="f2f3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Response:</w:t>
      </w:r>
    </w:p>
    <w:p>
      <w:pPr>
        <w:shd w:fill="f2f3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{</w:t>
      </w:r>
    </w:p>
    <w:p>
      <w:pPr>
        <w:shd w:fill="f2f3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"answer": "根据检索到的3份研报...",</w:t>
      </w:r>
    </w:p>
    <w:p>
      <w:pPr>
        <w:shd w:fill="f2f3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"sources": [</w:t>
      </w:r>
    </w:p>
    <w:p>
      <w:pPr>
        <w:shd w:fill="f2f3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{"file": "中矿资源_国泰君安_20240315.pdf", "page": 4, "score": 0.92},</w:t>
      </w:r>
    </w:p>
    <w:p>
      <w:pPr>
        <w:shd w:fill="f2f3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...</w:t>
      </w:r>
    </w:p>
    <w:p>
      <w:pPr>
        <w:shd w:fill="f2f3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],</w:t>
      </w:r>
    </w:p>
    <w:p>
      <w:pPr>
        <w:shd w:fill="f2f3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"query_type": "semantic",   # semantic | sql | hybrid</w:t>
      </w:r>
    </w:p>
    <w:p>
      <w:pPr>
        <w:shd w:fill="f2f3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"sql": null                  # Text2SQL场景下返回执行的SQL</w:t>
      </w:r>
    </w:p>
    <w:p>
      <w:pPr>
        <w:shd w:fill="f2f3f4" w:val="clear"/>
        <w:spacing w:after="8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</w:t>
      </w:r>
    </w:p>
    <w:p>
      <w:pPr>
        <w:spacing w:before="160"/>
      </w:pP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a3a5c"/>
          <w:sz w:val="36"/>
          <w:szCs w:val="36"/>
        </w:rPr>
        <w:t xml:space="preserve">8. Prompt 模板设计</w:t>
      </w:r>
    </w:p>
    <w:p>
      <w:pPr>
        <w:spacing w:after="60" w:before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按查询类型配置独立 system prompt，避免通用 prompt 导致的角色混淆：</w:t>
      </w:r>
    </w:p>
    <w:p>
      <w:pPr>
        <w:spacing w:before="80"/>
      </w:pPr>
    </w:p>
    <w:p>
      <w:pPr>
        <w:shd w:fill="f2f3f4" w:val="clear"/>
        <w:spacing w:after="0" w:before="8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prompts/research_qa.py</w:t>
      </w:r>
    </w:p>
    <w:p>
      <w:pPr>
        <w:shd w:fill="f2f3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shd w:fill="f2f3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SYSTEM = """你是一名专业的A股投资研究助手。</w:t>
      </w:r>
    </w:p>
    <w:p>
      <w:pPr>
        <w:shd w:fill="f2f3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根据检索到的研报/公告内容，精准回答用户问题。</w:t>
      </w:r>
    </w:p>
    <w:p>
      <w:pPr>
        <w:shd w:fill="f2f3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- 每个关键数据点必须标注来源（文件名+页码）</w:t>
      </w:r>
    </w:p>
    <w:p>
      <w:pPr>
        <w:shd w:fill="f2f3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- 如果检索内容不足以回答，明确说明并建议补充数据来源</w:t>
      </w:r>
    </w:p>
    <w:p>
      <w:pPr>
        <w:shd w:fill="f2f3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- 数字类回答保留原始精度，不要四舍五入</w:t>
      </w:r>
    </w:p>
    <w:p>
      <w:pPr>
        <w:shd w:fill="f2f3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"""</w:t>
      </w:r>
    </w:p>
    <w:p>
      <w:pPr>
        <w:shd w:fill="f2f3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shd w:fill="f2f3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USER_TEMPLATE = """</w:t>
      </w:r>
    </w:p>
    <w:p>
      <w:pPr>
        <w:shd w:fill="f2f3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## 检索到的相关内容</w:t>
      </w:r>
    </w:p>
    <w:p>
      <w:pPr>
        <w:shd w:fill="f2f3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{context}</w:t>
      </w:r>
    </w:p>
    <w:p>
      <w:pPr>
        <w:shd w:fill="f2f3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shd w:fill="f2f3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## 用户问题</w:t>
      </w:r>
    </w:p>
    <w:p>
      <w:pPr>
        <w:shd w:fill="f2f3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{question}</w:t>
      </w:r>
    </w:p>
    <w:p>
      <w:pPr>
        <w:shd w:fill="f2f3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shd w:fill="f2f3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请基于以上内容回答，如有数字请引用原文。</w:t>
      </w:r>
    </w:p>
    <w:p>
      <w:pPr>
        <w:shd w:fill="f2f3f4" w:val="clear"/>
        <w:spacing w:after="8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"""</w:t>
      </w:r>
    </w:p>
    <w:p>
      <w:pPr>
        <w:spacing w:before="160"/>
      </w:pP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a3a5c"/>
          <w:sz w:val="36"/>
          <w:szCs w:val="36"/>
        </w:rPr>
        <w:t xml:space="preserve">9. 商业化设计（提前埋点）</w:t>
      </w:r>
    </w:p>
    <w:p>
      <w:pPr>
        <w:pBdr>
          <w:left w:val="thick" w:color="f39c12" w:sz="12"/>
        </w:pBdr>
        <w:shd w:fill="fef9e7" w:val="clear"/>
        <w:spacing w:after="100" w:before="100"/>
        <w:ind w:left="360" w:right="360"/>
      </w:pPr>
      <w:r>
        <w:rPr>
          <w:rFonts w:ascii="Arial" w:cs="Arial" w:eastAsia="Arial" w:hAnsi="Arial"/>
          <w:i w:val="false"/>
          <w:iCs w:val="false"/>
          <w:color w:val="1c2833"/>
          <w:sz w:val="20"/>
          <w:szCs w:val="20"/>
        </w:rPr>
        <w:t xml:space="preserve">这些不是 MVP 必须项，但架构上要留好扩展点，避免后期大改。</w:t>
      </w:r>
    </w:p>
    <w:p>
      <w:pPr>
        <w:spacing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600"/>
        <w:gridCol w:w="4160"/>
      </w:tblGrid>
      <w:tr>
        <w:trPr>
          <w:tblHeader/>
        </w:trPr>
        <w:tc>
          <w:tcPr>
            <w:tcW w:type="dxa" w:w="160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eaf2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功能</w:t>
            </w:r>
          </w:p>
        </w:tc>
        <w:tc>
          <w:tcPr>
            <w:tcW w:type="dxa" w:w="360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eaf2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实现方式</w:t>
            </w:r>
          </w:p>
        </w:tc>
        <w:tc>
          <w:tcPr>
            <w:tcW w:type="dxa" w:w="416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eaf2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时间节点</w:t>
            </w:r>
          </w:p>
        </w:tc>
      </w:tr>
      <w:tr>
        <w:tc>
          <w:tcPr>
            <w:tcW w:type="dxa" w:w="1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用户认证</w:t>
            </w:r>
          </w:p>
        </w:tc>
        <w:tc>
          <w:tcPr>
            <w:tcW w:type="dxa" w:w="3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JWT / API Key，FastAPI middleware</w:t>
            </w:r>
          </w:p>
        </w:tc>
        <w:tc>
          <w:tcPr>
            <w:tcW w:type="dxa" w:w="41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Phase 4</w:t>
            </w:r>
          </w:p>
        </w:tc>
      </w:tr>
      <w:tr>
        <w:tc>
          <w:tcPr>
            <w:tcW w:type="dxa" w:w="1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8fafc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用量计量</w:t>
            </w:r>
          </w:p>
        </w:tc>
        <w:tc>
          <w:tcPr>
            <w:tcW w:type="dxa" w:w="3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8fafc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每次 /query 写 usage_log 表（MySQL）</w:t>
            </w:r>
          </w:p>
        </w:tc>
        <w:tc>
          <w:tcPr>
            <w:tcW w:type="dxa" w:w="41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8fafc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Phase 4</w:t>
            </w:r>
          </w:p>
        </w:tc>
      </w:tr>
      <w:tr>
        <w:tc>
          <w:tcPr>
            <w:tcW w:type="dxa" w:w="1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配额控制</w:t>
            </w:r>
          </w:p>
        </w:tc>
        <w:tc>
          <w:tcPr>
            <w:tcW w:type="dxa" w:w="3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Redis 计数器，按 API Key 限速</w:t>
            </w:r>
          </w:p>
        </w:tc>
        <w:tc>
          <w:tcPr>
            <w:tcW w:type="dxa" w:w="41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Phase 4</w:t>
            </w:r>
          </w:p>
        </w:tc>
      </w:tr>
      <w:tr>
        <w:tc>
          <w:tcPr>
            <w:tcW w:type="dxa" w:w="1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8fafc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知识库隔离</w:t>
            </w:r>
          </w:p>
        </w:tc>
        <w:tc>
          <w:tcPr>
            <w:tcW w:type="dxa" w:w="3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8fafc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Qdrant Collection 按用户 namespace</w:t>
            </w:r>
          </w:p>
        </w:tc>
        <w:tc>
          <w:tcPr>
            <w:tcW w:type="dxa" w:w="41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8fafc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商业化阶段</w:t>
            </w:r>
          </w:p>
        </w:tc>
      </w:tr>
      <w:tr>
        <w:tc>
          <w:tcPr>
            <w:tcW w:type="dxa" w:w="1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版权合规</w:t>
            </w:r>
          </w:p>
        </w:tc>
        <w:tc>
          <w:tcPr>
            <w:tcW w:type="dxa" w:w="3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研报只存摘要+结论，公告存全文（官方公开）</w:t>
            </w:r>
          </w:p>
        </w:tc>
        <w:tc>
          <w:tcPr>
            <w:tcW w:type="dxa" w:w="41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从 Phase 1 起执行</w:t>
            </w:r>
          </w:p>
        </w:tc>
      </w:tr>
    </w:tbl>
    <w:p>
      <w:pPr>
        <w:spacing w:before="160"/>
      </w:pP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a3a5c"/>
          <w:sz w:val="36"/>
          <w:szCs w:val="36"/>
        </w:rPr>
        <w:t xml:space="preserve">10. 黄金测试集设计</w:t>
      </w:r>
    </w:p>
    <w:p>
      <w:pPr>
        <w:spacing w:after="60" w:before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在入库 5-10 份文档后立即建立 20 条测试问答对，作为每次迭代的评估基准：</w:t>
      </w:r>
    </w:p>
    <w:p>
      <w:pPr>
        <w:spacing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600"/>
        <w:gridCol w:w="4360"/>
      </w:tblGrid>
      <w:tr>
        <w:trPr>
          <w:tblHeader/>
        </w:trPr>
        <w:tc>
          <w:tcPr>
            <w:tcW w:type="dxa" w:w="140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eaf2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类型</w:t>
            </w:r>
          </w:p>
        </w:tc>
        <w:tc>
          <w:tcPr>
            <w:tcW w:type="dxa" w:w="360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eaf2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示例问题</w:t>
            </w:r>
          </w:p>
        </w:tc>
        <w:tc>
          <w:tcPr>
            <w:tcW w:type="dxa" w:w="436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eaf2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评估指标</w:t>
            </w:r>
          </w:p>
        </w:tc>
      </w:tr>
      <w:tr>
        <w:tc>
          <w:tcPr>
            <w:tcW w:type="dxa" w:w="1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财务数值</w:t>
            </w:r>
          </w:p>
        </w:tc>
        <w:tc>
          <w:tcPr>
            <w:tcW w:type="dxa" w:w="3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贵州茅台2024年营业收入是多少？</w:t>
            </w:r>
          </w:p>
        </w:tc>
        <w:tc>
          <w:tcPr>
            <w:tcW w:type="dxa" w:w="43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Exact Match，需附页码</w:t>
            </w:r>
          </w:p>
        </w:tc>
      </w:tr>
      <w:tr>
        <w:tc>
          <w:tcPr>
            <w:tcW w:type="dxa" w:w="1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8fafc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分析类</w:t>
            </w:r>
          </w:p>
        </w:tc>
        <w:tc>
          <w:tcPr>
            <w:tcW w:type="dxa" w:w="3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8fafc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机构对中芯国际的主要风险提示有哪些？</w:t>
            </w:r>
          </w:p>
        </w:tc>
        <w:tc>
          <w:tcPr>
            <w:tcW w:type="dxa" w:w="43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8fafc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Rouge-L + 人工评分</w:t>
            </w:r>
          </w:p>
        </w:tc>
      </w:tr>
      <w:tr>
        <w:tc>
          <w:tcPr>
            <w:tcW w:type="dxa" w:w="1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因子查询</w:t>
            </w:r>
          </w:p>
        </w:tc>
        <w:tc>
          <w:tcPr>
            <w:tcW w:type="dxa" w:w="3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当前PB最低的煤炭股TOP5？</w:t>
            </w:r>
          </w:p>
        </w:tc>
        <w:tc>
          <w:tcPr>
            <w:tcW w:type="dxa" w:w="43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SQL正确性 + 数值准确</w:t>
            </w:r>
          </w:p>
        </w:tc>
      </w:tr>
      <w:tr>
        <w:tc>
          <w:tcPr>
            <w:tcW w:type="dxa" w:w="1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8fafc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跨库联合</w:t>
            </w:r>
          </w:p>
        </w:tc>
        <w:tc>
          <w:tcPr>
            <w:tcW w:type="dxa" w:w="3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8fafc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营收增速&gt;20%的科技公司，找近3个月研报</w:t>
            </w:r>
          </w:p>
        </w:tc>
        <w:tc>
          <w:tcPr>
            <w:tcW w:type="dxa" w:w="43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8fafc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两阶段均正确</w:t>
            </w:r>
          </w:p>
        </w:tc>
      </w:tr>
      <w:tr>
        <w:tc>
          <w:tcPr>
            <w:tcW w:type="dxa" w:w="1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笔记检索</w:t>
            </w:r>
          </w:p>
        </w:tc>
        <w:tc>
          <w:tcPr>
            <w:tcW w:type="dxa" w:w="3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我对Hormuz风险的分析结论是什么？</w:t>
            </w:r>
          </w:p>
        </w:tc>
        <w:tc>
          <w:tcPr>
            <w:tcW w:type="dxa" w:w="43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精确匹配笔记内容</w:t>
            </w:r>
          </w:p>
        </w:tc>
      </w:tr>
    </w:tbl>
    <w:p>
      <w:pPr>
        <w:spacing w:before="160"/>
      </w:pP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a3a5c"/>
          <w:sz w:val="36"/>
          <w:szCs w:val="36"/>
        </w:rPr>
        <w:t xml:space="preserve">11. 任务拆分 &amp; 执行顺序</w:t>
      </w:r>
    </w:p>
    <w:p>
      <w:pPr>
        <w:pBdr>
          <w:left w:val="thick" w:color="2e86c1" w:sz="12"/>
        </w:pBdr>
        <w:shd w:fill="eaf2fb" w:val="clear"/>
        <w:spacing w:after="100" w:before="100"/>
        <w:ind w:left="360" w:right="360"/>
      </w:pPr>
      <w:r>
        <w:rPr>
          <w:rFonts w:ascii="Arial" w:cs="Arial" w:eastAsia="Arial" w:hAnsi="Arial"/>
          <w:i/>
          <w:iCs/>
          <w:color w:val="1c2833"/>
          <w:sz w:val="20"/>
          <w:szCs w:val="20"/>
        </w:rPr>
        <w:t xml:space="preserve">P0 = 阻塞性任务，当天必须完成；P1 = 核心功能，本周内；P2 = 优化项，可推迟。估时为净编码时间，不含调试。</w:t>
      </w:r>
    </w:p>
    <w:p>
      <w:pPr>
        <w:spacing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800"/>
        <w:gridCol w:w="700"/>
        <w:gridCol w:w="700"/>
        <w:gridCol w:w="1400"/>
        <w:gridCol w:w="2960"/>
      </w:tblGrid>
      <w:tr>
        <w:trPr>
          <w:tblHeader/>
        </w:trPr>
        <w:tc>
          <w:tcPr>
            <w:tcW w:type="dxa" w:w="80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eaf2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Phase</w:t>
            </w:r>
          </w:p>
        </w:tc>
        <w:tc>
          <w:tcPr>
            <w:tcW w:type="dxa" w:w="280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eaf2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任务</w:t>
            </w:r>
          </w:p>
        </w:tc>
        <w:tc>
          <w:tcPr>
            <w:tcW w:type="dxa" w:w="70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eaf2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优先级</w:t>
            </w:r>
          </w:p>
        </w:tc>
        <w:tc>
          <w:tcPr>
            <w:tcW w:type="dxa" w:w="70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eaf2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估时</w:t>
            </w:r>
          </w:p>
        </w:tc>
        <w:tc>
          <w:tcPr>
            <w:tcW w:type="dxa" w:w="140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eaf2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依赖</w:t>
            </w:r>
          </w:p>
        </w:tc>
        <w:tc>
          <w:tcPr>
            <w:tcW w:type="dxa" w:w="296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eaf2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5d6d7e"/>
                <w:sz w:val="18"/>
                <w:szCs w:val="18"/>
              </w:rPr>
              <w:t xml:space="preserve">P0</w:t>
            </w:r>
          </w:p>
        </w:tc>
        <w:tc>
          <w:tcPr>
            <w:tcW w:type="dxa" w:w="2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搭建基础设施：Docker Compose (Qdrant + Redis)</w:t>
            </w:r>
          </w:p>
        </w:tc>
        <w:tc>
          <w:tcPr>
            <w:tcW w:type="dxa" w:w="7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e74c3c"/>
                <w:sz w:val="18"/>
                <w:szCs w:val="18"/>
              </w:rPr>
              <w:t xml:space="preserve">P0</w:t>
            </w:r>
          </w:p>
        </w:tc>
        <w:tc>
          <w:tcPr>
            <w:tcW w:type="dxa" w:w="7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2h</w:t>
            </w:r>
          </w:p>
        </w:tc>
        <w:tc>
          <w:tcPr>
            <w:tcW w:type="dxa" w:w="1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5d6d7e"/>
                <w:sz w:val="18"/>
                <w:szCs w:val="18"/>
              </w:rPr>
              <w:t xml:space="preserve">—</w:t>
            </w:r>
          </w:p>
        </w:tc>
        <w:tc>
          <w:tcPr>
            <w:tcW w:type="dxa" w:w="29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Qdrant本地端口6333，Redis做metadata缓存</w:t>
            </w:r>
          </w:p>
        </w:tc>
      </w:tr>
      <w:tr>
        <w:tc>
          <w:tcPr>
            <w:tcW w:type="dxa" w:w="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8fafc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5d6d7e"/>
                <w:sz w:val="18"/>
                <w:szCs w:val="18"/>
              </w:rPr>
              <w:t xml:space="preserve">P0</w:t>
            </w:r>
          </w:p>
        </w:tc>
        <w:tc>
          <w:tcPr>
            <w:tcW w:type="dxa" w:w="2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8fafc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初始化项目结构 + config.py + requirements.txt</w:t>
            </w:r>
          </w:p>
        </w:tc>
        <w:tc>
          <w:tcPr>
            <w:tcW w:type="dxa" w:w="7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e74c3c"/>
                <w:sz w:val="18"/>
                <w:szCs w:val="18"/>
              </w:rPr>
              <w:t xml:space="preserve">P0</w:t>
            </w:r>
          </w:p>
        </w:tc>
        <w:tc>
          <w:tcPr>
            <w:tcW w:type="dxa" w:w="7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8fafc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1h</w:t>
            </w:r>
          </w:p>
        </w:tc>
        <w:tc>
          <w:tcPr>
            <w:tcW w:type="dxa" w:w="1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5d6d7e"/>
                <w:sz w:val="18"/>
                <w:szCs w:val="18"/>
              </w:rPr>
              <w:t xml:space="preserve">—</w:t>
            </w:r>
          </w:p>
        </w:tc>
        <w:tc>
          <w:tcPr>
            <w:tcW w:type="dxa" w:w="29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8fafc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参照目录结构，含MySQL复用myTrader连接</w:t>
            </w:r>
          </w:p>
        </w:tc>
      </w:tr>
      <w:tr>
        <w:tc>
          <w:tcPr>
            <w:tcW w:type="dxa" w:w="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5d6d7e"/>
                <w:sz w:val="18"/>
                <w:szCs w:val="18"/>
              </w:rPr>
              <w:t xml:space="preserve">P0</w:t>
            </w:r>
          </w:p>
        </w:tc>
        <w:tc>
          <w:tcPr>
            <w:tcW w:type="dxa" w:w="2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BGE-M3 embedding模型本地部署</w:t>
            </w:r>
          </w:p>
        </w:tc>
        <w:tc>
          <w:tcPr>
            <w:tcW w:type="dxa" w:w="7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e74c3c"/>
                <w:sz w:val="18"/>
                <w:szCs w:val="18"/>
              </w:rPr>
              <w:t xml:space="preserve">P0</w:t>
            </w:r>
          </w:p>
        </w:tc>
        <w:tc>
          <w:tcPr>
            <w:tcW w:type="dxa" w:w="7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1h</w:t>
            </w:r>
          </w:p>
        </w:tc>
        <w:tc>
          <w:tcPr>
            <w:tcW w:type="dxa" w:w="1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1c2833"/>
                <w:sz w:val="18"/>
                <w:szCs w:val="18"/>
              </w:rPr>
              <w:t xml:space="preserve">P0-1</w:t>
            </w:r>
          </w:p>
        </w:tc>
        <w:tc>
          <w:tcPr>
            <w:tcW w:type="dxa" w:w="29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FlagEmbedding，use_fp16=True，Mac本地推理</w:t>
            </w:r>
          </w:p>
        </w:tc>
      </w:tr>
      <w:tr>
        <w:tc>
          <w:tcPr>
            <w:tcW w:type="dxa" w:w="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8fafc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5d6d7e"/>
                <w:sz w:val="18"/>
                <w:szCs w:val="18"/>
              </w:rPr>
              <w:t xml:space="preserve">P0</w:t>
            </w:r>
          </w:p>
        </w:tc>
        <w:tc>
          <w:tcPr>
            <w:tcW w:type="dxa" w:w="2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8fafc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Qdrant Client封装 + Collection初始化</w:t>
            </w:r>
          </w:p>
        </w:tc>
        <w:tc>
          <w:tcPr>
            <w:tcW w:type="dxa" w:w="7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e74c3c"/>
                <w:sz w:val="18"/>
                <w:szCs w:val="18"/>
              </w:rPr>
              <w:t xml:space="preserve">P0</w:t>
            </w:r>
          </w:p>
        </w:tc>
        <w:tc>
          <w:tcPr>
            <w:tcW w:type="dxa" w:w="7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8fafc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2h</w:t>
            </w:r>
          </w:p>
        </w:tc>
        <w:tc>
          <w:tcPr>
            <w:tcW w:type="dxa" w:w="1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1c2833"/>
                <w:sz w:val="18"/>
                <w:szCs w:val="18"/>
              </w:rPr>
              <w:t xml:space="preserve">P0-2</w:t>
            </w:r>
          </w:p>
        </w:tc>
        <w:tc>
          <w:tcPr>
            <w:tcW w:type="dxa" w:w="29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8fafc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4个collection：reports/announcements/notes/macro</w:t>
            </w:r>
          </w:p>
        </w:tc>
      </w:tr>
      <w:tr>
        <w:tc>
          <w:tcPr>
            <w:tcW w:type="dxa" w:w="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5d6d7e"/>
                <w:sz w:val="18"/>
                <w:szCs w:val="18"/>
              </w:rPr>
              <w:t xml:space="preserve">P1</w:t>
            </w:r>
          </w:p>
        </w:tc>
        <w:tc>
          <w:tcPr>
            <w:tcW w:type="dxa" w:w="2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PDF解析模块（MinerU/PyMuPDF）</w:t>
            </w:r>
          </w:p>
        </w:tc>
        <w:tc>
          <w:tcPr>
            <w:tcW w:type="dxa" w:w="7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e74c3c"/>
                <w:sz w:val="18"/>
                <w:szCs w:val="18"/>
              </w:rPr>
              <w:t xml:space="preserve">P0</w:t>
            </w:r>
          </w:p>
        </w:tc>
        <w:tc>
          <w:tcPr>
            <w:tcW w:type="dxa" w:w="7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3h</w:t>
            </w:r>
          </w:p>
        </w:tc>
        <w:tc>
          <w:tcPr>
            <w:tcW w:type="dxa" w:w="1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1c2833"/>
                <w:sz w:val="18"/>
                <w:szCs w:val="18"/>
              </w:rPr>
              <w:t xml:space="preserve">P0完成</w:t>
            </w:r>
          </w:p>
        </w:tc>
        <w:tc>
          <w:tcPr>
            <w:tcW w:type="dxa" w:w="29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保留页码元数据，支持表格提取</w:t>
            </w:r>
          </w:p>
        </w:tc>
      </w:tr>
      <w:tr>
        <w:tc>
          <w:tcPr>
            <w:tcW w:type="dxa" w:w="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8fafc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5d6d7e"/>
                <w:sz w:val="18"/>
                <w:szCs w:val="18"/>
              </w:rPr>
              <w:t xml:space="preserve">P1</w:t>
            </w:r>
          </w:p>
        </w:tc>
        <w:tc>
          <w:tcPr>
            <w:tcW w:type="dxa" w:w="2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8fafc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文本分块策略（RecursiveCharacterSplitter）</w:t>
            </w:r>
          </w:p>
        </w:tc>
        <w:tc>
          <w:tcPr>
            <w:tcW w:type="dxa" w:w="7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e74c3c"/>
                <w:sz w:val="18"/>
                <w:szCs w:val="18"/>
              </w:rPr>
              <w:t xml:space="preserve">P0</w:t>
            </w:r>
          </w:p>
        </w:tc>
        <w:tc>
          <w:tcPr>
            <w:tcW w:type="dxa" w:w="7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8fafc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2h</w:t>
            </w:r>
          </w:p>
        </w:tc>
        <w:tc>
          <w:tcPr>
            <w:tcW w:type="dxa" w:w="1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1c2833"/>
                <w:sz w:val="18"/>
                <w:szCs w:val="18"/>
              </w:rPr>
              <w:t xml:space="preserve">P1-1</w:t>
            </w:r>
          </w:p>
        </w:tc>
        <w:tc>
          <w:tcPr>
            <w:tcW w:type="dxa" w:w="29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8fafc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chunk_size=800，overlap=150，中文感知分块</w:t>
            </w:r>
          </w:p>
        </w:tc>
      </w:tr>
      <w:tr>
        <w:tc>
          <w:tcPr>
            <w:tcW w:type="dxa" w:w="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5d6d7e"/>
                <w:sz w:val="18"/>
                <w:szCs w:val="18"/>
              </w:rPr>
              <w:t xml:space="preserve">P1</w:t>
            </w:r>
          </w:p>
        </w:tc>
        <w:tc>
          <w:tcPr>
            <w:tcW w:type="dxa" w:w="2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批量Embedding + 写入Qdrant流水线</w:t>
            </w:r>
          </w:p>
        </w:tc>
        <w:tc>
          <w:tcPr>
            <w:tcW w:type="dxa" w:w="7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e74c3c"/>
                <w:sz w:val="18"/>
                <w:szCs w:val="18"/>
              </w:rPr>
              <w:t xml:space="preserve">P0</w:t>
            </w:r>
          </w:p>
        </w:tc>
        <w:tc>
          <w:tcPr>
            <w:tcW w:type="dxa" w:w="7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3h</w:t>
            </w:r>
          </w:p>
        </w:tc>
        <w:tc>
          <w:tcPr>
            <w:tcW w:type="dxa" w:w="1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1c2833"/>
                <w:sz w:val="18"/>
                <w:szCs w:val="18"/>
              </w:rPr>
              <w:t xml:space="preserve">P1-2</w:t>
            </w:r>
          </w:p>
        </w:tc>
        <w:tc>
          <w:tcPr>
            <w:tcW w:type="dxa" w:w="29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含metadata：ticker/date/source/report_type</w:t>
            </w:r>
          </w:p>
        </w:tc>
      </w:tr>
      <w:tr>
        <w:tc>
          <w:tcPr>
            <w:tcW w:type="dxa" w:w="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8fafc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5d6d7e"/>
                <w:sz w:val="18"/>
                <w:szCs w:val="18"/>
              </w:rPr>
              <w:t xml:space="preserve">P1</w:t>
            </w:r>
          </w:p>
        </w:tc>
        <w:tc>
          <w:tcPr>
            <w:tcW w:type="dxa" w:w="2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8fafc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先跑通：5份研报入库 + 基础similarity_search验证</w:t>
            </w:r>
          </w:p>
        </w:tc>
        <w:tc>
          <w:tcPr>
            <w:tcW w:type="dxa" w:w="7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e74c3c"/>
                <w:sz w:val="18"/>
                <w:szCs w:val="18"/>
              </w:rPr>
              <w:t xml:space="preserve">P0</w:t>
            </w:r>
          </w:p>
        </w:tc>
        <w:tc>
          <w:tcPr>
            <w:tcW w:type="dxa" w:w="7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8fafc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1h</w:t>
            </w:r>
          </w:p>
        </w:tc>
        <w:tc>
          <w:tcPr>
            <w:tcW w:type="dxa" w:w="1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1c2833"/>
                <w:sz w:val="18"/>
                <w:szCs w:val="18"/>
              </w:rPr>
              <w:t xml:space="preserve">P1-3</w:t>
            </w:r>
          </w:p>
        </w:tc>
        <w:tc>
          <w:tcPr>
            <w:tcW w:type="dxa" w:w="29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8fafc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用你手头的煤化工/石化研报，快速冒烟测试</w:t>
            </w:r>
          </w:p>
        </w:tc>
      </w:tr>
      <w:tr>
        <w:tc>
          <w:tcPr>
            <w:tcW w:type="dxa" w:w="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5d6d7e"/>
                <w:sz w:val="18"/>
                <w:szCs w:val="18"/>
              </w:rPr>
              <w:t xml:space="preserve">P2</w:t>
            </w:r>
          </w:p>
        </w:tc>
        <w:tc>
          <w:tcPr>
            <w:tcW w:type="dxa" w:w="2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BM25稀疏检索实现</w:t>
            </w:r>
          </w:p>
        </w:tc>
        <w:tc>
          <w:tcPr>
            <w:tcW w:type="dxa" w:w="7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39c12"/>
                <w:sz w:val="18"/>
                <w:szCs w:val="18"/>
              </w:rPr>
              <w:t xml:space="preserve">P1</w:t>
            </w:r>
          </w:p>
        </w:tc>
        <w:tc>
          <w:tcPr>
            <w:tcW w:type="dxa" w:w="7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2h</w:t>
            </w:r>
          </w:p>
        </w:tc>
        <w:tc>
          <w:tcPr>
            <w:tcW w:type="dxa" w:w="1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1c2833"/>
                <w:sz w:val="18"/>
                <w:szCs w:val="18"/>
              </w:rPr>
              <w:t xml:space="preserve">P1完成</w:t>
            </w:r>
          </w:p>
        </w:tc>
        <w:tc>
          <w:tcPr>
            <w:tcW w:type="dxa" w:w="29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rank_bm25，jieba分词，与BGE-M3 dense融合</w:t>
            </w:r>
          </w:p>
        </w:tc>
      </w:tr>
      <w:tr>
        <w:tc>
          <w:tcPr>
            <w:tcW w:type="dxa" w:w="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8fafc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5d6d7e"/>
                <w:sz w:val="18"/>
                <w:szCs w:val="18"/>
              </w:rPr>
              <w:t xml:space="preserve">P2</w:t>
            </w:r>
          </w:p>
        </w:tc>
        <w:tc>
          <w:tcPr>
            <w:tcW w:type="dxa" w:w="2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8fafc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Cross-encoder Reranker（bge-reranker-v2-m3）</w:t>
            </w:r>
          </w:p>
        </w:tc>
        <w:tc>
          <w:tcPr>
            <w:tcW w:type="dxa" w:w="7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39c12"/>
                <w:sz w:val="18"/>
                <w:szCs w:val="18"/>
              </w:rPr>
              <w:t xml:space="preserve">P1</w:t>
            </w:r>
          </w:p>
        </w:tc>
        <w:tc>
          <w:tcPr>
            <w:tcW w:type="dxa" w:w="7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8fafc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2h</w:t>
            </w:r>
          </w:p>
        </w:tc>
        <w:tc>
          <w:tcPr>
            <w:tcW w:type="dxa" w:w="1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1c2833"/>
                <w:sz w:val="18"/>
                <w:szCs w:val="18"/>
              </w:rPr>
              <w:t xml:space="preserve">P2-1</w:t>
            </w:r>
          </w:p>
        </w:tc>
        <w:tc>
          <w:tcPr>
            <w:tcW w:type="dxa" w:w="29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8fafc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精排top-20→返回top-5</w:t>
            </w:r>
          </w:p>
        </w:tc>
      </w:tr>
      <w:tr>
        <w:tc>
          <w:tcPr>
            <w:tcW w:type="dxa" w:w="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5d6d7e"/>
                <w:sz w:val="18"/>
                <w:szCs w:val="18"/>
              </w:rPr>
              <w:t xml:space="preserve">P2</w:t>
            </w:r>
          </w:p>
        </w:tc>
        <w:tc>
          <w:tcPr>
            <w:tcW w:type="dxa" w:w="2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Query Rewriting模块</w:t>
            </w:r>
          </w:p>
        </w:tc>
        <w:tc>
          <w:tcPr>
            <w:tcW w:type="dxa" w:w="7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39c12"/>
                <w:sz w:val="18"/>
                <w:szCs w:val="18"/>
              </w:rPr>
              <w:t xml:space="preserve">P1</w:t>
            </w:r>
          </w:p>
        </w:tc>
        <w:tc>
          <w:tcPr>
            <w:tcW w:type="dxa" w:w="7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3h</w:t>
            </w:r>
          </w:p>
        </w:tc>
        <w:tc>
          <w:tcPr>
            <w:tcW w:type="dxa" w:w="1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1c2833"/>
                <w:sz w:val="18"/>
                <w:szCs w:val="18"/>
              </w:rPr>
              <w:t xml:space="preserve">P2-2</w:t>
            </w:r>
          </w:p>
        </w:tc>
        <w:tc>
          <w:tcPr>
            <w:tcW w:type="dxa" w:w="29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同义词扩展 + 子问题分解，DeepSeek-V3生成</w:t>
            </w:r>
          </w:p>
        </w:tc>
      </w:tr>
      <w:tr>
        <w:tc>
          <w:tcPr>
            <w:tcW w:type="dxa" w:w="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8fafc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5d6d7e"/>
                <w:sz w:val="18"/>
                <w:szCs w:val="18"/>
              </w:rPr>
              <w:t xml:space="preserve">P2</w:t>
            </w:r>
          </w:p>
        </w:tc>
        <w:tc>
          <w:tcPr>
            <w:tcW w:type="dxa" w:w="2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8fafc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意图路由器（结构化 vs 语义）</w:t>
            </w:r>
          </w:p>
        </w:tc>
        <w:tc>
          <w:tcPr>
            <w:tcW w:type="dxa" w:w="7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39c12"/>
                <w:sz w:val="18"/>
                <w:szCs w:val="18"/>
              </w:rPr>
              <w:t xml:space="preserve">P1</w:t>
            </w:r>
          </w:p>
        </w:tc>
        <w:tc>
          <w:tcPr>
            <w:tcW w:type="dxa" w:w="7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8fafc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3h</w:t>
            </w:r>
          </w:p>
        </w:tc>
        <w:tc>
          <w:tcPr>
            <w:tcW w:type="dxa" w:w="1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1c2833"/>
                <w:sz w:val="18"/>
                <w:szCs w:val="18"/>
              </w:rPr>
              <w:t xml:space="preserve">P2-1</w:t>
            </w:r>
          </w:p>
        </w:tc>
        <w:tc>
          <w:tcPr>
            <w:tcW w:type="dxa" w:w="29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8fafc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复用Feishu bot路由架构，接Text2SQL分支</w:t>
            </w:r>
          </w:p>
        </w:tc>
      </w:tr>
      <w:tr>
        <w:tc>
          <w:tcPr>
            <w:tcW w:type="dxa" w:w="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5d6d7e"/>
                <w:sz w:val="18"/>
                <w:szCs w:val="18"/>
              </w:rPr>
              <w:t xml:space="preserve">P3</w:t>
            </w:r>
          </w:p>
        </w:tc>
        <w:tc>
          <w:tcPr>
            <w:tcW w:type="dxa" w:w="2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cninfo公告爬虫（年报/季报/重大事项）</w:t>
            </w:r>
          </w:p>
        </w:tc>
        <w:tc>
          <w:tcPr>
            <w:tcW w:type="dxa" w:w="7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39c12"/>
                <w:sz w:val="18"/>
                <w:szCs w:val="18"/>
              </w:rPr>
              <w:t xml:space="preserve">P1</w:t>
            </w:r>
          </w:p>
        </w:tc>
        <w:tc>
          <w:tcPr>
            <w:tcW w:type="dxa" w:w="7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4h</w:t>
            </w:r>
          </w:p>
        </w:tc>
        <w:tc>
          <w:tcPr>
            <w:tcW w:type="dxa" w:w="1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1c2833"/>
                <w:sz w:val="18"/>
                <w:szCs w:val="18"/>
              </w:rPr>
              <w:t xml:space="preserve">P1完成</w:t>
            </w:r>
          </w:p>
        </w:tc>
        <w:tc>
          <w:tcPr>
            <w:tcW w:type="dxa" w:w="29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优先A股正式公告，避免版权问题</w:t>
            </w:r>
          </w:p>
        </w:tc>
      </w:tr>
      <w:tr>
        <w:tc>
          <w:tcPr>
            <w:tcW w:type="dxa" w:w="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8fafc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5d6d7e"/>
                <w:sz w:val="18"/>
                <w:szCs w:val="18"/>
              </w:rPr>
              <w:t xml:space="preserve">P3</w:t>
            </w:r>
          </w:p>
        </w:tc>
        <w:tc>
          <w:tcPr>
            <w:tcW w:type="dxa" w:w="2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8fafc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Obsidian笔记同步入库</w:t>
            </w:r>
          </w:p>
        </w:tc>
        <w:tc>
          <w:tcPr>
            <w:tcW w:type="dxa" w:w="7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39c12"/>
                <w:sz w:val="18"/>
                <w:szCs w:val="18"/>
              </w:rPr>
              <w:t xml:space="preserve">P1</w:t>
            </w:r>
          </w:p>
        </w:tc>
        <w:tc>
          <w:tcPr>
            <w:tcW w:type="dxa" w:w="7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8fafc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2h</w:t>
            </w:r>
          </w:p>
        </w:tc>
        <w:tc>
          <w:tcPr>
            <w:tcW w:type="dxa" w:w="1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1c2833"/>
                <w:sz w:val="18"/>
                <w:szCs w:val="18"/>
              </w:rPr>
              <w:t xml:space="preserve">P1完成</w:t>
            </w:r>
          </w:p>
        </w:tc>
        <w:tc>
          <w:tcPr>
            <w:tcW w:type="dxa" w:w="29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8fafc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vault目录watch，MD→解析→embed，差异更新</w:t>
            </w:r>
          </w:p>
        </w:tc>
      </w:tr>
      <w:tr>
        <w:tc>
          <w:tcPr>
            <w:tcW w:type="dxa" w:w="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5d6d7e"/>
                <w:sz w:val="18"/>
                <w:szCs w:val="18"/>
              </w:rPr>
              <w:t xml:space="preserve">P3</w:t>
            </w:r>
          </w:p>
        </w:tc>
        <w:tc>
          <w:tcPr>
            <w:tcW w:type="dxa" w:w="2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定时调度器（APScheduler）</w:t>
            </w:r>
          </w:p>
        </w:tc>
        <w:tc>
          <w:tcPr>
            <w:tcW w:type="dxa" w:w="7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P2</w:t>
            </w:r>
          </w:p>
        </w:tc>
        <w:tc>
          <w:tcPr>
            <w:tcW w:type="dxa" w:w="7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2h</w:t>
            </w:r>
          </w:p>
        </w:tc>
        <w:tc>
          <w:tcPr>
            <w:tcW w:type="dxa" w:w="1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1c2833"/>
                <w:sz w:val="18"/>
                <w:szCs w:val="18"/>
              </w:rPr>
              <w:t xml:space="preserve">P3-1,P3-2</w:t>
            </w:r>
          </w:p>
        </w:tc>
        <w:tc>
          <w:tcPr>
            <w:tcW w:type="dxa" w:w="29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每日增量爬取，触发重新embed</w:t>
            </w:r>
          </w:p>
        </w:tc>
      </w:tr>
      <w:tr>
        <w:tc>
          <w:tcPr>
            <w:tcW w:type="dxa" w:w="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8fafc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5d6d7e"/>
                <w:sz w:val="18"/>
                <w:szCs w:val="18"/>
              </w:rPr>
              <w:t xml:space="preserve">P4</w:t>
            </w:r>
          </w:p>
        </w:tc>
        <w:tc>
          <w:tcPr>
            <w:tcW w:type="dxa" w:w="2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8fafc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FastAPI服务封装 /query接口</w:t>
            </w:r>
          </w:p>
        </w:tc>
        <w:tc>
          <w:tcPr>
            <w:tcW w:type="dxa" w:w="7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39c12"/>
                <w:sz w:val="18"/>
                <w:szCs w:val="18"/>
              </w:rPr>
              <w:t xml:space="preserve">P1</w:t>
            </w:r>
          </w:p>
        </w:tc>
        <w:tc>
          <w:tcPr>
            <w:tcW w:type="dxa" w:w="7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8fafc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3h</w:t>
            </w:r>
          </w:p>
        </w:tc>
        <w:tc>
          <w:tcPr>
            <w:tcW w:type="dxa" w:w="1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1c2833"/>
                <w:sz w:val="18"/>
                <w:szCs w:val="18"/>
              </w:rPr>
              <w:t xml:space="preserve">P2完成</w:t>
            </w:r>
          </w:p>
        </w:tc>
        <w:tc>
          <w:tcPr>
            <w:tcW w:type="dxa" w:w="29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8fafc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请求体含query/filters，响应含sources+answer</w:t>
            </w:r>
          </w:p>
        </w:tc>
      </w:tr>
      <w:tr>
        <w:tc>
          <w:tcPr>
            <w:tcW w:type="dxa" w:w="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5d6d7e"/>
                <w:sz w:val="18"/>
                <w:szCs w:val="18"/>
              </w:rPr>
              <w:t xml:space="preserve">P4</w:t>
            </w:r>
          </w:p>
        </w:tc>
        <w:tc>
          <w:tcPr>
            <w:tcW w:type="dxa" w:w="2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Claude Skill文件编写</w:t>
            </w:r>
          </w:p>
        </w:tc>
        <w:tc>
          <w:tcPr>
            <w:tcW w:type="dxa" w:w="7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39c12"/>
                <w:sz w:val="18"/>
                <w:szCs w:val="18"/>
              </w:rPr>
              <w:t xml:space="preserve">P1</w:t>
            </w:r>
          </w:p>
        </w:tc>
        <w:tc>
          <w:tcPr>
            <w:tcW w:type="dxa" w:w="7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2h</w:t>
            </w:r>
          </w:p>
        </w:tc>
        <w:tc>
          <w:tcPr>
            <w:tcW w:type="dxa" w:w="1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1c2833"/>
                <w:sz w:val="18"/>
                <w:szCs w:val="18"/>
              </w:rPr>
              <w:t xml:space="preserve">P4-1</w:t>
            </w:r>
          </w:p>
        </w:tc>
        <w:tc>
          <w:tcPr>
            <w:tcW w:type="dxa" w:w="29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参照本文附录，支持自然语言查询+结果格式化</w:t>
            </w:r>
          </w:p>
        </w:tc>
      </w:tr>
      <w:tr>
        <w:tc>
          <w:tcPr>
            <w:tcW w:type="dxa" w:w="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8fafc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5d6d7e"/>
                <w:sz w:val="18"/>
                <w:szCs w:val="18"/>
              </w:rPr>
              <w:t xml:space="preserve">P4</w:t>
            </w:r>
          </w:p>
        </w:tc>
        <w:tc>
          <w:tcPr>
            <w:tcW w:type="dxa" w:w="2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8fafc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黄金测试集构建 + 自动评估</w:t>
            </w:r>
          </w:p>
        </w:tc>
        <w:tc>
          <w:tcPr>
            <w:tcW w:type="dxa" w:w="7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P2</w:t>
            </w:r>
          </w:p>
        </w:tc>
        <w:tc>
          <w:tcPr>
            <w:tcW w:type="dxa" w:w="7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8fafc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3h</w:t>
            </w:r>
          </w:p>
        </w:tc>
        <w:tc>
          <w:tcPr>
            <w:tcW w:type="dxa" w:w="1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1c2833"/>
                <w:sz w:val="18"/>
                <w:szCs w:val="18"/>
              </w:rPr>
              <w:t xml:space="preserve">P4-1</w:t>
            </w:r>
          </w:p>
        </w:tc>
        <w:tc>
          <w:tcPr>
            <w:tcW w:type="dxa" w:w="29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8fafc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20条问答对，评估Recall@5 / Answer质量</w:t>
            </w:r>
          </w:p>
        </w:tc>
      </w:tr>
    </w:tbl>
    <w:p>
      <w:pPr>
        <w:spacing w:before="160"/>
      </w:pP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a3a5c"/>
          <w:sz w:val="36"/>
          <w:szCs w:val="36"/>
        </w:rPr>
        <w:t xml:space="preserve">12. 本地 + 云端分工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af2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Mac 本地</w:t>
            </w:r>
          </w:p>
        </w:tc>
        <w:tc>
          <w:tcPr>
            <w:tcW w:type="dxa" w:w="69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开发调试、BGE-M3推理（小批量）、Claude Skill验证、Obsidian笔记入库、Qdrant本地实例</w:t>
            </w:r>
          </w:p>
        </w:tc>
      </w:tr>
      <w:tr>
        <w:tc>
          <w:tcPr>
            <w:tcW w:type="dxa" w:w="2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af2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云端 ECS</w:t>
            </w:r>
          </w:p>
        </w:tc>
        <w:tc>
          <w:tcPr>
            <w:tcW w:type="dxa" w:w="69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Qdrant生产实例（持久化）、FastAPI服务、定时爬虫（公告/研报）、批量Embedding Job</w:t>
            </w:r>
          </w:p>
        </w:tc>
      </w:tr>
      <w:tr>
        <w:tc>
          <w:tcPr>
            <w:tcW w:type="dxa" w:w="2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af2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数据同步</w:t>
            </w:r>
          </w:p>
        </w:tc>
        <w:tc>
          <w:tcPr>
            <w:tcW w:type="dxa" w:w="69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本地开发完→同步云端，Qdrant数据用snapshot备份；MySQL已有Tailscale通道可直连</w:t>
            </w:r>
          </w:p>
        </w:tc>
      </w:tr>
    </w:tbl>
    <w:p>
      <w:pPr>
        <w:spacing w:before="160"/>
      </w:pP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a3a5c"/>
          <w:sz w:val="36"/>
          <w:szCs w:val="36"/>
        </w:rPr>
        <w:t xml:space="preserve">13. 快速启动（Docker Compose）</w:t>
      </w:r>
    </w:p>
    <w:p>
      <w:pPr>
        <w:shd w:fill="f2f3f4" w:val="clear"/>
        <w:spacing w:after="0" w:before="8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version: '3.8'</w:t>
      </w:r>
    </w:p>
    <w:p>
      <w:pPr>
        <w:shd w:fill="f2f3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services:</w:t>
      </w:r>
    </w:p>
    <w:p>
      <w:pPr>
        <w:shd w:fill="f2f3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qdrant:</w:t>
      </w:r>
    </w:p>
    <w:p>
      <w:pPr>
        <w:shd w:fill="f2f3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image: qdrant/qdrant:latest</w:t>
      </w:r>
    </w:p>
    <w:p>
      <w:pPr>
        <w:shd w:fill="f2f3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ports:</w:t>
      </w:r>
    </w:p>
    <w:p>
      <w:pPr>
        <w:shd w:fill="f2f3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- "6333:6333"</w:t>
      </w:r>
    </w:p>
    <w:p>
      <w:pPr>
        <w:shd w:fill="f2f3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volumes:</w:t>
      </w:r>
    </w:p>
    <w:p>
      <w:pPr>
        <w:shd w:fill="f2f3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- ./data/qdrant:/qdrant/storage</w:t>
      </w:r>
    </w:p>
    <w:p>
      <w:pPr>
        <w:shd w:fill="f2f3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shd w:fill="f2f3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redis:</w:t>
      </w:r>
    </w:p>
    <w:p>
      <w:pPr>
        <w:shd w:fill="f2f3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image: redis:7-alpine</w:t>
      </w:r>
    </w:p>
    <w:p>
      <w:pPr>
        <w:shd w:fill="f2f3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ports:</w:t>
      </w:r>
    </w:p>
    <w:p>
      <w:pPr>
        <w:shd w:fill="f2f3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- "6379:6379"</w:t>
      </w:r>
    </w:p>
    <w:p>
      <w:pPr>
        <w:shd w:fill="f2f3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volumes:</w:t>
      </w:r>
    </w:p>
    <w:p>
      <w:pPr>
        <w:shd w:fill="f2f3f4" w:val="clear"/>
        <w:spacing w:after="8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- ./data/redis:/data</w:t>
      </w:r>
    </w:p>
    <w:p>
      <w:pPr>
        <w:spacing w:before="80"/>
      </w:pPr>
    </w:p>
    <w:p>
      <w:pPr>
        <w:spacing w:after="60" w:before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启动后验证：</w:t>
      </w:r>
    </w:p>
    <w:p>
      <w:pPr>
        <w:shd w:fill="f2f3f4" w:val="clear"/>
        <w:spacing w:after="0" w:before="8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curl http://localhost:6333/collections</w:t>
      </w:r>
    </w:p>
    <w:p>
      <w:pPr>
        <w:shd w:fill="f2f3f4" w:val="clear"/>
        <w:spacing w:after="8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应返回 {"result":{"collections":[]}}</w:t>
      </w:r>
    </w:p>
    <w:p>
      <w:pPr>
        <w:spacing w:before="160"/>
      </w:pPr>
    </w:p>
    <w:p>
      <w:pPr>
        <w:pBdr>
          <w:bottom w:val="single" w:color="aed6f1" w:sz="4"/>
        </w:pBdr>
        <w:spacing w:after="160" w:before="160"/>
      </w:pP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a3a5c"/>
          <w:sz w:val="36"/>
          <w:szCs w:val="36"/>
        </w:rPr>
        <w:t xml:space="preserve">附录：建议的第一周行动清单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Day 1：docker-compose up，验证 Qdrant + Redis 启动；BGE-M3 跑通 encode 测试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Day 2：PDF解析 + 分块 + 写入 Qdrant，入库 5 份手头的煤化工/石化研报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Day 3：基础 similarity_search 验证，感受 NaïveRAG 天花板；建立 5 条黄金测试问题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Day 4：加 BM25 + Cross-encoder，对比检索质量提升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Day 5：FastAPI /query 接口 + Claude Skill，端到端跑通第一个完整查询</w:t>
      </w:r>
    </w:p>
    <w:p>
      <w:pPr>
        <w:spacing w:before="80"/>
      </w:pPr>
    </w:p>
    <w:p>
      <w:pPr>
        <w:pBdr>
          <w:left w:val="thick" w:color="2e86c1" w:sz="12"/>
        </w:pBdr>
        <w:shd w:fill="eaf2fb" w:val="clear"/>
        <w:spacing w:after="100" w:before="100"/>
        <w:ind w:left="360" w:right="360"/>
      </w:pPr>
      <w:r>
        <w:rPr>
          <w:rFonts w:ascii="Arial" w:cs="Arial" w:eastAsia="Arial" w:hAnsi="Arial"/>
          <w:i/>
          <w:iCs/>
          <w:color w:val="1c2833"/>
          <w:sz w:val="20"/>
          <w:szCs w:val="20"/>
        </w:rPr>
        <w:t xml:space="preserve">最重要的是 Day 3 的主观感受——亲眼看到 NaïveRAG 回答不了的问题，是后续所有优化的动力来源。不要跳过这一步。</w:t>
      </w:r>
    </w:p>
    <w:p>
      <w:pPr>
        <w:spacing w:before="200"/>
      </w:pPr>
    </w:p>
    <w:sectPr>
      <w:pgSz w:w="12240" w:h="15840" w:orient="portrait"/>
      <w:pgMar w:top="1440" w:right="1296" w:bottom="1440" w:left="1296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1a3a5c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2e86c1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1a3a5c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2026-04-01T09:38:42.490Z</dcterms:created>
  <dcterms:modified xsi:type="dcterms:W3CDTF">2026-04-01T09:38:42.491Z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