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Segoe UI" w:hAnsi="Segoe UI" w:eastAsia="微软雅黑"/>
          <w:b/>
          <w:i w:val="0"/>
          <w:color w:val="0F3D6E"/>
          <w:sz w:val="60"/>
        </w:rPr>
        <w:t>慧眼 AI 教学实训平台</w:t>
      </w:r>
    </w:p>
    <w:p>
      <w:pPr>
        <w:jc w:val="center"/>
      </w:pPr>
      <w:r>
        <w:rPr>
          <w:rFonts w:ascii="Segoe UI" w:hAnsi="Segoe UI" w:eastAsia="微软雅黑"/>
          <w:b/>
          <w:i w:val="0"/>
          <w:color w:val="145A99"/>
          <w:sz w:val="36"/>
        </w:rPr>
        <w:t>用 户 使 用 说 明 书</w:t>
      </w:r>
    </w:p>
    <w:p/>
    <w:p>
      <w:pPr>
        <w:jc w:val="center"/>
      </w:pPr>
      <w:r>
        <w:rPr>
          <w:rFonts w:ascii="Segoe UI" w:hAnsi="Segoe UI" w:eastAsia="微软雅黑"/>
          <w:b w:val="0"/>
          <w:i w:val="0"/>
          <w:color w:val="555555"/>
          <w:sz w:val="22"/>
        </w:rPr>
        <w:t>眼底影像阅片标注 · 自主练习自评 · AI 辅助判读 · 教学实训管理</w:t>
      </w:r>
    </w:p>
    <w:p/>
    <w:p/>
    <w:p/>
    <w:p/>
    <w:p/>
    <w:p/>
    <w:tbl>
      <w:tblPr>
        <w:tblStyle w:val="TableGrid"/>
        <w:tblW w:type="auto" w:w="0"/>
        <w:jc w:val="center"/>
        <w:tblLook w:firstColumn="1" w:firstRow="1" w:lastColumn="0" w:lastRow="0" w:noHBand="0" w:noVBand="1" w:val="04A0"/>
      </w:tblPr>
      <w:tblGrid>
        <w:gridCol w:w="4759"/>
        <w:gridCol w:w="4759"/>
      </w:tblGrid>
      <w:tr>
        <w:tc>
          <w:tcPr>
            <w:tcW w:type="dxa" w:w="2268"/>
            <w:shd w:fill="E8EEF6"/>
          </w:tcPr>
          <w:p>
            <w:r/>
            <w:r>
              <w:rPr>
                <w:rFonts w:ascii="Segoe UI" w:hAnsi="Segoe UI" w:eastAsia="微软雅黑"/>
                <w:b/>
                <w:sz w:val="19"/>
              </w:rPr>
              <w:t>文档名称</w:t>
            </w:r>
          </w:p>
        </w:tc>
        <w:tc>
          <w:tcPr>
            <w:tcW w:type="dxa" w:w="6236"/>
            <w:shd w:fill="E8EEF6"/>
          </w:tcPr>
          <w:p>
            <w:r/>
            <w:r>
              <w:rPr>
                <w:rFonts w:ascii="Segoe UI" w:hAnsi="Segoe UI" w:eastAsia="微软雅黑"/>
                <w:b/>
                <w:sz w:val="19"/>
              </w:rPr>
              <w:t>慧眼 AI 教学实训平台 使用说明书</w:t>
            </w:r>
          </w:p>
        </w:tc>
      </w:tr>
      <w:tr>
        <w:tc>
          <w:tcPr>
            <w:tcW w:type="dxa" w:w="2268"/>
          </w:tcPr>
          <w:p>
            <w:r/>
            <w:r>
              <w:rPr>
                <w:rFonts w:ascii="Segoe UI" w:hAnsi="Segoe UI" w:eastAsia="微软雅黑"/>
                <w:sz w:val="19"/>
              </w:rPr>
              <w:t>适用版本</w:t>
            </w:r>
          </w:p>
        </w:tc>
        <w:tc>
          <w:tcPr>
            <w:tcW w:type="dxa" w:w="6236"/>
          </w:tcPr>
          <w:p>
            <w:r/>
            <w:r>
              <w:rPr>
                <w:rFonts w:ascii="Segoe UI" w:hAnsi="Segoe UI" w:eastAsia="微软雅黑"/>
                <w:sz w:val="19"/>
              </w:rPr>
              <w:t>V1.0（Web 端）</w:t>
            </w:r>
          </w:p>
        </w:tc>
      </w:tr>
      <w:tr>
        <w:tc>
          <w:tcPr>
            <w:tcW w:type="dxa" w:w="2268"/>
          </w:tcPr>
          <w:p>
            <w:r/>
            <w:r>
              <w:rPr>
                <w:rFonts w:ascii="Segoe UI" w:hAnsi="Segoe UI" w:eastAsia="微软雅黑"/>
                <w:sz w:val="19"/>
              </w:rPr>
              <w:t>适用对象</w:t>
            </w:r>
          </w:p>
        </w:tc>
        <w:tc>
          <w:tcPr>
            <w:tcW w:type="dxa" w:w="6236"/>
          </w:tcPr>
          <w:p>
            <w:r/>
            <w:r>
              <w:rPr>
                <w:rFonts w:ascii="Segoe UI" w:hAnsi="Segoe UI" w:eastAsia="微软雅黑"/>
                <w:sz w:val="19"/>
              </w:rPr>
              <w:t>学生（住培医师）、教师（带教医师）、系统管理员、体检者</w:t>
            </w:r>
          </w:p>
        </w:tc>
      </w:tr>
      <w:tr>
        <w:tc>
          <w:tcPr>
            <w:tcW w:type="dxa" w:w="2268"/>
          </w:tcPr>
          <w:p>
            <w:r/>
            <w:r>
              <w:rPr>
                <w:rFonts w:ascii="Segoe UI" w:hAnsi="Segoe UI" w:eastAsia="微软雅黑"/>
                <w:sz w:val="19"/>
              </w:rPr>
              <w:t>文档编制日期</w:t>
            </w:r>
          </w:p>
        </w:tc>
        <w:tc>
          <w:tcPr>
            <w:tcW w:type="dxa" w:w="6236"/>
          </w:tcPr>
          <w:p>
            <w:r/>
            <w:r>
              <w:rPr>
                <w:rFonts w:ascii="Segoe UI" w:hAnsi="Segoe UI" w:eastAsia="微软雅黑"/>
                <w:sz w:val="19"/>
              </w:rPr>
              <w:t>2026 年 7 月</w:t>
            </w:r>
          </w:p>
        </w:tc>
      </w:tr>
    </w:tbl>
    <w:p>
      <w:pPr>
        <w:spacing w:after="40"/>
      </w:pPr>
    </w:p>
    <w:p>
      <w:r>
        <w:br w:type="page"/>
      </w:r>
    </w:p>
    <w:p>
      <w:pPr>
        <w:pStyle w:val="Heading1"/>
      </w:pPr>
      <w:r>
        <w:t>目 录</w:t>
      </w:r>
    </w:p>
    <w:p>
      <w:pPr>
        <w:spacing w:after="60"/>
      </w:pPr>
      <w:r>
        <w:rPr>
          <w:rFonts w:ascii="Segoe UI" w:hAnsi="Segoe UI" w:eastAsia="微软雅黑"/>
          <w:sz w:val="22"/>
        </w:rPr>
        <w:t>一、系统概述</w:t>
      </w:r>
    </w:p>
    <w:p>
      <w:pPr>
        <w:spacing w:after="60"/>
      </w:pPr>
      <w:r>
        <w:rPr>
          <w:rFonts w:ascii="Segoe UI" w:hAnsi="Segoe UI" w:eastAsia="微软雅黑"/>
          <w:sz w:val="22"/>
        </w:rPr>
        <w:t>二、快速开始（登录与界面导航）</w:t>
      </w:r>
    </w:p>
    <w:p>
      <w:pPr>
        <w:spacing w:after="60"/>
      </w:pPr>
      <w:r>
        <w:rPr>
          <w:rFonts w:ascii="Segoe UI" w:hAnsi="Segoe UI" w:eastAsia="微软雅黑"/>
          <w:sz w:val="22"/>
        </w:rPr>
        <w:t>三、通用功能：病例库与阅片工作台</w:t>
      </w:r>
    </w:p>
    <w:p>
      <w:pPr>
        <w:spacing w:after="60"/>
      </w:pPr>
      <w:r>
        <w:rPr>
          <w:rFonts w:ascii="Segoe UI" w:hAnsi="Segoe UI" w:eastAsia="微软雅黑"/>
          <w:sz w:val="22"/>
        </w:rPr>
        <w:t>四、学生功能指南</w:t>
      </w:r>
    </w:p>
    <w:p>
      <w:pPr>
        <w:spacing w:after="60"/>
      </w:pPr>
      <w:r>
        <w:rPr>
          <w:rFonts w:ascii="Segoe UI" w:hAnsi="Segoe UI" w:eastAsia="微软雅黑"/>
          <w:sz w:val="22"/>
        </w:rPr>
        <w:t>五、教师功能指南</w:t>
      </w:r>
    </w:p>
    <w:p>
      <w:pPr>
        <w:spacing w:after="60"/>
      </w:pPr>
      <w:r>
        <w:rPr>
          <w:rFonts w:ascii="Segoe UI" w:hAnsi="Segoe UI" w:eastAsia="微软雅黑"/>
          <w:sz w:val="22"/>
        </w:rPr>
        <w:t>六、管理员功能指南</w:t>
      </w:r>
    </w:p>
    <w:p>
      <w:pPr>
        <w:spacing w:after="60"/>
      </w:pPr>
      <w:r>
        <w:rPr>
          <w:rFonts w:ascii="Segoe UI" w:hAnsi="Segoe UI" w:eastAsia="微软雅黑"/>
          <w:sz w:val="22"/>
        </w:rPr>
        <w:t>七、体检者（患者）功能指南</w:t>
      </w:r>
    </w:p>
    <w:p>
      <w:pPr>
        <w:spacing w:after="60"/>
      </w:pPr>
      <w:r>
        <w:rPr>
          <w:rFonts w:ascii="Segoe UI" w:hAnsi="Segoe UI" w:eastAsia="微软雅黑"/>
          <w:sz w:val="22"/>
        </w:rPr>
        <w:t>八、AI 辅助判读说明</w:t>
      </w:r>
    </w:p>
    <w:p>
      <w:pPr>
        <w:spacing w:after="60"/>
      </w:pPr>
      <w:r>
        <w:rPr>
          <w:rFonts w:ascii="Segoe UI" w:hAnsi="Segoe UI" w:eastAsia="微软雅黑"/>
          <w:sz w:val="22"/>
        </w:rPr>
        <w:t>九、练习自动评分规则</w:t>
      </w:r>
    </w:p>
    <w:p>
      <w:pPr>
        <w:spacing w:after="60"/>
      </w:pPr>
      <w:r>
        <w:rPr>
          <w:rFonts w:ascii="Segoe UI" w:hAnsi="Segoe UI" w:eastAsia="微软雅黑"/>
          <w:sz w:val="22"/>
        </w:rPr>
        <w:t>十、常见问题与故障排查</w:t>
      </w:r>
    </w:p>
    <w:p>
      <w:pPr>
        <w:spacing w:after="60"/>
      </w:pPr>
      <w:r>
        <w:rPr>
          <w:rFonts w:ascii="Segoe UI" w:hAnsi="Segoe UI" w:eastAsia="微软雅黑"/>
          <w:sz w:val="22"/>
        </w:rPr>
        <w:t>附录 A　角色权限一览表</w:t>
      </w:r>
    </w:p>
    <w:p>
      <w:pPr>
        <w:spacing w:after="60"/>
      </w:pPr>
      <w:r>
        <w:rPr>
          <w:rFonts w:ascii="Segoe UI" w:hAnsi="Segoe UI" w:eastAsia="微软雅黑"/>
          <w:sz w:val="22"/>
        </w:rPr>
        <w:t>附录 B　功能页面路径速查表</w:t>
      </w:r>
    </w:p>
    <w:p>
      <w:r>
        <w:br w:type="page"/>
      </w:r>
    </w:p>
    <w:p>
      <w:pPr>
        <w:pStyle w:val="Heading1"/>
      </w:pPr>
      <w:r>
        <w:t>一、系统概述</w:t>
      </w:r>
    </w:p>
    <w:p>
      <w:pPr>
        <w:pStyle w:val="Heading2"/>
      </w:pPr>
      <w:r>
        <w:t>1.1 平台定位</w:t>
      </w:r>
    </w:p>
    <w:p>
      <w:r>
        <w:rPr>
          <w:rFonts w:ascii="Segoe UI" w:hAnsi="Segoe UI" w:eastAsia="微软雅黑"/>
          <w:b w:val="0"/>
          <w:i w:val="0"/>
          <w:sz w:val="21"/>
        </w:rPr>
        <w:t>慧眼 AI 教学实训平台是一套面向眼科住院医师规范化培训与临床教学的影像实训系统。平台以糖尿病视网膜病变（DR）等眼底疾病为核心，将「病例库管理 — 影像阅片标注 — 自主练习与自动评分 — AI 辅助判读 — 教学分享与考核统计」串联为一条完整的教学闭环，帮助学员在真实眼底影像上完成标准化的读片训练，帮助带教医师高效组织教学、批改与追踪学情。</w:t>
      </w:r>
    </w:p>
    <w:p>
      <w:pPr>
        <w:spacing w:before="80" w:after="160"/>
        <w:ind w:left="227"/>
      </w:pPr>
      <w:r>
        <w:rPr>
          <w:rFonts w:ascii="Segoe UI" w:hAnsi="Segoe UI" w:eastAsia="微软雅黑"/>
          <w:b/>
          <w:color w:val="B36B00"/>
          <w:sz w:val="19"/>
        </w:rPr>
        <w:t>【重要】</w:t>
      </w:r>
      <w:r>
        <w:rPr>
          <w:rFonts w:ascii="Segoe UI" w:hAnsi="Segoe UI" w:eastAsia="微软雅黑"/>
          <w:color w:val="444444"/>
          <w:sz w:val="19"/>
        </w:rPr>
        <w:t>平台中的 AI 结果定位为「判读采点与教学参考」，用于辅助学习与讨论，不作为患者临床诊断依据；所有对外结论均须由具备资质的医师复核确认。</w:t>
      </w:r>
    </w:p>
    <w:p>
      <w:pPr>
        <w:pStyle w:val="Heading2"/>
      </w:pPr>
      <w:r>
        <w:t>1.2 用户角色</w:t>
      </w:r>
    </w:p>
    <w:p>
      <w:r>
        <w:rPr>
          <w:rFonts w:ascii="Segoe UI" w:hAnsi="Segoe UI" w:eastAsia="微软雅黑"/>
          <w:b w:val="0"/>
          <w:i w:val="0"/>
          <w:sz w:val="21"/>
        </w:rPr>
        <w:t>平台按角色划分功能与数据权限，登录后侧边栏会自动按角色显示可用菜单，并在左上角显示身份徽标（管理员 / 教师 / 学生）。</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247"/>
            <w:shd w:fill="E8EEF6"/>
          </w:tcPr>
          <w:p>
            <w:r/>
            <w:r>
              <w:rPr>
                <w:rFonts w:ascii="Segoe UI" w:hAnsi="Segoe UI" w:eastAsia="微软雅黑"/>
                <w:b/>
                <w:sz w:val="19"/>
              </w:rPr>
              <w:t>角色</w:t>
            </w:r>
          </w:p>
        </w:tc>
        <w:tc>
          <w:tcPr>
            <w:tcW w:type="dxa" w:w="1361"/>
            <w:shd w:fill="E8EEF6"/>
          </w:tcPr>
          <w:p>
            <w:r/>
            <w:r>
              <w:rPr>
                <w:rFonts w:ascii="Segoe UI" w:hAnsi="Segoe UI" w:eastAsia="微软雅黑"/>
                <w:b/>
                <w:sz w:val="19"/>
              </w:rPr>
              <w:t>系统称谓</w:t>
            </w:r>
          </w:p>
        </w:tc>
        <w:tc>
          <w:tcPr>
            <w:tcW w:type="dxa" w:w="4535"/>
            <w:shd w:fill="E8EEF6"/>
          </w:tcPr>
          <w:p>
            <w:r/>
            <w:r>
              <w:rPr>
                <w:rFonts w:ascii="Segoe UI" w:hAnsi="Segoe UI" w:eastAsia="微软雅黑"/>
                <w:b/>
                <w:sz w:val="19"/>
              </w:rPr>
              <w:t>主要职责</w:t>
            </w:r>
          </w:p>
        </w:tc>
        <w:tc>
          <w:tcPr>
            <w:tcW w:type="dxa" w:w="1587"/>
            <w:shd w:fill="E8EEF6"/>
          </w:tcPr>
          <w:p>
            <w:r/>
            <w:r>
              <w:rPr>
                <w:rFonts w:ascii="Segoe UI" w:hAnsi="Segoe UI" w:eastAsia="微软雅黑"/>
                <w:b/>
                <w:sz w:val="19"/>
              </w:rPr>
              <w:t>登录入口</w:t>
            </w:r>
          </w:p>
        </w:tc>
      </w:tr>
      <w:tr>
        <w:tc>
          <w:tcPr>
            <w:tcW w:type="dxa" w:w="1247"/>
          </w:tcPr>
          <w:p>
            <w:r/>
            <w:r>
              <w:rPr>
                <w:rFonts w:ascii="Segoe UI" w:hAnsi="Segoe UI" w:eastAsia="微软雅黑"/>
                <w:sz w:val="19"/>
              </w:rPr>
              <w:t>学生</w:t>
            </w:r>
          </w:p>
        </w:tc>
        <w:tc>
          <w:tcPr>
            <w:tcW w:type="dxa" w:w="1361"/>
          </w:tcPr>
          <w:p>
            <w:r/>
            <w:r>
              <w:rPr>
                <w:rFonts w:ascii="Segoe UI" w:hAnsi="Segoe UI" w:eastAsia="微软雅黑"/>
                <w:sz w:val="19"/>
              </w:rPr>
              <w:t>住培医师</w:t>
            </w:r>
          </w:p>
        </w:tc>
        <w:tc>
          <w:tcPr>
            <w:tcW w:type="dxa" w:w="4535"/>
          </w:tcPr>
          <w:p>
            <w:r/>
            <w:r>
              <w:rPr>
                <w:rFonts w:ascii="Segoe UI" w:hAnsi="Segoe UI" w:eastAsia="微软雅黑"/>
                <w:sz w:val="19"/>
              </w:rPr>
              <w:t>浏览病例、阅片标注、自主练习与自评、查看教师演示病例、学习资料与笔记</w:t>
            </w:r>
          </w:p>
        </w:tc>
        <w:tc>
          <w:tcPr>
            <w:tcW w:type="dxa" w:w="1587"/>
          </w:tcPr>
          <w:p>
            <w:r/>
            <w:r>
              <w:rPr>
                <w:rFonts w:ascii="Segoe UI" w:hAnsi="Segoe UI" w:eastAsia="微软雅黑"/>
                <w:sz w:val="19"/>
              </w:rPr>
              <w:t>登录页「学生入口」</w:t>
            </w:r>
          </w:p>
        </w:tc>
      </w:tr>
      <w:tr>
        <w:tc>
          <w:tcPr>
            <w:tcW w:type="dxa" w:w="1247"/>
          </w:tcPr>
          <w:p>
            <w:r/>
            <w:r>
              <w:rPr>
                <w:rFonts w:ascii="Segoe UI" w:hAnsi="Segoe UI" w:eastAsia="微软雅黑"/>
                <w:sz w:val="19"/>
              </w:rPr>
              <w:t>教师</w:t>
            </w:r>
          </w:p>
        </w:tc>
        <w:tc>
          <w:tcPr>
            <w:tcW w:type="dxa" w:w="1361"/>
          </w:tcPr>
          <w:p>
            <w:r/>
            <w:r>
              <w:rPr>
                <w:rFonts w:ascii="Segoe UI" w:hAnsi="Segoe UI" w:eastAsia="微软雅黑"/>
                <w:sz w:val="19"/>
              </w:rPr>
              <w:t>带教医师</w:t>
            </w:r>
          </w:p>
        </w:tc>
        <w:tc>
          <w:tcPr>
            <w:tcW w:type="dxa" w:w="4535"/>
          </w:tcPr>
          <w:p>
            <w:r/>
            <w:r>
              <w:rPr>
                <w:rFonts w:ascii="Segoe UI" w:hAnsi="Segoe UI" w:eastAsia="微软雅黑"/>
                <w:sz w:val="19"/>
              </w:rPr>
              <w:t>在学生全部功能之外，可建案、分享教学病例、审核阅片、点评练习、使用体检筛查端</w:t>
            </w:r>
          </w:p>
        </w:tc>
        <w:tc>
          <w:tcPr>
            <w:tcW w:type="dxa" w:w="1587"/>
          </w:tcPr>
          <w:p>
            <w:r/>
            <w:r>
              <w:rPr>
                <w:rFonts w:ascii="Segoe UI" w:hAnsi="Segoe UI" w:eastAsia="微软雅黑"/>
                <w:sz w:val="19"/>
              </w:rPr>
              <w:t>登录页「教师入口」</w:t>
            </w:r>
          </w:p>
        </w:tc>
      </w:tr>
      <w:tr>
        <w:tc>
          <w:tcPr>
            <w:tcW w:type="dxa" w:w="1247"/>
          </w:tcPr>
          <w:p>
            <w:r/>
            <w:r>
              <w:rPr>
                <w:rFonts w:ascii="Segoe UI" w:hAnsi="Segoe UI" w:eastAsia="微软雅黑"/>
                <w:sz w:val="19"/>
              </w:rPr>
              <w:t>管理员</w:t>
            </w:r>
          </w:p>
        </w:tc>
        <w:tc>
          <w:tcPr>
            <w:tcW w:type="dxa" w:w="1361"/>
          </w:tcPr>
          <w:p>
            <w:r/>
            <w:r>
              <w:rPr>
                <w:rFonts w:ascii="Segoe UI" w:hAnsi="Segoe UI" w:eastAsia="微软雅黑"/>
                <w:sz w:val="19"/>
              </w:rPr>
              <w:t>系统管理员</w:t>
            </w:r>
          </w:p>
        </w:tc>
        <w:tc>
          <w:tcPr>
            <w:tcW w:type="dxa" w:w="4535"/>
          </w:tcPr>
          <w:p>
            <w:r/>
            <w:r>
              <w:rPr>
                <w:rFonts w:ascii="Segoe UI" w:hAnsi="Segoe UI" w:eastAsia="微软雅黑"/>
                <w:sz w:val="19"/>
              </w:rPr>
              <w:t>教师全部功能，另加平台管理后台（公告、科室、字典、日志、统计、批量导入、各类审核）</w:t>
            </w:r>
          </w:p>
        </w:tc>
        <w:tc>
          <w:tcPr>
            <w:tcW w:type="dxa" w:w="1587"/>
          </w:tcPr>
          <w:p>
            <w:r/>
            <w:r>
              <w:rPr>
                <w:rFonts w:ascii="Segoe UI" w:hAnsi="Segoe UI" w:eastAsia="微软雅黑"/>
                <w:sz w:val="19"/>
              </w:rPr>
              <w:t>登录页「教师入口」</w:t>
            </w:r>
          </w:p>
        </w:tc>
      </w:tr>
      <w:tr>
        <w:tc>
          <w:tcPr>
            <w:tcW w:type="dxa" w:w="1247"/>
          </w:tcPr>
          <w:p>
            <w:r/>
            <w:r>
              <w:rPr>
                <w:rFonts w:ascii="Segoe UI" w:hAnsi="Segoe UI" w:eastAsia="微软雅黑"/>
                <w:sz w:val="19"/>
              </w:rPr>
              <w:t>体检者</w:t>
            </w:r>
          </w:p>
        </w:tc>
        <w:tc>
          <w:tcPr>
            <w:tcW w:type="dxa" w:w="1361"/>
          </w:tcPr>
          <w:p>
            <w:r/>
            <w:r>
              <w:rPr>
                <w:rFonts w:ascii="Segoe UI" w:hAnsi="Segoe UI" w:eastAsia="微软雅黑"/>
                <w:sz w:val="19"/>
              </w:rPr>
              <w:t>普通用户</w:t>
            </w:r>
          </w:p>
        </w:tc>
        <w:tc>
          <w:tcPr>
            <w:tcW w:type="dxa" w:w="4535"/>
          </w:tcPr>
          <w:p>
            <w:r/>
            <w:r>
              <w:rPr>
                <w:rFonts w:ascii="Segoe UI" w:hAnsi="Segoe UI" w:eastAsia="微软雅黑"/>
                <w:sz w:val="19"/>
              </w:rPr>
              <w:t>查看与本人手机号关联的体检报告、申请加入机构</w:t>
            </w:r>
          </w:p>
        </w:tc>
        <w:tc>
          <w:tcPr>
            <w:tcW w:type="dxa" w:w="1587"/>
          </w:tcPr>
          <w:p>
            <w:r/>
            <w:r>
              <w:rPr>
                <w:rFonts w:ascii="Segoe UI" w:hAnsi="Segoe UI" w:eastAsia="微软雅黑"/>
                <w:sz w:val="19"/>
              </w:rPr>
              <w:t>登录页（手机号注册后登录）</w:t>
            </w:r>
          </w:p>
        </w:tc>
      </w:tr>
    </w:tbl>
    <w:p>
      <w:pPr>
        <w:spacing w:after="40"/>
      </w:pPr>
    </w:p>
    <w:p>
      <w:pPr>
        <w:pStyle w:val="Heading2"/>
      </w:pPr>
      <w:r>
        <w:t>1.3 运行环境要求</w:t>
      </w:r>
    </w:p>
    <w:p>
      <w:pPr>
        <w:pStyle w:val="ListBullet"/>
        <w:spacing w:after="40"/>
      </w:pPr>
      <w:r>
        <w:t>浏览器：Chrome / Edge 100 及以上版本（推荐 Chrome 最新版），不建议使用 IE。</w:t>
      </w:r>
    </w:p>
    <w:p>
      <w:pPr>
        <w:pStyle w:val="ListBullet"/>
        <w:spacing w:after="40"/>
      </w:pPr>
      <w:r>
        <w:t>屏幕分辨率：建议 1440×900 及以上；阅片工作台为全屏深色界面，分辨率越高可视区域越大。</w:t>
      </w:r>
    </w:p>
    <w:p>
      <w:pPr>
        <w:pStyle w:val="ListBullet"/>
        <w:spacing w:after="40"/>
      </w:pPr>
      <w:r>
        <w:t>网络：可访问平台服务器的内网或专线；AI 推理需要后端算法服务在线。</w:t>
      </w:r>
    </w:p>
    <w:p>
      <w:pPr>
        <w:pStyle w:val="ListBullet"/>
        <w:spacing w:after="40"/>
      </w:pPr>
      <w:r>
        <w:t>无需安装任何客户端或插件，浏览器直接访问平台地址即可使用。</w:t>
      </w:r>
    </w:p>
    <w:p>
      <w:r>
        <w:br w:type="page"/>
      </w:r>
    </w:p>
    <w:p>
      <w:pPr>
        <w:pStyle w:val="Heading1"/>
      </w:pPr>
      <w:r>
        <w:t>二、快速开始（登录与界面导航）</w:t>
      </w:r>
    </w:p>
    <w:p>
      <w:pPr>
        <w:pStyle w:val="Heading2"/>
      </w:pPr>
      <w:r>
        <w:t>2.1 登录</w:t>
      </w:r>
    </w:p>
    <w:p>
      <w:pPr>
        <w:pStyle w:val="ListNumber"/>
        <w:spacing w:after="40"/>
      </w:pPr>
      <w:r>
        <w:t>在浏览器地址栏输入管理员提供的平台访问地址（例如 http://&lt;服务器地址&gt;:9081/），打开登录页。</w:t>
      </w:r>
    </w:p>
    <w:p>
      <w:pPr>
        <w:pStyle w:val="ListNumber"/>
        <w:spacing w:after="40"/>
      </w:pPr>
      <w:r>
        <w:t>在登录框上方选择身份入口：「学生入口」或「教师入口」（教师入口同时用于管理员账号）。</w:t>
      </w:r>
    </w:p>
    <w:p>
      <w:pPr>
        <w:pStyle w:val="ListNumber"/>
        <w:spacing w:after="40"/>
      </w:pPr>
      <w:r>
        <w:t>输入用户名与密码，点击「登录」。</w:t>
      </w:r>
    </w:p>
    <w:p>
      <w:pPr>
        <w:pStyle w:val="ListNumber"/>
        <w:spacing w:after="40"/>
      </w:pPr>
      <w:r>
        <w:t>登录成功后系统按角色自动跳转：教师 / 学生 / 管理员进入医学培训端首页（病例库检索），体检者进入「我的病例」。</w:t>
      </w:r>
    </w:p>
    <w:p>
      <w:pPr>
        <w:spacing w:before="80" w:after="160"/>
        <w:ind w:left="227"/>
      </w:pPr>
      <w:r>
        <w:rPr>
          <w:rFonts w:ascii="Segoe UI" w:hAnsi="Segoe UI" w:eastAsia="微软雅黑"/>
          <w:b/>
          <w:color w:val="B36B00"/>
          <w:sz w:val="19"/>
        </w:rPr>
        <w:t>【提示】</w:t>
      </w:r>
      <w:r>
        <w:rPr>
          <w:rFonts w:ascii="Segoe UI" w:hAnsi="Segoe UI" w:eastAsia="微软雅黑"/>
          <w:color w:val="444444"/>
          <w:sz w:val="19"/>
        </w:rPr>
        <w:t>入口与账号角色必须匹配。若用学生账号选择了「教师入口」，系统会提示「该账号不是教师/管理员账号，请切换到学生入口登录」，反之亦然。这是为了避免误入不属于自己的工作区。</w:t>
      </w:r>
    </w:p>
    <w:p>
      <w:pPr>
        <w:spacing w:before="80" w:after="160"/>
        <w:ind w:left="227"/>
      </w:pPr>
      <w:r>
        <w:rPr>
          <w:rFonts w:ascii="Segoe UI" w:hAnsi="Segoe UI" w:eastAsia="微软雅黑"/>
          <w:b/>
          <w:color w:val="B36B00"/>
          <w:sz w:val="19"/>
        </w:rPr>
        <w:t>【说明】</w:t>
      </w:r>
      <w:r>
        <w:rPr>
          <w:rFonts w:ascii="Segoe UI" w:hAnsi="Segoe UI" w:eastAsia="微软雅黑"/>
          <w:color w:val="444444"/>
          <w:sz w:val="19"/>
        </w:rPr>
        <w:t>密码长度至少 6 位。忘记密码请联系系统管理员在后台重置；连续登录失败请确认输入法与大小写。</w:t>
      </w:r>
    </w:p>
    <w:p>
      <w:pPr>
        <w:pStyle w:val="Heading2"/>
      </w:pPr>
      <w:r>
        <w:t>2.2 注册（体检者）</w:t>
      </w:r>
    </w:p>
    <w:p>
      <w:r>
        <w:rPr>
          <w:rFonts w:ascii="Segoe UI" w:hAnsi="Segoe UI" w:eastAsia="微软雅黑"/>
          <w:b w:val="0"/>
          <w:i w:val="0"/>
          <w:sz w:val="21"/>
        </w:rPr>
        <w:t>平台的自助注册通道面向体检者本人开放，用于查询与本人手机号绑定的体检报告；学生与教师账号由管理员统一创建分配。</w:t>
      </w:r>
    </w:p>
    <w:p>
      <w:pPr>
        <w:pStyle w:val="ListNumber"/>
        <w:spacing w:after="40"/>
      </w:pPr>
      <w:r>
        <w:t>在登录页点击「注册账号」进入注册页。</w:t>
      </w:r>
    </w:p>
    <w:p>
      <w:pPr>
        <w:pStyle w:val="ListNumber"/>
        <w:spacing w:after="40"/>
      </w:pPr>
      <w:r>
        <w:t>填写 11 位手机号，点击「获取验证码」（60 秒后可重发）。</w:t>
      </w:r>
    </w:p>
    <w:p>
      <w:pPr>
        <w:pStyle w:val="ListNumber"/>
        <w:spacing w:after="40"/>
      </w:pPr>
      <w:r>
        <w:t>填写验证码、密码（至少 6 位）、确认密码，可选填真实姓名。</w:t>
      </w:r>
    </w:p>
    <w:p>
      <w:pPr>
        <w:pStyle w:val="ListNumber"/>
        <w:spacing w:after="40"/>
      </w:pPr>
      <w:r>
        <w:t>点击注册，成功后返回登录页，使用手机号与密码登录。</w:t>
      </w:r>
    </w:p>
    <w:p>
      <w:pPr>
        <w:pStyle w:val="Heading2"/>
      </w:pPr>
      <w:r>
        <w:t>2.3 界面结构</w:t>
      </w:r>
    </w:p>
    <w:p>
      <w:r>
        <w:rPr>
          <w:rFonts w:ascii="Segoe UI" w:hAnsi="Segoe UI" w:eastAsia="微软雅黑"/>
          <w:b w:val="0"/>
          <w:i w:val="0"/>
          <w:sz w:val="21"/>
        </w:rPr>
        <w:t>医学培训端采用「深色侧边栏 + 浅色内容区」的单页布局，所有功能都从左侧侧边栏进入。侧边栏自上而下分为四个分组：</w:t>
      </w:r>
    </w:p>
    <w:tbl>
      <w:tblPr>
        <w:tblStyle w:val="TableGrid"/>
        <w:tblW w:type="auto" w:w="0"/>
        <w:jc w:val="center"/>
        <w:tblLook w:firstColumn="1" w:firstRow="1" w:lastColumn="0" w:lastRow="0" w:noHBand="0" w:noVBand="1" w:val="04A0"/>
      </w:tblPr>
      <w:tblGrid>
        <w:gridCol w:w="3173"/>
        <w:gridCol w:w="3173"/>
        <w:gridCol w:w="3173"/>
      </w:tblGrid>
      <w:tr>
        <w:tc>
          <w:tcPr>
            <w:tcW w:type="dxa" w:w="2041"/>
            <w:shd w:fill="E8EEF6"/>
          </w:tcPr>
          <w:p>
            <w:r/>
            <w:r>
              <w:rPr>
                <w:rFonts w:ascii="Segoe UI" w:hAnsi="Segoe UI" w:eastAsia="微软雅黑"/>
                <w:b/>
                <w:sz w:val="19"/>
              </w:rPr>
              <w:t>分组</w:t>
            </w:r>
          </w:p>
        </w:tc>
        <w:tc>
          <w:tcPr>
            <w:tcW w:type="dxa" w:w="4535"/>
            <w:shd w:fill="E8EEF6"/>
          </w:tcPr>
          <w:p>
            <w:r/>
            <w:r>
              <w:rPr>
                <w:rFonts w:ascii="Segoe UI" w:hAnsi="Segoe UI" w:eastAsia="微软雅黑"/>
                <w:b/>
                <w:sz w:val="19"/>
              </w:rPr>
              <w:t>菜单项</w:t>
            </w:r>
          </w:p>
        </w:tc>
        <w:tc>
          <w:tcPr>
            <w:tcW w:type="dxa" w:w="2154"/>
            <w:shd w:fill="E8EEF6"/>
          </w:tcPr>
          <w:p>
            <w:r/>
            <w:r>
              <w:rPr>
                <w:rFonts w:ascii="Segoe UI" w:hAnsi="Segoe UI" w:eastAsia="微软雅黑"/>
                <w:b/>
                <w:sz w:val="19"/>
              </w:rPr>
              <w:t>可见角色</w:t>
            </w:r>
          </w:p>
        </w:tc>
      </w:tr>
      <w:tr>
        <w:tc>
          <w:tcPr>
            <w:tcW w:type="dxa" w:w="2041"/>
          </w:tcPr>
          <w:p>
            <w:r/>
            <w:r>
              <w:rPr>
                <w:rFonts w:ascii="Segoe UI" w:hAnsi="Segoe UI" w:eastAsia="微软雅黑"/>
                <w:sz w:val="19"/>
              </w:rPr>
              <w:t>病例与阅片</w:t>
            </w:r>
          </w:p>
        </w:tc>
        <w:tc>
          <w:tcPr>
            <w:tcW w:type="dxa" w:w="4535"/>
          </w:tcPr>
          <w:p>
            <w:r/>
            <w:r>
              <w:rPr>
                <w:rFonts w:ascii="Segoe UI" w:hAnsi="Segoe UI" w:eastAsia="微软雅黑"/>
                <w:sz w:val="19"/>
              </w:rPr>
              <w:t>病例库检索、阅片工作台</w:t>
            </w:r>
          </w:p>
        </w:tc>
        <w:tc>
          <w:tcPr>
            <w:tcW w:type="dxa" w:w="2154"/>
          </w:tcPr>
          <w:p>
            <w:r/>
            <w:r>
              <w:rPr>
                <w:rFonts w:ascii="Segoe UI" w:hAnsi="Segoe UI" w:eastAsia="微软雅黑"/>
                <w:sz w:val="19"/>
              </w:rPr>
              <w:t>全部</w:t>
            </w:r>
          </w:p>
        </w:tc>
      </w:tr>
      <w:tr>
        <w:tc>
          <w:tcPr>
            <w:tcW w:type="dxa" w:w="2041"/>
          </w:tcPr>
          <w:p>
            <w:r/>
            <w:r>
              <w:rPr>
                <w:rFonts w:ascii="Segoe UI" w:hAnsi="Segoe UI" w:eastAsia="微软雅黑"/>
                <w:sz w:val="19"/>
              </w:rPr>
              <w:t>学生 · 训练</w:t>
            </w:r>
          </w:p>
        </w:tc>
        <w:tc>
          <w:tcPr>
            <w:tcW w:type="dxa" w:w="4535"/>
          </w:tcPr>
          <w:p>
            <w:r/>
            <w:r>
              <w:rPr>
                <w:rFonts w:ascii="Segoe UI" w:hAnsi="Segoe UI" w:eastAsia="微软雅黑"/>
                <w:sz w:val="19"/>
              </w:rPr>
              <w:t>自主练习与自评、教师演示病例</w:t>
            </w:r>
          </w:p>
        </w:tc>
        <w:tc>
          <w:tcPr>
            <w:tcW w:type="dxa" w:w="2154"/>
          </w:tcPr>
          <w:p>
            <w:r/>
            <w:r>
              <w:rPr>
                <w:rFonts w:ascii="Segoe UI" w:hAnsi="Segoe UI" w:eastAsia="微软雅黑"/>
                <w:sz w:val="19"/>
              </w:rPr>
              <w:t>全部（教师亦可查看）</w:t>
            </w:r>
          </w:p>
        </w:tc>
      </w:tr>
      <w:tr>
        <w:tc>
          <w:tcPr>
            <w:tcW w:type="dxa" w:w="2041"/>
          </w:tcPr>
          <w:p>
            <w:r/>
            <w:r>
              <w:rPr>
                <w:rFonts w:ascii="Segoe UI" w:hAnsi="Segoe UI" w:eastAsia="微软雅黑"/>
                <w:sz w:val="19"/>
              </w:rPr>
              <w:t>教师 · 教学</w:t>
            </w:r>
          </w:p>
        </w:tc>
        <w:tc>
          <w:tcPr>
            <w:tcW w:type="dxa" w:w="4535"/>
          </w:tcPr>
          <w:p>
            <w:r/>
            <w:r>
              <w:rPr>
                <w:rFonts w:ascii="Segoe UI" w:hAnsi="Segoe UI" w:eastAsia="微软雅黑"/>
                <w:sz w:val="19"/>
              </w:rPr>
              <w:t>我的教学分享、AI 智能建案、批量筛查端</w:t>
            </w:r>
          </w:p>
        </w:tc>
        <w:tc>
          <w:tcPr>
            <w:tcW w:type="dxa" w:w="2154"/>
          </w:tcPr>
          <w:p>
            <w:r/>
            <w:r>
              <w:rPr>
                <w:rFonts w:ascii="Segoe UI" w:hAnsi="Segoe UI" w:eastAsia="微软雅黑"/>
                <w:sz w:val="19"/>
              </w:rPr>
              <w:t>教师、管理员</w:t>
            </w:r>
          </w:p>
        </w:tc>
      </w:tr>
      <w:tr>
        <w:tc>
          <w:tcPr>
            <w:tcW w:type="dxa" w:w="2041"/>
          </w:tcPr>
          <w:p>
            <w:r/>
            <w:r>
              <w:rPr>
                <w:rFonts w:ascii="Segoe UI" w:hAnsi="Segoe UI" w:eastAsia="微软雅黑"/>
                <w:sz w:val="19"/>
              </w:rPr>
              <w:t>管理员 · 平台管理</w:t>
            </w:r>
          </w:p>
        </w:tc>
        <w:tc>
          <w:tcPr>
            <w:tcW w:type="dxa" w:w="4535"/>
          </w:tcPr>
          <w:p>
            <w:r/>
            <w:r>
              <w:rPr>
                <w:rFonts w:ascii="Segoe UI" w:hAnsi="Segoe UI" w:eastAsia="微软雅黑"/>
                <w:sz w:val="19"/>
              </w:rPr>
              <w:t>平台管理后台</w:t>
            </w:r>
          </w:p>
        </w:tc>
        <w:tc>
          <w:tcPr>
            <w:tcW w:type="dxa" w:w="2154"/>
          </w:tcPr>
          <w:p>
            <w:r/>
            <w:r>
              <w:rPr>
                <w:rFonts w:ascii="Segoe UI" w:hAnsi="Segoe UI" w:eastAsia="微软雅黑"/>
                <w:sz w:val="19"/>
              </w:rPr>
              <w:t>管理员</w:t>
            </w:r>
          </w:p>
        </w:tc>
      </w:tr>
      <w:tr>
        <w:tc>
          <w:tcPr>
            <w:tcW w:type="dxa" w:w="2041"/>
          </w:tcPr>
          <w:p>
            <w:r/>
            <w:r>
              <w:rPr>
                <w:rFonts w:ascii="Segoe UI" w:hAnsi="Segoe UI" w:eastAsia="微软雅黑"/>
                <w:sz w:val="19"/>
              </w:rPr>
              <w:t>学习与个人</w:t>
            </w:r>
          </w:p>
        </w:tc>
        <w:tc>
          <w:tcPr>
            <w:tcW w:type="dxa" w:w="4535"/>
          </w:tcPr>
          <w:p>
            <w:r/>
            <w:r>
              <w:rPr>
                <w:rFonts w:ascii="Segoe UI" w:hAnsi="Segoe UI" w:eastAsia="微软雅黑"/>
                <w:sz w:val="19"/>
              </w:rPr>
              <w:t>学习资料与笔记、个人中心</w:t>
            </w:r>
          </w:p>
        </w:tc>
        <w:tc>
          <w:tcPr>
            <w:tcW w:type="dxa" w:w="2154"/>
          </w:tcPr>
          <w:p>
            <w:r/>
            <w:r>
              <w:rPr>
                <w:rFonts w:ascii="Segoe UI" w:hAnsi="Segoe UI" w:eastAsia="微软雅黑"/>
                <w:sz w:val="19"/>
              </w:rPr>
              <w:t>全部</w:t>
            </w:r>
          </w:p>
        </w:tc>
      </w:tr>
    </w:tbl>
    <w:p>
      <w:pPr>
        <w:spacing w:after="40"/>
      </w:pPr>
    </w:p>
    <w:p>
      <w:pPr>
        <w:pStyle w:val="ListBullet"/>
        <w:spacing w:after="40"/>
      </w:pPr>
      <w:r>
        <w:t>侧边栏底部显示当前账号与角色，点击可展开「退出登录」。</w:t>
      </w:r>
    </w:p>
    <w:p>
      <w:pPr>
        <w:pStyle w:val="ListBullet"/>
        <w:spacing w:after="40"/>
      </w:pPr>
      <w:r>
        <w:t>点击侧边栏底部的折叠按钮可收起侧边栏，为内容区让出更多空间。</w:t>
      </w:r>
    </w:p>
    <w:p>
      <w:pPr>
        <w:pStyle w:val="ListBullet"/>
        <w:spacing w:after="40"/>
      </w:pPr>
      <w:r>
        <w:t>侧边栏顶部的角色徽标以不同颜色区分身份：管理员（紫）、教师（琥珀）、学生（蓝）。</w:t>
      </w:r>
    </w:p>
    <w:p>
      <w:pPr>
        <w:pStyle w:val="Heading2"/>
      </w:pPr>
      <w:r>
        <w:t>2.4 个人中心与退出</w:t>
      </w:r>
    </w:p>
    <w:p>
      <w:r>
        <w:rPr>
          <w:rFonts w:ascii="Segoe UI" w:hAnsi="Segoe UI" w:eastAsia="微软雅黑"/>
          <w:b w:val="0"/>
          <w:i w:val="0"/>
          <w:sz w:val="21"/>
        </w:rPr>
        <w:t>点击侧边栏「个人中心」，可完成以下操作：</w:t>
      </w:r>
    </w:p>
    <w:p>
      <w:pPr>
        <w:pStyle w:val="ListBullet"/>
        <w:spacing w:after="40"/>
      </w:pPr>
      <w:r>
        <w:t>基本资料：修改真实姓名、手机号、邮箱、所属科室、职称，并可更换头像。</w:t>
      </w:r>
    </w:p>
    <w:p>
      <w:pPr>
        <w:pStyle w:val="ListBullet"/>
        <w:spacing w:after="40"/>
      </w:pPr>
      <w:r>
        <w:t>修改密码：输入原密码与新密码（字母 + 数字，至少 6 位）后确认修改。</w:t>
      </w:r>
    </w:p>
    <w:p>
      <w:pPr>
        <w:pStyle w:val="ListBullet"/>
        <w:spacing w:after="40"/>
      </w:pPr>
      <w:r>
        <w:t>偏好设置：界面主题（浅色 / 深色 / 跟随系统）、字体大小、界面语言、各类消息通知开关与提示音。</w:t>
      </w:r>
    </w:p>
    <w:p>
      <w:r>
        <w:rPr>
          <w:rFonts w:ascii="Segoe UI" w:hAnsi="Segoe UI" w:eastAsia="微软雅黑"/>
          <w:b w:val="0"/>
          <w:i w:val="0"/>
          <w:sz w:val="21"/>
        </w:rPr>
        <w:t>退出登录：点击侧边栏底部的用户区域 →「退出登录」，系统会清除本地登录信息并返回登录页。公用电脑使用完毕请务必退出。</w:t>
      </w:r>
    </w:p>
    <w:p>
      <w:r>
        <w:br w:type="page"/>
      </w:r>
    </w:p>
    <w:p>
      <w:pPr>
        <w:pStyle w:val="Heading1"/>
      </w:pPr>
      <w:r>
        <w:t>三、通用功能：病例库与阅片工作台</w:t>
      </w:r>
    </w:p>
    <w:p>
      <w:pPr>
        <w:pStyle w:val="Heading2"/>
      </w:pPr>
      <w:r>
        <w:t>3.1 病例库检索</w:t>
      </w:r>
    </w:p>
    <w:p>
      <w:r>
        <w:rPr>
          <w:rFonts w:ascii="Segoe UI" w:hAnsi="Segoe UI" w:eastAsia="微软雅黑"/>
          <w:b w:val="0"/>
          <w:i w:val="0"/>
          <w:sz w:val="21"/>
        </w:rPr>
        <w:t>路径：侧边栏 →「病例与阅片」→「病例库检索」。这是平台的病例总入口，登录后默认进入该页。</w:t>
      </w:r>
    </w:p>
    <w:p>
      <w:pPr>
        <w:pStyle w:val="Heading3"/>
      </w:pPr>
      <w:r>
        <w:t>3.1.1 检索与筛选</w:t>
      </w:r>
    </w:p>
    <w:p>
      <w:pPr>
        <w:pStyle w:val="ListNumber"/>
        <w:spacing w:after="40"/>
      </w:pPr>
      <w:r>
        <w:t>在顶部筛选区输入关键词（病例编号 / 标题等），或按病种、DR 等级、难度、归档状态、创建人角色、上传时间范围筛选。</w:t>
      </w:r>
    </w:p>
    <w:p>
      <w:pPr>
        <w:pStyle w:val="ListNumber"/>
        <w:spacing w:after="40"/>
      </w:pPr>
      <w:r>
        <w:t>勾选「仅看影像不完整」可快速定位缺少影像、需要补传的病例。</w:t>
      </w:r>
    </w:p>
    <w:p>
      <w:pPr>
        <w:pStyle w:val="ListNumber"/>
        <w:spacing w:after="40"/>
      </w:pPr>
      <w:r>
        <w:t>点击「查询」刷新列表，点击「重置」清空全部筛选条件。</w:t>
      </w:r>
    </w:p>
    <w:p>
      <w:pPr>
        <w:pStyle w:val="ListNumber"/>
        <w:spacing w:after="40"/>
      </w:pPr>
      <w:r>
        <w:t>列表底部可切换页码与每页条数（默认每页 20 条）。</w:t>
      </w:r>
    </w:p>
    <w:p>
      <w:pPr>
        <w:pStyle w:val="Heading3"/>
      </w:pPr>
      <w:r>
        <w:t>3.1.2 列表字段说明</w:t>
      </w:r>
    </w:p>
    <w:tbl>
      <w:tblPr>
        <w:tblStyle w:val="TableGrid"/>
        <w:tblW w:type="auto" w:w="0"/>
        <w:jc w:val="center"/>
        <w:tblLook w:firstColumn="1" w:firstRow="1" w:lastColumn="0" w:lastRow="0" w:noHBand="0" w:noVBand="1" w:val="04A0"/>
      </w:tblPr>
      <w:tblGrid>
        <w:gridCol w:w="4759"/>
        <w:gridCol w:w="4759"/>
      </w:tblGrid>
      <w:tr>
        <w:tc>
          <w:tcPr>
            <w:tcW w:type="dxa" w:w="1928"/>
            <w:shd w:fill="E8EEF6"/>
          </w:tcPr>
          <w:p>
            <w:r/>
            <w:r>
              <w:rPr>
                <w:rFonts w:ascii="Segoe UI" w:hAnsi="Segoe UI" w:eastAsia="微软雅黑"/>
                <w:b/>
                <w:sz w:val="19"/>
              </w:rPr>
              <w:t>列</w:t>
            </w:r>
          </w:p>
        </w:tc>
        <w:tc>
          <w:tcPr>
            <w:tcW w:type="dxa" w:w="6576"/>
            <w:shd w:fill="E8EEF6"/>
          </w:tcPr>
          <w:p>
            <w:r/>
            <w:r>
              <w:rPr>
                <w:rFonts w:ascii="Segoe UI" w:hAnsi="Segoe UI" w:eastAsia="微软雅黑"/>
                <w:b/>
                <w:sz w:val="19"/>
              </w:rPr>
              <w:t>说明</w:t>
            </w:r>
          </w:p>
        </w:tc>
      </w:tr>
      <w:tr>
        <w:tc>
          <w:tcPr>
            <w:tcW w:type="dxa" w:w="1928"/>
          </w:tcPr>
          <w:p>
            <w:r/>
            <w:r>
              <w:rPr>
                <w:rFonts w:ascii="Segoe UI" w:hAnsi="Segoe UI" w:eastAsia="微软雅黑"/>
                <w:sz w:val="19"/>
              </w:rPr>
              <w:t>病例编号</w:t>
            </w:r>
          </w:p>
        </w:tc>
        <w:tc>
          <w:tcPr>
            <w:tcW w:type="dxa" w:w="6576"/>
          </w:tcPr>
          <w:p>
            <w:r/>
            <w:r>
              <w:rPr>
                <w:rFonts w:ascii="Segoe UI" w:hAnsi="Segoe UI" w:eastAsia="微软雅黑"/>
                <w:sz w:val="19"/>
              </w:rPr>
              <w:t>系统生成的唯一编号，如 T2026001，阅片与练习均以此编号关联</w:t>
            </w:r>
          </w:p>
        </w:tc>
      </w:tr>
      <w:tr>
        <w:tc>
          <w:tcPr>
            <w:tcW w:type="dxa" w:w="1928"/>
          </w:tcPr>
          <w:p>
            <w:r/>
            <w:r>
              <w:rPr>
                <w:rFonts w:ascii="Segoe UI" w:hAnsi="Segoe UI" w:eastAsia="微软雅黑"/>
                <w:sz w:val="19"/>
              </w:rPr>
              <w:t>患者信息</w:t>
            </w:r>
          </w:p>
        </w:tc>
        <w:tc>
          <w:tcPr>
            <w:tcW w:type="dxa" w:w="6576"/>
          </w:tcPr>
          <w:p>
            <w:r/>
            <w:r>
              <w:rPr>
                <w:rFonts w:ascii="Segoe UI" w:hAnsi="Segoe UI" w:eastAsia="微软雅黑"/>
                <w:sz w:val="19"/>
              </w:rPr>
              <w:t>姓名 / 性别 / 年龄；学生账号看到的是脱敏后的信息，无权限时显示「——（无权限）」</w:t>
            </w:r>
          </w:p>
        </w:tc>
      </w:tr>
      <w:tr>
        <w:tc>
          <w:tcPr>
            <w:tcW w:type="dxa" w:w="1928"/>
          </w:tcPr>
          <w:p>
            <w:r/>
            <w:r>
              <w:rPr>
                <w:rFonts w:ascii="Segoe UI" w:hAnsi="Segoe UI" w:eastAsia="微软雅黑"/>
                <w:sz w:val="19"/>
              </w:rPr>
              <w:t>病种 / DR 等级 / 难度</w:t>
            </w:r>
          </w:p>
        </w:tc>
        <w:tc>
          <w:tcPr>
            <w:tcW w:type="dxa" w:w="6576"/>
          </w:tcPr>
          <w:p>
            <w:r/>
            <w:r>
              <w:rPr>
                <w:rFonts w:ascii="Segoe UI" w:hAnsi="Segoe UI" w:eastAsia="微软雅黑"/>
                <w:sz w:val="19"/>
              </w:rPr>
              <w:t>病例分类标签，用于练习抽题与教学分组</w:t>
            </w:r>
          </w:p>
        </w:tc>
      </w:tr>
      <w:tr>
        <w:tc>
          <w:tcPr>
            <w:tcW w:type="dxa" w:w="1928"/>
          </w:tcPr>
          <w:p>
            <w:r/>
            <w:r>
              <w:rPr>
                <w:rFonts w:ascii="Segoe UI" w:hAnsi="Segoe UI" w:eastAsia="微软雅黑"/>
                <w:sz w:val="19"/>
              </w:rPr>
              <w:t>影像</w:t>
            </w:r>
          </w:p>
        </w:tc>
        <w:tc>
          <w:tcPr>
            <w:tcW w:type="dxa" w:w="6576"/>
          </w:tcPr>
          <w:p>
            <w:r/>
            <w:r>
              <w:rPr>
                <w:rFonts w:ascii="Segoe UI" w:hAnsi="Segoe UI" w:eastAsia="微软雅黑"/>
                <w:sz w:val="19"/>
              </w:rPr>
              <w:t>「完整」或「待补传」，待补传表示该病例缺少必要的影像文件</w:t>
            </w:r>
          </w:p>
        </w:tc>
      </w:tr>
      <w:tr>
        <w:tc>
          <w:tcPr>
            <w:tcW w:type="dxa" w:w="1928"/>
          </w:tcPr>
          <w:p>
            <w:r/>
            <w:r>
              <w:rPr>
                <w:rFonts w:ascii="Segoe UI" w:hAnsi="Segoe UI" w:eastAsia="微软雅黑"/>
                <w:sz w:val="19"/>
              </w:rPr>
              <w:t>状态</w:t>
            </w:r>
          </w:p>
        </w:tc>
        <w:tc>
          <w:tcPr>
            <w:tcW w:type="dxa" w:w="6576"/>
          </w:tcPr>
          <w:p>
            <w:r/>
            <w:r>
              <w:rPr>
                <w:rFonts w:ascii="Segoe UI" w:hAnsi="Segoe UI" w:eastAsia="微软雅黑"/>
                <w:sz w:val="19"/>
              </w:rPr>
              <w:t>归档状态；标记为「实训」的病例已加入实训题库</w:t>
            </w:r>
          </w:p>
        </w:tc>
      </w:tr>
      <w:tr>
        <w:tc>
          <w:tcPr>
            <w:tcW w:type="dxa" w:w="1928"/>
          </w:tcPr>
          <w:p>
            <w:r/>
            <w:r>
              <w:rPr>
                <w:rFonts w:ascii="Segoe UI" w:hAnsi="Segoe UI" w:eastAsia="微软雅黑"/>
                <w:sz w:val="19"/>
              </w:rPr>
              <w:t>创建人 / 上传时间</w:t>
            </w:r>
          </w:p>
        </w:tc>
        <w:tc>
          <w:tcPr>
            <w:tcW w:type="dxa" w:w="6576"/>
          </w:tcPr>
          <w:p>
            <w:r/>
            <w:r>
              <w:rPr>
                <w:rFonts w:ascii="Segoe UI" w:hAnsi="Segoe UI" w:eastAsia="微软雅黑"/>
                <w:sz w:val="19"/>
              </w:rPr>
              <w:t>病例来源与入库时间</w:t>
            </w:r>
          </w:p>
        </w:tc>
      </w:tr>
    </w:tbl>
    <w:p>
      <w:pPr>
        <w:spacing w:after="40"/>
      </w:pPr>
    </w:p>
    <w:p>
      <w:pPr>
        <w:pStyle w:val="Heading3"/>
      </w:pPr>
      <w:r>
        <w:t>3.1.3 行操作</w:t>
      </w:r>
    </w:p>
    <w:p>
      <w:pPr>
        <w:pStyle w:val="ListBullet"/>
        <w:spacing w:after="40"/>
      </w:pPr>
      <w:r>
        <w:t>详情：打开病例详情弹窗，查看患者信息、病例描述、临床信息、金标准诊断、教学要点与影像缩略图，可点击影像放大预览。</w:t>
      </w:r>
    </w:p>
    <w:p>
      <w:pPr>
        <w:pStyle w:val="ListBullet"/>
        <w:spacing w:after="40"/>
      </w:pPr>
      <w:r>
        <w:t>补传影像（教师 / 管理员）：为病例追加影像，需选择影像类型与眼别（OD 右眼 / OS 左眼 / OU 双眼）后上传，系统会提示缺失项。</w:t>
      </w:r>
    </w:p>
    <w:p>
      <w:pPr>
        <w:pStyle w:val="ListBullet"/>
        <w:spacing w:after="40"/>
      </w:pPr>
      <w:r>
        <w:t>分享实训（教师 / 管理员）：把病例作为临时教学病例分享给全体学员，可设置有效期（小时）、教学标题与教学描述。</w:t>
      </w:r>
    </w:p>
    <w:p>
      <w:pPr>
        <w:pStyle w:val="ListBullet"/>
        <w:spacing w:after="40"/>
      </w:pPr>
      <w:r>
        <w:t>转为教学（教师 / 管理员）：提交入库申请，由管理员审核通过后成为正式教学病例。</w:t>
      </w:r>
    </w:p>
    <w:p>
      <w:pPr>
        <w:pStyle w:val="ListBullet"/>
        <w:spacing w:after="40"/>
      </w:pPr>
      <w:r>
        <w:t>批量删除（管理员）：勾选多行后执行，删除不可恢复，请谨慎操作。</w:t>
      </w:r>
    </w:p>
    <w:p>
      <w:pPr>
        <w:pStyle w:val="Heading2"/>
      </w:pPr>
      <w:r>
        <w:t>3.2 阅片工作台</w:t>
      </w:r>
    </w:p>
    <w:p>
      <w:r>
        <w:rPr>
          <w:rFonts w:ascii="Segoe UI" w:hAnsi="Segoe UI" w:eastAsia="微软雅黑"/>
          <w:b w:val="0"/>
          <w:i w:val="0"/>
          <w:sz w:val="21"/>
        </w:rPr>
        <w:t>路径：侧边栏 →「病例与阅片」→「阅片工作台」，或在病例列表中选择病例进入。未指定病例时，系统会自动加载第一例并提供病例快速切换。</w:t>
      </w:r>
    </w:p>
    <w:p>
      <w:pPr>
        <w:pStyle w:val="Heading3"/>
      </w:pPr>
      <w:r>
        <w:t>3.2.1 界面布局</w:t>
      </w:r>
    </w:p>
    <w:p>
      <w:pPr>
        <w:pStyle w:val="ListBullet"/>
        <w:spacing w:after="40"/>
      </w:pPr>
      <w:r>
        <w:t>顶部：病例切换（上一例 / 下一例 / 下拉选择）、「保存 / 提交」、「AI 辅助判读」、「记笔记」。</w:t>
      </w:r>
    </w:p>
    <w:p>
      <w:pPr>
        <w:pStyle w:val="ListBullet"/>
        <w:spacing w:after="40"/>
      </w:pPr>
      <w:r>
        <w:t>顶部第二行：当前病例的患者信息栏（姓名、性别、年龄、手机号、病例编号；学生看到脱敏结果）。</w:t>
      </w:r>
    </w:p>
    <w:p>
      <w:pPr>
        <w:pStyle w:val="ListBullet"/>
        <w:spacing w:after="40"/>
      </w:pPr>
      <w:r>
        <w:t>中部：影像画布，支持鼠标滚轮缩放、拖拽平移。</w:t>
      </w:r>
    </w:p>
    <w:p>
      <w:pPr>
        <w:pStyle w:val="ListBullet"/>
        <w:spacing w:after="40"/>
      </w:pPr>
      <w:r>
        <w:t>左侧：工具栏，按「视图 / 标注 / 测量」分组。</w:t>
      </w:r>
    </w:p>
    <w:p>
      <w:pPr>
        <w:pStyle w:val="ListBullet"/>
        <w:spacing w:after="40"/>
      </w:pPr>
      <w:r>
        <w:t>右侧：侧边面板，包含视口参数、图层控制、我的标注、测量数据与阅片记录。</w:t>
      </w:r>
    </w:p>
    <w:p>
      <w:pPr>
        <w:pStyle w:val="Heading3"/>
      </w:pPr>
      <w:r>
        <w:t>3.2.2 工具栏</w:t>
      </w:r>
    </w:p>
    <w:tbl>
      <w:tblPr>
        <w:tblStyle w:val="TableGrid"/>
        <w:tblW w:type="auto" w:w="0"/>
        <w:jc w:val="center"/>
        <w:tblLook w:firstColumn="1" w:firstRow="1" w:lastColumn="0" w:lastRow="0" w:noHBand="0" w:noVBand="1" w:val="04A0"/>
      </w:tblPr>
      <w:tblGrid>
        <w:gridCol w:w="3173"/>
        <w:gridCol w:w="3173"/>
        <w:gridCol w:w="3173"/>
      </w:tblGrid>
      <w:tr>
        <w:tc>
          <w:tcPr>
            <w:tcW w:type="dxa" w:w="1247"/>
            <w:shd w:fill="E8EEF6"/>
          </w:tcPr>
          <w:p>
            <w:r/>
            <w:r>
              <w:rPr>
                <w:rFonts w:ascii="Segoe UI" w:hAnsi="Segoe UI" w:eastAsia="微软雅黑"/>
                <w:b/>
                <w:sz w:val="19"/>
              </w:rPr>
              <w:t>分组</w:t>
            </w:r>
          </w:p>
        </w:tc>
        <w:tc>
          <w:tcPr>
            <w:tcW w:type="dxa" w:w="1474"/>
            <w:shd w:fill="E8EEF6"/>
          </w:tcPr>
          <w:p>
            <w:r/>
            <w:r>
              <w:rPr>
                <w:rFonts w:ascii="Segoe UI" w:hAnsi="Segoe UI" w:eastAsia="微软雅黑"/>
                <w:b/>
                <w:sz w:val="19"/>
              </w:rPr>
              <w:t>工具</w:t>
            </w:r>
          </w:p>
        </w:tc>
        <w:tc>
          <w:tcPr>
            <w:tcW w:type="dxa" w:w="5783"/>
            <w:shd w:fill="E8EEF6"/>
          </w:tcPr>
          <w:p>
            <w:r/>
            <w:r>
              <w:rPr>
                <w:rFonts w:ascii="Segoe UI" w:hAnsi="Segoe UI" w:eastAsia="微软雅黑"/>
                <w:b/>
                <w:sz w:val="19"/>
              </w:rPr>
              <w:t>用途</w:t>
            </w:r>
          </w:p>
        </w:tc>
      </w:tr>
      <w:tr>
        <w:tc>
          <w:tcPr>
            <w:tcW w:type="dxa" w:w="1247"/>
          </w:tcPr>
          <w:p>
            <w:r/>
            <w:r>
              <w:rPr>
                <w:rFonts w:ascii="Segoe UI" w:hAnsi="Segoe UI" w:eastAsia="微软雅黑"/>
                <w:sz w:val="19"/>
              </w:rPr>
              <w:t>视图</w:t>
            </w:r>
          </w:p>
        </w:tc>
        <w:tc>
          <w:tcPr>
            <w:tcW w:type="dxa" w:w="1474"/>
          </w:tcPr>
          <w:p>
            <w:r/>
            <w:r>
              <w:rPr>
                <w:rFonts w:ascii="Segoe UI" w:hAnsi="Segoe UI" w:eastAsia="微软雅黑"/>
                <w:sz w:val="19"/>
              </w:rPr>
              <w:t>平移</w:t>
            </w:r>
          </w:p>
        </w:tc>
        <w:tc>
          <w:tcPr>
            <w:tcW w:type="dxa" w:w="5783"/>
          </w:tcPr>
          <w:p>
            <w:r/>
            <w:r>
              <w:rPr>
                <w:rFonts w:ascii="Segoe UI" w:hAnsi="Segoe UI" w:eastAsia="微软雅黑"/>
                <w:sz w:val="19"/>
              </w:rPr>
              <w:t>按住拖动移动影像</w:t>
            </w:r>
          </w:p>
        </w:tc>
      </w:tr>
      <w:tr>
        <w:tc>
          <w:tcPr>
            <w:tcW w:type="dxa" w:w="1247"/>
          </w:tcPr>
          <w:p>
            <w:r/>
            <w:r>
              <w:rPr>
                <w:rFonts w:ascii="Segoe UI" w:hAnsi="Segoe UI" w:eastAsia="微软雅黑"/>
                <w:sz w:val="19"/>
              </w:rPr>
              <w:t>视图</w:t>
            </w:r>
          </w:p>
        </w:tc>
        <w:tc>
          <w:tcPr>
            <w:tcW w:type="dxa" w:w="1474"/>
          </w:tcPr>
          <w:p>
            <w:r/>
            <w:r>
              <w:rPr>
                <w:rFonts w:ascii="Segoe UI" w:hAnsi="Segoe UI" w:eastAsia="微软雅黑"/>
                <w:sz w:val="19"/>
              </w:rPr>
              <w:t>缩放</w:t>
            </w:r>
          </w:p>
        </w:tc>
        <w:tc>
          <w:tcPr>
            <w:tcW w:type="dxa" w:w="5783"/>
          </w:tcPr>
          <w:p>
            <w:r/>
            <w:r>
              <w:rPr>
                <w:rFonts w:ascii="Segoe UI" w:hAnsi="Segoe UI" w:eastAsia="微软雅黑"/>
                <w:sz w:val="19"/>
              </w:rPr>
              <w:t>放大 / 缩小观察病灶细节</w:t>
            </w:r>
          </w:p>
        </w:tc>
      </w:tr>
      <w:tr>
        <w:tc>
          <w:tcPr>
            <w:tcW w:type="dxa" w:w="1247"/>
          </w:tcPr>
          <w:p>
            <w:r/>
            <w:r>
              <w:rPr>
                <w:rFonts w:ascii="Segoe UI" w:hAnsi="Segoe UI" w:eastAsia="微软雅黑"/>
                <w:sz w:val="19"/>
              </w:rPr>
              <w:t>视图</w:t>
            </w:r>
          </w:p>
        </w:tc>
        <w:tc>
          <w:tcPr>
            <w:tcW w:type="dxa" w:w="1474"/>
          </w:tcPr>
          <w:p>
            <w:r/>
            <w:r>
              <w:rPr>
                <w:rFonts w:ascii="Segoe UI" w:hAnsi="Segoe UI" w:eastAsia="微软雅黑"/>
                <w:sz w:val="19"/>
              </w:rPr>
              <w:t>窗位</w:t>
            </w:r>
          </w:p>
        </w:tc>
        <w:tc>
          <w:tcPr>
            <w:tcW w:type="dxa" w:w="5783"/>
          </w:tcPr>
          <w:p>
            <w:r/>
            <w:r>
              <w:rPr>
                <w:rFonts w:ascii="Segoe UI" w:hAnsi="Segoe UI" w:eastAsia="微软雅黑"/>
                <w:sz w:val="19"/>
              </w:rPr>
              <w:t>调节窗宽窗位，改善暗区与对比度</w:t>
            </w:r>
          </w:p>
        </w:tc>
      </w:tr>
      <w:tr>
        <w:tc>
          <w:tcPr>
            <w:tcW w:type="dxa" w:w="1247"/>
          </w:tcPr>
          <w:p>
            <w:r/>
            <w:r>
              <w:rPr>
                <w:rFonts w:ascii="Segoe UI" w:hAnsi="Segoe UI" w:eastAsia="微软雅黑"/>
                <w:sz w:val="19"/>
              </w:rPr>
              <w:t>标注</w:t>
            </w:r>
          </w:p>
        </w:tc>
        <w:tc>
          <w:tcPr>
            <w:tcW w:type="dxa" w:w="1474"/>
          </w:tcPr>
          <w:p>
            <w:r/>
            <w:r>
              <w:rPr>
                <w:rFonts w:ascii="Segoe UI" w:hAnsi="Segoe UI" w:eastAsia="微软雅黑"/>
                <w:sz w:val="19"/>
              </w:rPr>
              <w:t>矩形</w:t>
            </w:r>
          </w:p>
        </w:tc>
        <w:tc>
          <w:tcPr>
            <w:tcW w:type="dxa" w:w="5783"/>
          </w:tcPr>
          <w:p>
            <w:r/>
            <w:r>
              <w:rPr>
                <w:rFonts w:ascii="Segoe UI" w:hAnsi="Segoe UI" w:eastAsia="微软雅黑"/>
                <w:sz w:val="19"/>
              </w:rPr>
              <w:t>框选病灶区域，最常用的标注方式</w:t>
            </w:r>
          </w:p>
        </w:tc>
      </w:tr>
      <w:tr>
        <w:tc>
          <w:tcPr>
            <w:tcW w:type="dxa" w:w="1247"/>
          </w:tcPr>
          <w:p>
            <w:r/>
            <w:r>
              <w:rPr>
                <w:rFonts w:ascii="Segoe UI" w:hAnsi="Segoe UI" w:eastAsia="微软雅黑"/>
                <w:sz w:val="19"/>
              </w:rPr>
              <w:t>标注</w:t>
            </w:r>
          </w:p>
        </w:tc>
        <w:tc>
          <w:tcPr>
            <w:tcW w:type="dxa" w:w="1474"/>
          </w:tcPr>
          <w:p>
            <w:r/>
            <w:r>
              <w:rPr>
                <w:rFonts w:ascii="Segoe UI" w:hAnsi="Segoe UI" w:eastAsia="微软雅黑"/>
                <w:sz w:val="19"/>
              </w:rPr>
              <w:t>多边形</w:t>
            </w:r>
          </w:p>
        </w:tc>
        <w:tc>
          <w:tcPr>
            <w:tcW w:type="dxa" w:w="5783"/>
          </w:tcPr>
          <w:p>
            <w:r/>
            <w:r>
              <w:rPr>
                <w:rFonts w:ascii="Segoe UI" w:hAnsi="Segoe UI" w:eastAsia="微软雅黑"/>
                <w:sz w:val="19"/>
              </w:rPr>
              <w:t>沿病灶边界逐点勾画不规则区域</w:t>
            </w:r>
          </w:p>
        </w:tc>
      </w:tr>
      <w:tr>
        <w:tc>
          <w:tcPr>
            <w:tcW w:type="dxa" w:w="1247"/>
          </w:tcPr>
          <w:p>
            <w:r/>
            <w:r>
              <w:rPr>
                <w:rFonts w:ascii="Segoe UI" w:hAnsi="Segoe UI" w:eastAsia="微软雅黑"/>
                <w:sz w:val="19"/>
              </w:rPr>
              <w:t>标注</w:t>
            </w:r>
          </w:p>
        </w:tc>
        <w:tc>
          <w:tcPr>
            <w:tcW w:type="dxa" w:w="1474"/>
          </w:tcPr>
          <w:p>
            <w:r/>
            <w:r>
              <w:rPr>
                <w:rFonts w:ascii="Segoe UI" w:hAnsi="Segoe UI" w:eastAsia="微软雅黑"/>
                <w:sz w:val="19"/>
              </w:rPr>
              <w:t>手绘</w:t>
            </w:r>
          </w:p>
        </w:tc>
        <w:tc>
          <w:tcPr>
            <w:tcW w:type="dxa" w:w="5783"/>
          </w:tcPr>
          <w:p>
            <w:r/>
            <w:r>
              <w:rPr>
                <w:rFonts w:ascii="Segoe UI" w:hAnsi="Segoe UI" w:eastAsia="微软雅黑"/>
                <w:sz w:val="19"/>
              </w:rPr>
              <w:t>自由勾画轮廓</w:t>
            </w:r>
          </w:p>
        </w:tc>
      </w:tr>
      <w:tr>
        <w:tc>
          <w:tcPr>
            <w:tcW w:type="dxa" w:w="1247"/>
          </w:tcPr>
          <w:p>
            <w:r/>
            <w:r>
              <w:rPr>
                <w:rFonts w:ascii="Segoe UI" w:hAnsi="Segoe UI" w:eastAsia="微软雅黑"/>
                <w:sz w:val="19"/>
              </w:rPr>
              <w:t>标注</w:t>
            </w:r>
          </w:p>
        </w:tc>
        <w:tc>
          <w:tcPr>
            <w:tcW w:type="dxa" w:w="1474"/>
          </w:tcPr>
          <w:p>
            <w:r/>
            <w:r>
              <w:rPr>
                <w:rFonts w:ascii="Segoe UI" w:hAnsi="Segoe UI" w:eastAsia="微软雅黑"/>
                <w:sz w:val="19"/>
              </w:rPr>
              <w:t>擦除</w:t>
            </w:r>
          </w:p>
        </w:tc>
        <w:tc>
          <w:tcPr>
            <w:tcW w:type="dxa" w:w="5783"/>
          </w:tcPr>
          <w:p>
            <w:r/>
            <w:r>
              <w:rPr>
                <w:rFonts w:ascii="Segoe UI" w:hAnsi="Segoe UI" w:eastAsia="微软雅黑"/>
                <w:sz w:val="19"/>
              </w:rPr>
              <w:t>删除已画的标注</w:t>
            </w:r>
          </w:p>
        </w:tc>
      </w:tr>
      <w:tr>
        <w:tc>
          <w:tcPr>
            <w:tcW w:type="dxa" w:w="1247"/>
          </w:tcPr>
          <w:p>
            <w:r/>
            <w:r>
              <w:rPr>
                <w:rFonts w:ascii="Segoe UI" w:hAnsi="Segoe UI" w:eastAsia="微软雅黑"/>
                <w:sz w:val="19"/>
              </w:rPr>
              <w:t>测量</w:t>
            </w:r>
          </w:p>
        </w:tc>
        <w:tc>
          <w:tcPr>
            <w:tcW w:type="dxa" w:w="1474"/>
          </w:tcPr>
          <w:p>
            <w:r/>
            <w:r>
              <w:rPr>
                <w:rFonts w:ascii="Segoe UI" w:hAnsi="Segoe UI" w:eastAsia="微软雅黑"/>
                <w:sz w:val="19"/>
              </w:rPr>
              <w:t>距离</w:t>
            </w:r>
          </w:p>
        </w:tc>
        <w:tc>
          <w:tcPr>
            <w:tcW w:type="dxa" w:w="5783"/>
          </w:tcPr>
          <w:p>
            <w:r/>
            <w:r>
              <w:rPr>
                <w:rFonts w:ascii="Segoe UI" w:hAnsi="Segoe UI" w:eastAsia="微软雅黑"/>
                <w:sz w:val="19"/>
              </w:rPr>
              <w:t>测量两点间距离</w:t>
            </w:r>
          </w:p>
        </w:tc>
      </w:tr>
      <w:tr>
        <w:tc>
          <w:tcPr>
            <w:tcW w:type="dxa" w:w="1247"/>
          </w:tcPr>
          <w:p>
            <w:r/>
            <w:r>
              <w:rPr>
                <w:rFonts w:ascii="Segoe UI" w:hAnsi="Segoe UI" w:eastAsia="微软雅黑"/>
                <w:sz w:val="19"/>
              </w:rPr>
              <w:t>测量</w:t>
            </w:r>
          </w:p>
        </w:tc>
        <w:tc>
          <w:tcPr>
            <w:tcW w:type="dxa" w:w="1474"/>
          </w:tcPr>
          <w:p>
            <w:r/>
            <w:r>
              <w:rPr>
                <w:rFonts w:ascii="Segoe UI" w:hAnsi="Segoe UI" w:eastAsia="微软雅黑"/>
                <w:sz w:val="19"/>
              </w:rPr>
              <w:t>角度</w:t>
            </w:r>
          </w:p>
        </w:tc>
        <w:tc>
          <w:tcPr>
            <w:tcW w:type="dxa" w:w="5783"/>
          </w:tcPr>
          <w:p>
            <w:r/>
            <w:r>
              <w:rPr>
                <w:rFonts w:ascii="Segoe UI" w:hAnsi="Segoe UI" w:eastAsia="微软雅黑"/>
                <w:sz w:val="19"/>
              </w:rPr>
              <w:t>测量夹角</w:t>
            </w:r>
          </w:p>
        </w:tc>
      </w:tr>
    </w:tbl>
    <w:p>
      <w:pPr>
        <w:spacing w:after="40"/>
      </w:pPr>
    </w:p>
    <w:p>
      <w:r>
        <w:rPr>
          <w:rFonts w:ascii="Segoe UI" w:hAnsi="Segoe UI" w:eastAsia="微软雅黑"/>
          <w:b w:val="0"/>
          <w:i w:val="0"/>
          <w:sz w:val="21"/>
        </w:rPr>
        <w:t>工具栏右侧还提供「撤销」「重做」「重置视图（归位）」「清空标注」。学生账号在未开放标注权限的病例上，标注类工具会显示「（无权限）」并禁用。</w:t>
      </w:r>
    </w:p>
    <w:p>
      <w:pPr>
        <w:pStyle w:val="Heading3"/>
      </w:pPr>
      <w:r>
        <w:t>3.2.3 侧边面板</w:t>
      </w:r>
    </w:p>
    <w:p>
      <w:pPr>
        <w:pStyle w:val="ListBullet"/>
        <w:spacing w:after="40"/>
      </w:pPr>
      <w:r>
        <w:t>视口：显示当前缩放比例、窗宽 / 窗位数值，可反相显示，也可用滑块精细调节窗宽窗位。</w:t>
      </w:r>
    </w:p>
    <w:p>
      <w:pPr>
        <w:pStyle w:val="ListBullet"/>
        <w:spacing w:after="40"/>
      </w:pPr>
      <w:r>
        <w:t>图层：可分别开关「原图」「我的标注」「病灶提示图层」「金标准」。金标准图层用于比对学习，按病例与角色权限开放。</w:t>
      </w:r>
    </w:p>
    <w:p>
      <w:pPr>
        <w:pStyle w:val="ListBullet"/>
        <w:spacing w:after="40"/>
      </w:pPr>
      <w:r>
        <w:t>我的标注：列出本次已画的全部标注及其病灶标签，可逐条定位与删除。</w:t>
      </w:r>
    </w:p>
    <w:p>
      <w:pPr>
        <w:pStyle w:val="ListBullet"/>
        <w:spacing w:after="40"/>
      </w:pPr>
      <w:r>
        <w:t>测量：列出所有测量结果，无数据时显示「尚无测量数据」。</w:t>
      </w:r>
    </w:p>
    <w:p>
      <w:pPr>
        <w:pStyle w:val="ListBullet"/>
        <w:spacing w:after="40"/>
      </w:pPr>
      <w:r>
        <w:t>阅片记录：显示提交人、最后更新时间、备注与审核意见；教师 / 管理员可在此对学生提交的阅片作「通过」或「驳回」审核（驳回必须填写审核意见）。</w:t>
      </w:r>
    </w:p>
    <w:p>
      <w:pPr>
        <w:pStyle w:val="Heading3"/>
      </w:pPr>
      <w:r>
        <w:t>3.2.4 标注与提交流程</w:t>
      </w:r>
    </w:p>
    <w:p>
      <w:pPr>
        <w:pStyle w:val="ListNumber"/>
        <w:spacing w:after="40"/>
      </w:pPr>
      <w:r>
        <w:t>选择病例并等待影像加载完成（加载失败时点击「点此重试」重新加载）。</w:t>
      </w:r>
    </w:p>
    <w:p>
      <w:pPr>
        <w:pStyle w:val="ListNumber"/>
        <w:spacing w:after="40"/>
      </w:pPr>
      <w:r>
        <w:t>用视图工具把病灶区域放大到合适比例。</w:t>
      </w:r>
    </w:p>
    <w:p>
      <w:pPr>
        <w:pStyle w:val="ListNumber"/>
        <w:spacing w:after="40"/>
      </w:pPr>
      <w:r>
        <w:t>选择矩形 / 多边形 / 手绘工具勾画病灶，并为每处标注选择病灶标签：出血、渗出、微动脉瘤、棉绒斑、新生血管。</w:t>
      </w:r>
    </w:p>
    <w:p>
      <w:pPr>
        <w:pStyle w:val="ListNumber"/>
        <w:spacing w:after="40"/>
      </w:pPr>
      <w:r>
        <w:t>需要时使用测量工具记录距离或角度。</w:t>
      </w:r>
    </w:p>
    <w:p>
      <w:pPr>
        <w:pStyle w:val="ListNumber"/>
        <w:spacing w:after="40"/>
      </w:pPr>
      <w:r>
        <w:t>点击「保存 / 提交」，在弹窗中填写阅片备注（例如「左眼黄斑区可见点状出血，建议复查」）。</w:t>
      </w:r>
    </w:p>
    <w:p>
      <w:pPr>
        <w:pStyle w:val="ListNumber"/>
        <w:spacing w:after="40"/>
      </w:pPr>
      <w:r>
        <w:t>点击「保存草稿」暂存，稍后可继续修改；点击「提交阅片」正式提交，等待教师审核。</w:t>
      </w:r>
    </w:p>
    <w:p>
      <w:pPr>
        <w:spacing w:before="80" w:after="160"/>
        <w:ind w:left="227"/>
      </w:pPr>
      <w:r>
        <w:rPr>
          <w:rFonts w:ascii="Segoe UI" w:hAnsi="Segoe UI" w:eastAsia="微软雅黑"/>
          <w:b/>
          <w:color w:val="B36B00"/>
          <w:sz w:val="19"/>
        </w:rPr>
        <w:t>【提示】</w:t>
      </w:r>
      <w:r>
        <w:rPr>
          <w:rFonts w:ascii="Segoe UI" w:hAnsi="Segoe UI" w:eastAsia="微软雅黑"/>
          <w:color w:val="444444"/>
          <w:sz w:val="19"/>
        </w:rPr>
        <w:t>提交后标注将进入教师审核队列。若被驳回，请依据审核意见修改后重新提交。</w:t>
      </w:r>
    </w:p>
    <w:p>
      <w:pPr>
        <w:pStyle w:val="Heading3"/>
      </w:pPr>
      <w:r>
        <w:t>3.2.5 记笔记</w:t>
      </w:r>
    </w:p>
    <w:p>
      <w:r>
        <w:rPr>
          <w:rFonts w:ascii="Segoe UI" w:hAnsi="Segoe UI" w:eastAsia="微软雅黑"/>
          <w:b w:val="0"/>
          <w:i w:val="0"/>
          <w:sz w:val="21"/>
        </w:rPr>
        <w:t>在阅片过程中点击「记笔记」，可创建一条与当前病例、当前影像绑定的学习笔记，笔记会同步出现在「学习资料与笔记 — 我的笔记」中，便于日后复盘。</w:t>
      </w:r>
    </w:p>
    <w:p>
      <w:r>
        <w:br w:type="page"/>
      </w:r>
    </w:p>
    <w:p>
      <w:pPr>
        <w:pStyle w:val="Heading1"/>
      </w:pPr>
      <w:r>
        <w:t>四、学生功能指南</w:t>
      </w:r>
    </w:p>
    <w:p>
      <w:pPr>
        <w:pStyle w:val="Heading2"/>
      </w:pPr>
      <w:r>
        <w:t>4.1 自主练习与自评</w:t>
      </w:r>
    </w:p>
    <w:p>
      <w:r>
        <w:rPr>
          <w:rFonts w:ascii="Segoe UI" w:hAnsi="Segoe UI" w:eastAsia="微软雅黑"/>
          <w:b w:val="0"/>
          <w:i w:val="0"/>
          <w:sz w:val="21"/>
        </w:rPr>
        <w:t>路径：侧边栏 →「学生 · 训练」→「自主练习与自评」。该模块用于在无人监考的情况下自测读片能力，系统自动评分并给出错误点与学习建议。</w:t>
      </w:r>
    </w:p>
    <w:p>
      <w:pPr>
        <w:pStyle w:val="Heading3"/>
      </w:pPr>
      <w:r>
        <w:t>4.1.1 开始一次练习</w:t>
      </w:r>
    </w:p>
    <w:p>
      <w:pPr>
        <w:pStyle w:val="ListNumber"/>
        <w:spacing w:after="40"/>
      </w:pPr>
      <w:r>
        <w:t>在页面顶部选择病种、难度、DR 级等条件（可全部留空），点击「开始练习」，系统随机抽取一份符合条件的病例。</w:t>
      </w:r>
    </w:p>
    <w:p>
      <w:pPr>
        <w:pStyle w:val="ListNumber"/>
        <w:spacing w:after="40"/>
      </w:pPr>
      <w:r>
        <w:t>对抽到的病例不满意可点击「换一份」重新抽取；页面会显示该病例的通过分数线。</w:t>
      </w:r>
    </w:p>
    <w:p>
      <w:pPr>
        <w:pStyle w:val="ListNumber"/>
        <w:spacing w:after="40"/>
      </w:pPr>
      <w:r>
        <w:t>点击进入「练习工作站」开始作答。</w:t>
      </w:r>
    </w:p>
    <w:p>
      <w:pPr>
        <w:pStyle w:val="Heading3"/>
      </w:pPr>
      <w:r>
        <w:t>4.1.2 练习工作站</w:t>
      </w:r>
    </w:p>
    <w:p>
      <w:pPr>
        <w:pStyle w:val="ListBullet"/>
        <w:spacing w:after="40"/>
      </w:pPr>
      <w:r>
        <w:t>左侧为影像区，操作方式与阅片工作台一致：缩放、平移、勾画病灶标注。</w:t>
      </w:r>
    </w:p>
    <w:p>
      <w:pPr>
        <w:pStyle w:val="ListBullet"/>
        <w:spacing w:after="40"/>
      </w:pPr>
      <w:r>
        <w:t>右侧「诊断作答」区填写两项内容：DR 分级（0～4 级）与诊断描述文字。</w:t>
      </w:r>
    </w:p>
    <w:p>
      <w:pPr>
        <w:pStyle w:val="ListBullet"/>
        <w:spacing w:after="40"/>
      </w:pPr>
      <w:r>
        <w:t>作答完成后点击「提交作答」，系统立即自动评分。</w:t>
      </w:r>
    </w:p>
    <w:p>
      <w:pPr>
        <w:pStyle w:val="ListBullet"/>
        <w:spacing w:after="40"/>
      </w:pPr>
      <w:r>
        <w:t>提交后右侧切换为「评分报告」：总分、分级得分、标注得分、诊断得分、准确率、错误点清单与学习建议。</w:t>
      </w:r>
    </w:p>
    <w:p>
      <w:pPr>
        <w:pStyle w:val="ListBullet"/>
        <w:spacing w:after="40"/>
      </w:pPr>
      <w:r>
        <w:t>可开关「显示金标准图层」与「显示我的标注」，直观比对自己的标注与金标准的差异。</w:t>
      </w:r>
    </w:p>
    <w:p>
      <w:pPr>
        <w:pStyle w:val="ListBullet"/>
        <w:spacing w:after="40"/>
      </w:pPr>
      <w:r>
        <w:t>查看完可点击「再练一次」抽取新病例，或「返回列表」回到练习台账。</w:t>
      </w:r>
    </w:p>
    <w:p>
      <w:pPr>
        <w:spacing w:before="80" w:after="160"/>
        <w:ind w:left="227"/>
      </w:pPr>
      <w:r>
        <w:rPr>
          <w:rFonts w:ascii="Segoe UI" w:hAnsi="Segoe UI" w:eastAsia="微软雅黑"/>
          <w:b/>
          <w:color w:val="B36B00"/>
          <w:sz w:val="19"/>
        </w:rPr>
        <w:t>【提示】</w:t>
      </w:r>
      <w:r>
        <w:rPr>
          <w:rFonts w:ascii="Segoe UI" w:hAnsi="Segoe UI" w:eastAsia="微软雅黑"/>
          <w:color w:val="444444"/>
          <w:sz w:val="19"/>
        </w:rPr>
        <w:t>金标准在提交作答之后才会开放查看，提交前无法预览，以保证练习的有效性。</w:t>
      </w:r>
    </w:p>
    <w:p>
      <w:pPr>
        <w:pStyle w:val="Heading3"/>
      </w:pPr>
      <w:r>
        <w:t>4.1.3 练习台账</w:t>
      </w:r>
    </w:p>
    <w:p>
      <w:r>
        <w:rPr>
          <w:rFonts w:ascii="Segoe UI" w:hAnsi="Segoe UI" w:eastAsia="微软雅黑"/>
          <w:b w:val="0"/>
          <w:i w:val="0"/>
          <w:sz w:val="21"/>
        </w:rPr>
        <w:t>页面下半部分为「练习台账」，记录你的每一次练习：状态（草稿 / 已提交 / 已点评）、是否通过、病例编号、得分、耗时、提交时间。支持按状态、是否通过、时间范围查询。草稿状态的记录可以删除后重做。</w:t>
      </w:r>
    </w:p>
    <w:p>
      <w:pPr>
        <w:pStyle w:val="Heading3"/>
      </w:pPr>
      <w:r>
        <w:t>4.1.4 数据统计</w:t>
      </w:r>
    </w:p>
    <w:p>
      <w:r>
        <w:rPr>
          <w:rFonts w:ascii="Segoe UI" w:hAnsi="Segoe UI" w:eastAsia="微软雅黑"/>
          <w:b w:val="0"/>
          <w:i w:val="0"/>
          <w:sz w:val="21"/>
        </w:rPr>
        <w:t>「数据统计」区展示练习总数、通过率、平均得分、平均 IoU、总练习时长（分钟），以及按病灶标签统计的漏标次数与误标次数，帮助你定位薄弱环节。学生只能查看「我的」统计，教师与管理员可切换到「全班级」视图。</w:t>
      </w:r>
    </w:p>
    <w:p>
      <w:pPr>
        <w:pStyle w:val="Heading2"/>
      </w:pPr>
      <w:r>
        <w:t>4.2 教师演示病例</w:t>
      </w:r>
    </w:p>
    <w:p>
      <w:r>
        <w:rPr>
          <w:rFonts w:ascii="Segoe UI" w:hAnsi="Segoe UI" w:eastAsia="微软雅黑"/>
          <w:b w:val="0"/>
          <w:i w:val="0"/>
          <w:sz w:val="21"/>
        </w:rPr>
        <w:t>路径：侧边栏 →「学生 · 训练」→「教师演示病例」。这里汇总了教师分享给学员的教学脱敏病例。</w:t>
      </w:r>
    </w:p>
    <w:p>
      <w:pPr>
        <w:pStyle w:val="ListBullet"/>
        <w:spacing w:after="40"/>
      </w:pPr>
      <w:r>
        <w:t>列表展示教学标题、病例类别与分享状态，点击「刷新」获取最新分享。</w:t>
      </w:r>
    </w:p>
    <w:p>
      <w:pPr>
        <w:pStyle w:val="ListBullet"/>
        <w:spacing w:after="40"/>
      </w:pPr>
      <w:r>
        <w:t>点击「查看详情」查看性别 / 年龄、病例类别、临床信息、教学描述与影像。</w:t>
      </w:r>
    </w:p>
    <w:p>
      <w:pPr>
        <w:pStyle w:val="ListBullet"/>
        <w:spacing w:after="40"/>
      </w:pPr>
      <w:r>
        <w:t>点击「开始实训」直接进入该病例的阅片或练习流程。</w:t>
      </w:r>
    </w:p>
    <w:p>
      <w:pPr>
        <w:spacing w:before="80" w:after="160"/>
        <w:ind w:left="227"/>
      </w:pPr>
      <w:r>
        <w:rPr>
          <w:rFonts w:ascii="Segoe UI" w:hAnsi="Segoe UI" w:eastAsia="微软雅黑"/>
          <w:b/>
          <w:color w:val="B36B00"/>
          <w:sz w:val="19"/>
        </w:rPr>
        <w:t>【说明】</w:t>
      </w:r>
      <w:r>
        <w:rPr>
          <w:rFonts w:ascii="Segoe UI" w:hAnsi="Segoe UI" w:eastAsia="微软雅黑"/>
          <w:color w:val="444444"/>
          <w:sz w:val="19"/>
        </w:rPr>
        <w:t>临时分享的病例有有效期，到期后自动从列表消失；教师也可能主动收回分享。</w:t>
      </w:r>
    </w:p>
    <w:p>
      <w:pPr>
        <w:pStyle w:val="Heading2"/>
      </w:pPr>
      <w:r>
        <w:t>4.3 学习资料与笔记</w:t>
      </w:r>
    </w:p>
    <w:p>
      <w:r>
        <w:rPr>
          <w:rFonts w:ascii="Segoe UI" w:hAnsi="Segoe UI" w:eastAsia="微软雅黑"/>
          <w:b w:val="0"/>
          <w:i w:val="0"/>
          <w:sz w:val="21"/>
        </w:rPr>
        <w:t>路径：侧边栏 →「学习与个人」→「学习资料与笔记」。页面分为「公共学习资料」「我的收藏」「我的笔记」三个部分。</w:t>
      </w:r>
    </w:p>
    <w:p>
      <w:pPr>
        <w:pStyle w:val="Heading3"/>
      </w:pPr>
      <w:r>
        <w:t>公共学习资料</w:t>
      </w:r>
    </w:p>
    <w:p>
      <w:pPr>
        <w:pStyle w:val="ListBullet"/>
        <w:spacing w:after="40"/>
      </w:pPr>
      <w:r>
        <w:t>按标题 / 简介 / 标签搜索，或按分类筛选后点击「查询」。</w:t>
      </w:r>
    </w:p>
    <w:p>
      <w:pPr>
        <w:pStyle w:val="ListBullet"/>
        <w:spacing w:after="40"/>
      </w:pPr>
      <w:r>
        <w:t>点击资料卡片可在线预览（支持文档、图片等资料类型）。</w:t>
      </w:r>
    </w:p>
    <w:p>
      <w:pPr>
        <w:pStyle w:val="ListBullet"/>
        <w:spacing w:after="40"/>
      </w:pPr>
      <w:r>
        <w:t>点击收藏按钮把资料加入「我的收藏」，方便日后快速查找。</w:t>
      </w:r>
    </w:p>
    <w:p>
      <w:pPr>
        <w:pStyle w:val="ListBullet"/>
        <w:spacing w:after="40"/>
      </w:pPr>
      <w:r>
        <w:t>教师与管理员可点击「上传资料」维护公共资料库。</w:t>
      </w:r>
    </w:p>
    <w:p>
      <w:pPr>
        <w:pStyle w:val="Heading3"/>
      </w:pPr>
      <w:r>
        <w:t>我的笔记</w:t>
      </w:r>
    </w:p>
    <w:p>
      <w:pPr>
        <w:pStyle w:val="ListBullet"/>
        <w:spacing w:after="40"/>
      </w:pPr>
      <w:r>
        <w:t>点击「新建笔记」撰写笔记，支持标题、内容与标签。</w:t>
      </w:r>
    </w:p>
    <w:p>
      <w:pPr>
        <w:pStyle w:val="ListBullet"/>
        <w:spacing w:after="40"/>
      </w:pPr>
      <w:r>
        <w:t>笔记可「绑定病例」，绑定后从笔记可直接跳回对应病例与影像，实现「读片—记录—复盘」联动。</w:t>
      </w:r>
    </w:p>
    <w:p>
      <w:pPr>
        <w:pStyle w:val="ListBullet"/>
        <w:spacing w:after="40"/>
      </w:pPr>
      <w:r>
        <w:t>笔记支持按标题 / 内容 / 标签搜索，并可随时编辑或删除。</w:t>
      </w:r>
    </w:p>
    <w:p>
      <w:r>
        <w:br w:type="page"/>
      </w:r>
    </w:p>
    <w:p>
      <w:pPr>
        <w:pStyle w:val="Heading1"/>
      </w:pPr>
      <w:r>
        <w:t>五、教师功能指南</w:t>
      </w:r>
    </w:p>
    <w:p>
      <w:r>
        <w:rPr>
          <w:rFonts w:ascii="Segoe UI" w:hAnsi="Segoe UI" w:eastAsia="微软雅黑"/>
          <w:b w:val="0"/>
          <w:i w:val="0"/>
          <w:sz w:val="21"/>
        </w:rPr>
        <w:t>教师（带教医师）拥有学生的全部功能，另外具备教学组织、病例生产与审核批改能力。以下仅说明教师专属部分。</w:t>
      </w:r>
    </w:p>
    <w:p>
      <w:pPr>
        <w:pStyle w:val="Heading2"/>
      </w:pPr>
      <w:r>
        <w:t>5.1 AI 智能建案</w:t>
      </w:r>
    </w:p>
    <w:p>
      <w:r>
        <w:rPr>
          <w:rFonts w:ascii="Segoe UI" w:hAnsi="Segoe UI" w:eastAsia="微软雅黑"/>
          <w:b w:val="0"/>
          <w:i w:val="0"/>
          <w:sz w:val="21"/>
        </w:rPr>
        <w:t>路径：侧边栏 →「教师 · 教学」→「AI 智能建案」。用于快速把一份左右眼眼底图转成可用于实训的病例草稿。</w:t>
      </w:r>
    </w:p>
    <w:p>
      <w:pPr>
        <w:pStyle w:val="ListNumber"/>
        <w:spacing w:after="40"/>
      </w:pPr>
      <w:r>
        <w:t>分别点击左眼、右眼上传区，各选择一张眼底图（仅支持 JPG / PNG，单张不超过 20MB）。</w:t>
      </w:r>
    </w:p>
    <w:p>
      <w:pPr>
        <w:pStyle w:val="ListNumber"/>
        <w:spacing w:after="40"/>
      </w:pPr>
      <w:r>
        <w:t>填写病例标题（留空则自动生成，如「AI 建案 · DR 2 级」），选择难度：入门 / 中级 / 高级。</w:t>
      </w:r>
    </w:p>
    <w:p>
      <w:pPr>
        <w:pStyle w:val="ListNumber"/>
        <w:spacing w:after="40"/>
      </w:pPr>
      <w:r>
        <w:t>点击生成，算法服务自动完成双眼 DR 分级与 GradCAM 热力图，通常耗时数秒至数十秒。</w:t>
      </w:r>
    </w:p>
    <w:p>
      <w:pPr>
        <w:pStyle w:val="ListNumber"/>
        <w:spacing w:after="40"/>
      </w:pPr>
      <w:r>
        <w:t>生成成功后页面显示 AI 综合 DR 分级、左右眼分级与热力图缩略图，并提示「草稿 · 未发布」。</w:t>
      </w:r>
    </w:p>
    <w:p>
      <w:pPr>
        <w:pStyle w:val="ListNumber"/>
        <w:spacing w:after="40"/>
      </w:pPr>
      <w:r>
        <w:t>点击「去管理后台复核」补充金标准标注与教学要点后发布；或点击「继续建案」处理下一份影像。</w:t>
      </w:r>
    </w:p>
    <w:p>
      <w:pPr>
        <w:spacing w:before="80" w:after="160"/>
        <w:ind w:left="227"/>
      </w:pPr>
      <w:r>
        <w:rPr>
          <w:rFonts w:ascii="Segoe UI" w:hAnsi="Segoe UI" w:eastAsia="微软雅黑"/>
          <w:b/>
          <w:color w:val="B36B00"/>
          <w:sz w:val="19"/>
        </w:rPr>
        <w:t>【重要】</w:t>
      </w:r>
      <w:r>
        <w:rPr>
          <w:rFonts w:ascii="Segoe UI" w:hAnsi="Segoe UI" w:eastAsia="微软雅黑"/>
          <w:color w:val="444444"/>
          <w:sz w:val="19"/>
        </w:rPr>
        <w:t>AI 建案生成的病例默认为「未发布」草稿，学生不可见。金标准仅为 AI 预填结果，必须由教师复核修订后再发布，否则会把算法误差直接带入学员训练。</w:t>
      </w:r>
    </w:p>
    <w:p>
      <w:pPr>
        <w:pStyle w:val="Heading2"/>
      </w:pPr>
      <w:r>
        <w:t>5.2 病例分享与入库</w:t>
      </w:r>
    </w:p>
    <w:p>
      <w:r>
        <w:rPr>
          <w:rFonts w:ascii="Segoe UI" w:hAnsi="Segoe UI" w:eastAsia="微软雅黑"/>
          <w:b w:val="0"/>
          <w:i w:val="0"/>
          <w:sz w:val="21"/>
        </w:rPr>
        <w:t>在「病例库检索」列表中，教师可对任意病例发起两类教学动作：</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361"/>
            <w:shd w:fill="E8EEF6"/>
          </w:tcPr>
          <w:p>
            <w:r/>
            <w:r>
              <w:rPr>
                <w:rFonts w:ascii="Segoe UI" w:hAnsi="Segoe UI" w:eastAsia="微软雅黑"/>
                <w:b/>
                <w:sz w:val="19"/>
              </w:rPr>
              <w:t>方式</w:t>
            </w:r>
          </w:p>
        </w:tc>
        <w:tc>
          <w:tcPr>
            <w:tcW w:type="dxa" w:w="1701"/>
            <w:shd w:fill="E8EEF6"/>
          </w:tcPr>
          <w:p>
            <w:r/>
            <w:r>
              <w:rPr>
                <w:rFonts w:ascii="Segoe UI" w:hAnsi="Segoe UI" w:eastAsia="微软雅黑"/>
                <w:b/>
                <w:sz w:val="19"/>
              </w:rPr>
              <w:t>入口</w:t>
            </w:r>
          </w:p>
        </w:tc>
        <w:tc>
          <w:tcPr>
            <w:tcW w:type="dxa" w:w="3742"/>
            <w:shd w:fill="E8EEF6"/>
          </w:tcPr>
          <w:p>
            <w:r/>
            <w:r>
              <w:rPr>
                <w:rFonts w:ascii="Segoe UI" w:hAnsi="Segoe UI" w:eastAsia="微软雅黑"/>
                <w:b/>
                <w:sz w:val="19"/>
              </w:rPr>
              <w:t>流程</w:t>
            </w:r>
          </w:p>
        </w:tc>
        <w:tc>
          <w:tcPr>
            <w:tcW w:type="dxa" w:w="1701"/>
            <w:shd w:fill="E8EEF6"/>
          </w:tcPr>
          <w:p>
            <w:r/>
            <w:r>
              <w:rPr>
                <w:rFonts w:ascii="Segoe UI" w:hAnsi="Segoe UI" w:eastAsia="微软雅黑"/>
                <w:b/>
                <w:sz w:val="19"/>
              </w:rPr>
              <w:t>适用场景</w:t>
            </w:r>
          </w:p>
        </w:tc>
      </w:tr>
      <w:tr>
        <w:tc>
          <w:tcPr>
            <w:tcW w:type="dxa" w:w="1361"/>
          </w:tcPr>
          <w:p>
            <w:r/>
            <w:r>
              <w:rPr>
                <w:rFonts w:ascii="Segoe UI" w:hAnsi="Segoe UI" w:eastAsia="微软雅黑"/>
                <w:sz w:val="19"/>
              </w:rPr>
              <w:t>临时分享</w:t>
            </w:r>
          </w:p>
        </w:tc>
        <w:tc>
          <w:tcPr>
            <w:tcW w:type="dxa" w:w="1701"/>
          </w:tcPr>
          <w:p>
            <w:r/>
            <w:r>
              <w:rPr>
                <w:rFonts w:ascii="Segoe UI" w:hAnsi="Segoe UI" w:eastAsia="微软雅黑"/>
                <w:sz w:val="19"/>
              </w:rPr>
              <w:t>列表行「分享实训」</w:t>
            </w:r>
          </w:p>
        </w:tc>
        <w:tc>
          <w:tcPr>
            <w:tcW w:type="dxa" w:w="3742"/>
          </w:tcPr>
          <w:p>
            <w:r/>
            <w:r>
              <w:rPr>
                <w:rFonts w:ascii="Segoe UI" w:hAnsi="Segoe UI" w:eastAsia="微软雅黑"/>
                <w:sz w:val="19"/>
              </w:rPr>
              <w:t>设置分享范围（全体学员）、有效期（小时）、教学标题与教学描述后即时生效，无需审核</w:t>
            </w:r>
          </w:p>
        </w:tc>
        <w:tc>
          <w:tcPr>
            <w:tcW w:type="dxa" w:w="1701"/>
          </w:tcPr>
          <w:p>
            <w:r/>
            <w:r>
              <w:rPr>
                <w:rFonts w:ascii="Segoe UI" w:hAnsi="Segoe UI" w:eastAsia="微软雅黑"/>
                <w:sz w:val="19"/>
              </w:rPr>
              <w:t>课堂随堂讲解、限时作业</w:t>
            </w:r>
          </w:p>
        </w:tc>
      </w:tr>
      <w:tr>
        <w:tc>
          <w:tcPr>
            <w:tcW w:type="dxa" w:w="1361"/>
          </w:tcPr>
          <w:p>
            <w:r/>
            <w:r>
              <w:rPr>
                <w:rFonts w:ascii="Segoe UI" w:hAnsi="Segoe UI" w:eastAsia="微软雅黑"/>
                <w:sz w:val="19"/>
              </w:rPr>
              <w:t>入库申请</w:t>
            </w:r>
          </w:p>
        </w:tc>
        <w:tc>
          <w:tcPr>
            <w:tcW w:type="dxa" w:w="1701"/>
          </w:tcPr>
          <w:p>
            <w:r/>
            <w:r>
              <w:rPr>
                <w:rFonts w:ascii="Segoe UI" w:hAnsi="Segoe UI" w:eastAsia="微软雅黑"/>
                <w:sz w:val="19"/>
              </w:rPr>
              <w:t>列表行「转为教学」</w:t>
            </w:r>
          </w:p>
        </w:tc>
        <w:tc>
          <w:tcPr>
            <w:tcW w:type="dxa" w:w="3742"/>
          </w:tcPr>
          <w:p>
            <w:r/>
            <w:r>
              <w:rPr>
                <w:rFonts w:ascii="Segoe UI" w:hAnsi="Segoe UI" w:eastAsia="微软雅黑"/>
                <w:sz w:val="19"/>
              </w:rPr>
              <w:t>提交后进入管理员审核队列，通过后成为正式教学病例，长期可见</w:t>
            </w:r>
          </w:p>
        </w:tc>
        <w:tc>
          <w:tcPr>
            <w:tcW w:type="dxa" w:w="1701"/>
          </w:tcPr>
          <w:p>
            <w:r/>
            <w:r>
              <w:rPr>
                <w:rFonts w:ascii="Segoe UI" w:hAnsi="Segoe UI" w:eastAsia="微软雅黑"/>
                <w:sz w:val="19"/>
              </w:rPr>
              <w:t>沉淀优质典型病例</w:t>
            </w:r>
          </w:p>
        </w:tc>
      </w:tr>
    </w:tbl>
    <w:p>
      <w:pPr>
        <w:spacing w:after="40"/>
      </w:pPr>
    </w:p>
    <w:p>
      <w:pPr>
        <w:pStyle w:val="Heading2"/>
      </w:pPr>
      <w:r>
        <w:t>5.3 我的教学分享</w:t>
      </w:r>
    </w:p>
    <w:p>
      <w:r>
        <w:rPr>
          <w:rFonts w:ascii="Segoe UI" w:hAnsi="Segoe UI" w:eastAsia="微软雅黑"/>
          <w:b w:val="0"/>
          <w:i w:val="0"/>
          <w:sz w:val="21"/>
        </w:rPr>
        <w:t>路径：侧边栏 →「教师 · 教学」→「我的教学分享」。集中查看你发起的全部临时分享与入库申请。</w:t>
      </w:r>
    </w:p>
    <w:p>
      <w:pPr>
        <w:pStyle w:val="ListBullet"/>
        <w:spacing w:after="40"/>
      </w:pPr>
      <w:r>
        <w:t>可按类型（临时分享 / 入库申请）与状态（分享中、已过期、已收回、待审核、已通过、已驳回、已下架）筛选。</w:t>
      </w:r>
    </w:p>
    <w:p>
      <w:pPr>
        <w:pStyle w:val="ListBullet"/>
        <w:spacing w:after="40"/>
      </w:pPr>
      <w:r>
        <w:t>列表显示病例、有效期或审核状态、创建时间。</w:t>
      </w:r>
    </w:p>
    <w:p>
      <w:pPr>
        <w:pStyle w:val="ListBullet"/>
        <w:spacing w:after="40"/>
      </w:pPr>
      <w:r>
        <w:t>点击「查看」查看教学标题、教学描述、来源病例、到期时间与审核时间。</w:t>
      </w:r>
    </w:p>
    <w:p>
      <w:pPr>
        <w:pStyle w:val="ListBullet"/>
        <w:spacing w:after="40"/>
      </w:pPr>
      <w:r>
        <w:t>点击「收回」可提前终止一次临时分享，收回后学员端立即不可见。</w:t>
      </w:r>
    </w:p>
    <w:p>
      <w:pPr>
        <w:pStyle w:val="Heading2"/>
      </w:pPr>
      <w:r>
        <w:t>5.4 批改与审核</w:t>
      </w:r>
    </w:p>
    <w:p>
      <w:pPr>
        <w:pStyle w:val="Heading3"/>
      </w:pPr>
      <w:r>
        <w:t>5.4.1 审核学生阅片</w:t>
      </w:r>
    </w:p>
    <w:p>
      <w:r>
        <w:rPr>
          <w:rFonts w:ascii="Segoe UI" w:hAnsi="Segoe UI" w:eastAsia="微软雅黑"/>
          <w:b w:val="0"/>
          <w:i w:val="0"/>
          <w:sz w:val="21"/>
        </w:rPr>
        <w:t>在阅片工作台右侧「阅片记录」面板中，教师可看到学生提交的标注与备注，选择「通过」或「驳回」。驳回时必须填写审核意见，意见会回显给学生，作为其修改依据。</w:t>
      </w:r>
    </w:p>
    <w:p>
      <w:pPr>
        <w:pStyle w:val="Heading3"/>
      </w:pPr>
      <w:r>
        <w:t>5.4.2 点评学生练习</w:t>
      </w:r>
    </w:p>
    <w:p>
      <w:r>
        <w:rPr>
          <w:rFonts w:ascii="Segoe UI" w:hAnsi="Segoe UI" w:eastAsia="微软雅黑"/>
          <w:b w:val="0"/>
          <w:i w:val="0"/>
          <w:sz w:val="21"/>
        </w:rPr>
        <w:t>教师在练习台账中可查看学员的练习记录详情（含系统自动评分与错误点），并添加文字点评。点评后记录状态变为「已点评」，学生可在练习工作站的「教师点评」区域看到。</w:t>
      </w:r>
    </w:p>
    <w:p>
      <w:pPr>
        <w:pStyle w:val="Heading3"/>
      </w:pPr>
      <w:r>
        <w:t>5.4.3 查看班级学情</w:t>
      </w:r>
    </w:p>
    <w:p>
      <w:r>
        <w:rPr>
          <w:rFonts w:ascii="Segoe UI" w:hAnsi="Segoe UI" w:eastAsia="微软雅黑"/>
          <w:b w:val="0"/>
          <w:i w:val="0"/>
          <w:sz w:val="21"/>
        </w:rPr>
        <w:t>在「自主练习与自评」的数据统计区，教师可将统计范围从「我的」切换为「全班级」，查看整体练习总数、通过率、平均得分、平均 IoU 与高频漏标 / 误标病灶，用于调整教学重点。</w:t>
      </w:r>
    </w:p>
    <w:p>
      <w:pPr>
        <w:pStyle w:val="Heading2"/>
      </w:pPr>
      <w:r>
        <w:t>5.5 批量筛查端</w:t>
      </w:r>
    </w:p>
    <w:p>
      <w:r>
        <w:rPr>
          <w:rFonts w:ascii="Segoe UI" w:hAnsi="Segoe UI" w:eastAsia="微软雅黑"/>
          <w:b w:val="0"/>
          <w:i w:val="0"/>
          <w:sz w:val="21"/>
        </w:rPr>
        <w:t>路径：侧边栏 →「教师 · 教学」→「批量筛查端」（学生与体检者不可见）。该端口面向体检中心与基层医疗场景，提供 DR AI 辅助分级流水线。</w:t>
      </w:r>
    </w:p>
    <w:p>
      <w:pPr>
        <w:pStyle w:val="Heading3"/>
      </w:pPr>
      <w:r>
        <w:t>5.5.1 批量筛查</w:t>
      </w:r>
    </w:p>
    <w:p>
      <w:pPr>
        <w:pStyle w:val="ListBullet"/>
        <w:spacing w:after="40"/>
      </w:pPr>
      <w:r>
        <w:t>顶部统计卡展示累计筛查、高危 · 转诊、中危 · 随访、正常、分析中 / 排队的数量。</w:t>
      </w:r>
    </w:p>
    <w:p>
      <w:pPr>
        <w:pStyle w:val="ListBullet"/>
        <w:spacing w:after="40"/>
      </w:pPr>
      <w:r>
        <w:t>在上传区批量导入眼底影像，系统按队列逐份完成 AI 分析。</w:t>
      </w:r>
    </w:p>
    <w:p>
      <w:pPr>
        <w:pStyle w:val="ListBullet"/>
        <w:spacing w:after="40"/>
      </w:pPr>
      <w:r>
        <w:t>「分析任务队列」列出患者 ID、姓名、性别 / 年龄、眼别、状态、风险等级、DR 分级、智能诊断、置信度、送检机构与送检医师。</w:t>
      </w:r>
    </w:p>
    <w:p>
      <w:pPr>
        <w:pStyle w:val="ListBullet"/>
        <w:spacing w:after="40"/>
      </w:pPr>
      <w:r>
        <w:t>行操作包括：查看报告、导出 PDF、重新分析、一键转诊、绑定手机号、编辑 / 补充、移除；支持勾选批量移出队列或批量删除。</w:t>
      </w:r>
    </w:p>
    <w:p>
      <w:pPr>
        <w:pStyle w:val="ListBullet"/>
        <w:spacing w:after="40"/>
      </w:pPr>
      <w:r>
        <w:t>点击「导出汇总报告」可导出本批次筛查汇总。</w:t>
      </w:r>
    </w:p>
    <w:p>
      <w:pPr>
        <w:pStyle w:val="Heading3"/>
      </w:pPr>
      <w:r>
        <w:t>5.5.2 病例检索</w:t>
      </w:r>
    </w:p>
    <w:p>
      <w:pPr>
        <w:pStyle w:val="ListBullet"/>
        <w:spacing w:after="40"/>
      </w:pPr>
      <w:r>
        <w:t>对已完成 AI 分析的病例做多条件检索，字段包括病例编号、患者 ID、姓名、眼别、手机号绑定情况、风险等级、状态、上传时间等。</w:t>
      </w:r>
    </w:p>
    <w:p>
      <w:pPr>
        <w:pStyle w:val="ListBullet"/>
        <w:spacing w:after="40"/>
      </w:pPr>
      <w:r>
        <w:t>点击「查看报告」打开报告预览，含 DR 分级、AI 置信度、AI 辅助诊断意见、建议处置与病灶标注 / 热力图，可导出 PDF。</w:t>
      </w:r>
    </w:p>
    <w:p>
      <w:pPr>
        <w:pStyle w:val="ListBullet"/>
        <w:spacing w:after="40"/>
      </w:pPr>
      <w:r>
        <w:t>点击「绑定手机号」把病例关联到体检者手机号；绑定后该体检者登录平台即可在「我的病例」中看到本次报告。留空提交可清除绑定。</w:t>
      </w:r>
    </w:p>
    <w:p>
      <w:pPr>
        <w:pStyle w:val="Heading3"/>
      </w:pPr>
      <w:r>
        <w:t>5.5.3 一键转诊</w:t>
      </w:r>
    </w:p>
    <w:p>
      <w:r>
        <w:rPr>
          <w:rFonts w:ascii="Segoe UI" w:hAnsi="Segoe UI" w:eastAsia="微软雅黑"/>
          <w:b w:val="0"/>
          <w:i w:val="0"/>
          <w:sz w:val="21"/>
        </w:rPr>
        <w:t>对高危病例点击「一键转诊」，在弹窗中确认患者信息与 AI 分级，选择目标三甲眼科医院，补充转诊说明（病史、既往就诊、紧急程度等），提交转诊申请。</w:t>
      </w:r>
    </w:p>
    <w:p>
      <w:pPr>
        <w:spacing w:before="80" w:after="160"/>
        <w:ind w:left="227"/>
      </w:pPr>
      <w:r>
        <w:rPr>
          <w:rFonts w:ascii="Segoe UI" w:hAnsi="Segoe UI" w:eastAsia="微软雅黑"/>
          <w:b/>
          <w:color w:val="B36B00"/>
          <w:sz w:val="19"/>
        </w:rPr>
        <w:t>【重要】</w:t>
      </w:r>
      <w:r>
        <w:rPr>
          <w:rFonts w:ascii="Segoe UI" w:hAnsi="Segoe UI" w:eastAsia="微软雅黑"/>
          <w:color w:val="444444"/>
          <w:sz w:val="19"/>
        </w:rPr>
        <w:t>筛查端的 AI 结论与建议处置均为辅助参考，最终诊断与转诊决策须由医师签署确认。</w:t>
      </w:r>
    </w:p>
    <w:p>
      <w:r>
        <w:br w:type="page"/>
      </w:r>
    </w:p>
    <w:p>
      <w:pPr>
        <w:pStyle w:val="Heading1"/>
      </w:pPr>
      <w:r>
        <w:t>六、管理员功能指南</w:t>
      </w:r>
    </w:p>
    <w:p>
      <w:r>
        <w:rPr>
          <w:rFonts w:ascii="Segoe UI" w:hAnsi="Segoe UI" w:eastAsia="微软雅黑"/>
          <w:b w:val="0"/>
          <w:i w:val="0"/>
          <w:sz w:val="21"/>
        </w:rPr>
        <w:t>路径：侧边栏 →「管理员 · 平台管理」→「平台管理后台」。后台以标签页组织，共八个模块。</w:t>
      </w:r>
    </w:p>
    <w:p>
      <w:pPr>
        <w:pStyle w:val="Heading2"/>
      </w:pPr>
      <w:r>
        <w:t>6.1 公告 &amp; 消息</w:t>
      </w:r>
    </w:p>
    <w:p>
      <w:pPr>
        <w:pStyle w:val="ListBullet"/>
        <w:spacing w:after="40"/>
      </w:pPr>
      <w:r>
        <w:t>公告管理：支持按标题搜索，按类型（系统 / 培训 / 筛查 / 考核）与状态（草稿 / 已发布 / 已归档）筛选。</w:t>
      </w:r>
    </w:p>
    <w:p>
      <w:pPr>
        <w:pStyle w:val="ListBullet"/>
        <w:spacing w:after="40"/>
      </w:pPr>
      <w:r>
        <w:t>发布公告：填写标题（不超过 128 字）、类型、可见角色（留空 = 全员可见，多个用逗号分隔，如 STUDENT,TEACHER）、摘要、正文，可设置置顶、发布时间（留空 = 立即发布）与过期时间（留空 = 永久）。</w:t>
      </w:r>
    </w:p>
    <w:p>
      <w:pPr>
        <w:pStyle w:val="ListBullet"/>
        <w:spacing w:after="40"/>
      </w:pPr>
      <w:r>
        <w:t>列表显示置顶状态、发布人、阅读量、发布时间与更新时间，可查看、编辑、删除。</w:t>
      </w:r>
    </w:p>
    <w:p>
      <w:pPr>
        <w:pStyle w:val="ListBullet"/>
        <w:spacing w:after="40"/>
      </w:pPr>
      <w:r>
        <w:t>「我的消息」页签集中查看发给本人的站内消息。</w:t>
      </w:r>
    </w:p>
    <w:p>
      <w:pPr>
        <w:pStyle w:val="Heading2"/>
      </w:pPr>
      <w:r>
        <w:t>6.2 科室人员</w:t>
      </w:r>
    </w:p>
    <w:p>
      <w:pPr>
        <w:pStyle w:val="ListBullet"/>
        <w:spacing w:after="40"/>
      </w:pPr>
      <w:r>
        <w:t>医院列表：按医院名称搜索，查看等级、省份、城市。</w:t>
      </w:r>
    </w:p>
    <w:p>
      <w:pPr>
        <w:pStyle w:val="ListBullet"/>
        <w:spacing w:after="40"/>
      </w:pPr>
      <w:r>
        <w:t>科室管理：按医院筛选，新建 / 编辑 / 删除科室；字段包括科室名称、所属医院 ID、科室编码（可留空）、简称、负责人、联系电话、排序、是否启用与备注。</w:t>
      </w:r>
    </w:p>
    <w:p>
      <w:pPr>
        <w:pStyle w:val="Heading2"/>
      </w:pPr>
      <w:r>
        <w:t>6.3 字典数据</w:t>
      </w:r>
    </w:p>
    <w:p>
      <w:r>
        <w:rPr>
          <w:rFonts w:ascii="Segoe UI" w:hAnsi="Segoe UI" w:eastAsia="微软雅黑"/>
          <w:b w:val="0"/>
          <w:i w:val="0"/>
          <w:sz w:val="21"/>
        </w:rPr>
        <w:t>维护平台各类下拉选项的基础数据，字段包括编码、显示名称、排序与备注。可单独刷新某一类字典，也可「全部刷新」。修改字典会影响病例分类、难度等全局选项，请谨慎调整。</w:t>
      </w:r>
    </w:p>
    <w:p>
      <w:pPr>
        <w:pStyle w:val="Heading2"/>
      </w:pPr>
      <w:r>
        <w:t>6.4 系统日志</w:t>
      </w:r>
    </w:p>
    <w:p>
      <w:r>
        <w:rPr>
          <w:rFonts w:ascii="Segoe UI" w:hAnsi="Segoe UI" w:eastAsia="微软雅黑"/>
          <w:b w:val="0"/>
          <w:i w:val="0"/>
          <w:sz w:val="21"/>
        </w:rPr>
        <w:t>查询平台操作日志，支持按模块、起始时间与结束时间筛选，列表显示日志 ID、操作、操作人、详情与时间，用于审计与问题追溯。</w:t>
      </w:r>
    </w:p>
    <w:p>
      <w:pPr>
        <w:pStyle w:val="Heading2"/>
      </w:pPr>
      <w:r>
        <w:t>6.5 统计报表</w:t>
      </w:r>
    </w:p>
    <w:p>
      <w:pPr>
        <w:pStyle w:val="ListBullet"/>
        <w:spacing w:after="40"/>
      </w:pPr>
      <w:r>
        <w:t>核心指标卡：参训学员数、病例总数、答卷总数、平均 IoU、合格率（IoU ≥ 0.6）。</w:t>
      </w:r>
    </w:p>
    <w:p>
      <w:pPr>
        <w:pStyle w:val="ListBullet"/>
        <w:spacing w:after="40"/>
      </w:pPr>
      <w:r>
        <w:t>分布图表：病例难度分布、DR 分级分布。</w:t>
      </w:r>
    </w:p>
    <w:p>
      <w:pPr>
        <w:pStyle w:val="ListBullet"/>
        <w:spacing w:after="40"/>
      </w:pPr>
      <w:r>
        <w:t>学员学时汇总：按用户名 / 姓名搜索，显示账号、姓名、科室、学时（小时）与完成病例数。</w:t>
      </w:r>
    </w:p>
    <w:p>
      <w:pPr>
        <w:pStyle w:val="Heading2"/>
      </w:pPr>
      <w:r>
        <w:t>6.6 IDRiD 批量导入</w:t>
      </w:r>
    </w:p>
    <w:p>
      <w:r>
        <w:rPr>
          <w:rFonts w:ascii="Segoe UI" w:hAnsi="Segoe UI" w:eastAsia="微软雅黑"/>
          <w:b w:val="0"/>
          <w:i w:val="0"/>
          <w:sz w:val="21"/>
        </w:rPr>
        <w:t>用于把本地 IDRiD 等公开数据集批量导入平台病例库。</w:t>
      </w:r>
    </w:p>
    <w:p>
      <w:pPr>
        <w:pStyle w:val="ListNumber"/>
        <w:spacing w:after="40"/>
      </w:pPr>
      <w:r>
        <w:t>填写源目录路径（本地绝对路径，如 D:\huiyan cloude\IDRID多病灶\IDRID多病灶）。</w:t>
      </w:r>
    </w:p>
    <w:p>
      <w:pPr>
        <w:pStyle w:val="ListNumber"/>
        <w:spacing w:after="40"/>
      </w:pPr>
      <w:r>
        <w:t>按需设置限制数量（留空 = 全部）与导入选项。</w:t>
      </w:r>
    </w:p>
    <w:p>
      <w:pPr>
        <w:pStyle w:val="ListNumber"/>
        <w:spacing w:after="40"/>
      </w:pPr>
      <w:r>
        <w:t>点击导入并等待完成，导入过程中请勿关闭页面。</w:t>
      </w:r>
    </w:p>
    <w:p>
      <w:pPr>
        <w:pStyle w:val="ListNumber"/>
        <w:spacing w:after="40"/>
      </w:pPr>
      <w:r>
        <w:t>查看导入结果：成功导入病例数、登记影像总数、跳过 / 已存在数量、影像不完整清单（可点击查看）与本批次 DR 分级分布。</w:t>
      </w:r>
    </w:p>
    <w:p>
      <w:r>
        <w:rPr>
          <w:rFonts w:ascii="Segoe UI" w:hAnsi="Segoe UI" w:eastAsia="微软雅黑"/>
          <w:b w:val="0"/>
          <w:i w:val="0"/>
          <w:sz w:val="21"/>
        </w:rPr>
        <w:t>该页同时提供「旧病例 · 一键补齐模拟患者信息」工具，可选择「仅补缺失字段（推荐）」或「强制覆盖全部」，并分别针对筛查病例与实训病例执行 case_sn 补齐。</w:t>
      </w:r>
    </w:p>
    <w:p>
      <w:pPr>
        <w:pStyle w:val="Heading2"/>
      </w:pPr>
      <w:r>
        <w:t>6.7 机构申请审核</w:t>
      </w:r>
    </w:p>
    <w:p>
      <w:r>
        <w:rPr>
          <w:rFonts w:ascii="Segoe UI" w:hAnsi="Segoe UI" w:eastAsia="微软雅黑"/>
          <w:b w:val="0"/>
          <w:i w:val="0"/>
          <w:sz w:val="21"/>
        </w:rPr>
        <w:t>处理体检者提交的机构加入申请。可按申请人 / 手机号 / 机构 / 理由搜索，按状态（待审核 / 已通过 / 已驳回）筛选；点击「查看」阅读申请详情与理由，点击「通过」或「驳回」完成审核并填写审核备注。</w:t>
      </w:r>
    </w:p>
    <w:p>
      <w:pPr>
        <w:pStyle w:val="Heading2"/>
      </w:pPr>
      <w:r>
        <w:t>6.8 教学病例审核</w:t>
      </w:r>
    </w:p>
    <w:p>
      <w:r>
        <w:rPr>
          <w:rFonts w:ascii="Segoe UI" w:hAnsi="Segoe UI" w:eastAsia="微软雅黑"/>
          <w:b w:val="0"/>
          <w:i w:val="0"/>
          <w:sz w:val="21"/>
        </w:rPr>
        <w:t>处理教师提交的教学病例入库申请。可按教师姓名 / 账号搜索，按状态（待审核 / 已通过 / 已驳回 / 已下架）筛选。点击「查看」核对病例标题、教学描述、病例分类、脱敏临床信息与影像数量，确认无误后「通过」，不合格则「驳回」；对已通过但不再适用的病例可执行「下架」。</w:t>
      </w:r>
    </w:p>
    <w:p>
      <w:pPr>
        <w:spacing w:before="80" w:after="160"/>
        <w:ind w:left="227"/>
      </w:pPr>
      <w:r>
        <w:rPr>
          <w:rFonts w:ascii="Segoe UI" w:hAnsi="Segoe UI" w:eastAsia="微软雅黑"/>
          <w:b/>
          <w:color w:val="B36B00"/>
          <w:sz w:val="19"/>
        </w:rPr>
        <w:t>【建议】</w:t>
      </w:r>
      <w:r>
        <w:rPr>
          <w:rFonts w:ascii="Segoe UI" w:hAnsi="Segoe UI" w:eastAsia="微软雅黑"/>
          <w:color w:val="444444"/>
          <w:sz w:val="19"/>
        </w:rPr>
        <w:t>审核教学病例时请重点核对：患者信息是否已脱敏、金标准标注是否准确、教学描述是否具备教学价值。</w:t>
      </w:r>
    </w:p>
    <w:p>
      <w:r>
        <w:br w:type="page"/>
      </w:r>
    </w:p>
    <w:p>
      <w:pPr>
        <w:pStyle w:val="Heading1"/>
      </w:pPr>
      <w:r>
        <w:t>七、体检者（患者）功能指南</w:t>
      </w:r>
    </w:p>
    <w:p>
      <w:r>
        <w:rPr>
          <w:rFonts w:ascii="Segoe UI" w:hAnsi="Segoe UI" w:eastAsia="微软雅黑"/>
          <w:b w:val="0"/>
          <w:i w:val="0"/>
          <w:sz w:val="21"/>
        </w:rPr>
        <w:t>体检者账号登录后进入独立的浅色门户，仅包含三个菜单：我的病例、个人中心、申请权限。</w:t>
      </w:r>
    </w:p>
    <w:p>
      <w:pPr>
        <w:pStyle w:val="Heading2"/>
      </w:pPr>
      <w:r>
        <w:t>7.1 我的病例</w:t>
      </w:r>
    </w:p>
    <w:p>
      <w:pPr>
        <w:pStyle w:val="ListBullet"/>
        <w:spacing w:after="40"/>
      </w:pPr>
      <w:r>
        <w:t>页面自动列出与你注册手机号关联的体检记录与诊断结论。</w:t>
      </w:r>
    </w:p>
    <w:p>
      <w:pPr>
        <w:pStyle w:val="ListBullet"/>
        <w:spacing w:after="40"/>
      </w:pPr>
      <w:r>
        <w:t>每条记录显示主诉、病史、DR 分级、诊断结论与缩略影像；高风险记录会标注「建议转诊」。</w:t>
      </w:r>
    </w:p>
    <w:p>
      <w:pPr>
        <w:pStyle w:val="ListBullet"/>
        <w:spacing w:after="40"/>
      </w:pPr>
      <w:r>
        <w:t>点击「查看完整报告」查看病例编号、状态、姓名、性别 / 年龄、送检与复核时间、检出病灶（类型、数量、置信度）与医生最终诊断。</w:t>
      </w:r>
    </w:p>
    <w:p>
      <w:pPr>
        <w:pStyle w:val="ListBullet"/>
        <w:spacing w:after="40"/>
      </w:pPr>
      <w:r>
        <w:t>点击「下载 PDF」或「在线预览 PDF」获取正式报告文件。</w:t>
      </w:r>
    </w:p>
    <w:p>
      <w:pPr>
        <w:spacing w:before="80" w:after="160"/>
        <w:ind w:left="227"/>
      </w:pPr>
      <w:r>
        <w:rPr>
          <w:rFonts w:ascii="Segoe UI" w:hAnsi="Segoe UI" w:eastAsia="微软雅黑"/>
          <w:b/>
          <w:color w:val="B36B00"/>
          <w:sz w:val="19"/>
        </w:rPr>
        <w:t>【说明】</w:t>
      </w:r>
      <w:r>
        <w:rPr>
          <w:rFonts w:ascii="Segoe UI" w:hAnsi="Segoe UI" w:eastAsia="微软雅黑"/>
          <w:color w:val="444444"/>
          <w:sz w:val="19"/>
        </w:rPr>
        <w:t>若显示「未查询到与您手机号关联的体检记录」，说明报告尚未绑定到你的手机号，请联系前台体检中心确认。</w:t>
      </w:r>
    </w:p>
    <w:p>
      <w:pPr>
        <w:pStyle w:val="Heading2"/>
      </w:pPr>
      <w:r>
        <w:t>7.2 申请权限</w:t>
      </w:r>
    </w:p>
    <w:p>
      <w:r>
        <w:rPr>
          <w:rFonts w:ascii="Segoe UI" w:hAnsi="Segoe UI" w:eastAsia="微软雅黑"/>
          <w:b w:val="0"/>
          <w:i w:val="0"/>
          <w:sz w:val="21"/>
        </w:rPr>
        <w:t>如需加入所属机构以获得更多数据权限，点击「申请权限」填写申请理由并提交，由机构管理员审核。页面下方「我的申请记录」显示历次申请与状态，「审核结果消息」区展示审核回复，可点击「全部已读」清除提醒。</w:t>
      </w:r>
    </w:p>
    <w:p>
      <w:pPr>
        <w:pStyle w:val="Heading2"/>
      </w:pPr>
      <w:r>
        <w:t>7.3 个人中心</w:t>
      </w:r>
    </w:p>
    <w:p>
      <w:r>
        <w:rPr>
          <w:rFonts w:ascii="Segoe UI" w:hAnsi="Segoe UI" w:eastAsia="微软雅黑"/>
          <w:b w:val="0"/>
          <w:i w:val="0"/>
          <w:sz w:val="21"/>
        </w:rPr>
        <w:t>修改个人资料与密码，操作方式与其他角色一致，详见 2.4 节。</w:t>
      </w:r>
    </w:p>
    <w:p>
      <w:r>
        <w:br w:type="page"/>
      </w:r>
    </w:p>
    <w:p>
      <w:pPr>
        <w:pStyle w:val="Heading1"/>
      </w:pPr>
      <w:r>
        <w:t>八、AI 辅助判读说明</w:t>
      </w:r>
    </w:p>
    <w:p>
      <w:pPr>
        <w:pStyle w:val="Heading2"/>
      </w:pPr>
      <w:r>
        <w:t>8.1 功能入口</w:t>
      </w:r>
    </w:p>
    <w:p>
      <w:pPr>
        <w:pStyle w:val="ListBullet"/>
        <w:spacing w:after="40"/>
      </w:pPr>
      <w:r>
        <w:t>阅片工作台：顶部「AI 辅助判读」按钮 —— 查看 AI 分级与热力图，并与金标准对比。</w:t>
      </w:r>
    </w:p>
    <w:p>
      <w:pPr>
        <w:pStyle w:val="ListBullet"/>
        <w:spacing w:after="40"/>
      </w:pPr>
      <w:r>
        <w:t>练习工作站：AI 参考 —— 形成「我的作答 / AI 结论 / 金标准」三方对比。</w:t>
      </w:r>
    </w:p>
    <w:p>
      <w:pPr>
        <w:pStyle w:val="ListBullet"/>
        <w:spacing w:after="40"/>
      </w:pPr>
      <w:r>
        <w:t>AI 智能建案：上传影像后自动执行推理并生成病例草稿。</w:t>
      </w:r>
    </w:p>
    <w:p>
      <w:pPr>
        <w:pStyle w:val="ListBullet"/>
        <w:spacing w:after="40"/>
      </w:pPr>
      <w:r>
        <w:t>批量筛查端：批量上传后按队列自动完成 AI 分级。</w:t>
      </w:r>
    </w:p>
    <w:p>
      <w:pPr>
        <w:pStyle w:val="Heading2"/>
      </w:pPr>
      <w:r>
        <w:t>8.2 结果解读</w:t>
      </w:r>
    </w:p>
    <w:p>
      <w:r>
        <w:rPr>
          <w:rFonts w:ascii="Segoe UI" w:hAnsi="Segoe UI" w:eastAsia="微软雅黑"/>
          <w:b w:val="0"/>
          <w:i w:val="0"/>
          <w:sz w:val="21"/>
        </w:rPr>
        <w:t>点击「AI 辅助判读」后，系统调用眼科算法服务进行推理（约 5～30 秒），完成后弹窗展示：</w:t>
      </w:r>
    </w:p>
    <w:tbl>
      <w:tblPr>
        <w:tblStyle w:val="TableGrid"/>
        <w:tblW w:type="auto" w:w="0"/>
        <w:jc w:val="center"/>
        <w:tblLook w:firstColumn="1" w:firstRow="1" w:lastColumn="0" w:lastRow="0" w:noHBand="0" w:noVBand="1" w:val="04A0"/>
      </w:tblPr>
      <w:tblGrid>
        <w:gridCol w:w="4759"/>
        <w:gridCol w:w="4759"/>
      </w:tblGrid>
      <w:tr>
        <w:tc>
          <w:tcPr>
            <w:tcW w:type="dxa" w:w="1814"/>
            <w:shd w:fill="E8EEF6"/>
          </w:tcPr>
          <w:p>
            <w:r/>
            <w:r>
              <w:rPr>
                <w:rFonts w:ascii="Segoe UI" w:hAnsi="Segoe UI" w:eastAsia="微软雅黑"/>
                <w:b/>
                <w:sz w:val="19"/>
              </w:rPr>
              <w:t>区域</w:t>
            </w:r>
          </w:p>
        </w:tc>
        <w:tc>
          <w:tcPr>
            <w:tcW w:type="dxa" w:w="6690"/>
            <w:shd w:fill="E8EEF6"/>
          </w:tcPr>
          <w:p>
            <w:r/>
            <w:r>
              <w:rPr>
                <w:rFonts w:ascii="Segoe UI" w:hAnsi="Segoe UI" w:eastAsia="微软雅黑"/>
                <w:b/>
                <w:sz w:val="19"/>
              </w:rPr>
              <w:t>内容</w:t>
            </w:r>
          </w:p>
        </w:tc>
      </w:tr>
      <w:tr>
        <w:tc>
          <w:tcPr>
            <w:tcW w:type="dxa" w:w="1814"/>
          </w:tcPr>
          <w:p>
            <w:r/>
            <w:r>
              <w:rPr>
                <w:rFonts w:ascii="Segoe UI" w:hAnsi="Segoe UI" w:eastAsia="微软雅黑"/>
                <w:sz w:val="19"/>
              </w:rPr>
              <w:t>三方分级对比</w:t>
            </w:r>
          </w:p>
        </w:tc>
        <w:tc>
          <w:tcPr>
            <w:tcW w:type="dxa" w:w="6690"/>
          </w:tcPr>
          <w:p>
            <w:r/>
            <w:r>
              <w:rPr>
                <w:rFonts w:ascii="Segoe UI" w:hAnsi="Segoe UI" w:eastAsia="微软雅黑"/>
                <w:sz w:val="19"/>
              </w:rPr>
              <w:t>我的作答（练习场景）、AI 综合结论、金标准；并标注「AI 与金标准一致 / 不一致」</w:t>
            </w:r>
          </w:p>
        </w:tc>
      </w:tr>
      <w:tr>
        <w:tc>
          <w:tcPr>
            <w:tcW w:type="dxa" w:w="1814"/>
          </w:tcPr>
          <w:p>
            <w:r/>
            <w:r>
              <w:rPr>
                <w:rFonts w:ascii="Segoe UI" w:hAnsi="Segoe UI" w:eastAsia="微软雅黑"/>
                <w:sz w:val="19"/>
              </w:rPr>
              <w:t>类别概率</w:t>
            </w:r>
          </w:p>
        </w:tc>
        <w:tc>
          <w:tcPr>
            <w:tcW w:type="dxa" w:w="6690"/>
          </w:tcPr>
          <w:p>
            <w:r/>
            <w:r>
              <w:rPr>
                <w:rFonts w:ascii="Segoe UI" w:hAnsi="Segoe UI" w:eastAsia="微软雅黑"/>
                <w:sz w:val="19"/>
              </w:rPr>
              <w:t>各类别的概率百分比与进度条（如青光眼疑似 / 正常的概率分布）</w:t>
            </w:r>
          </w:p>
        </w:tc>
      </w:tr>
      <w:tr>
        <w:tc>
          <w:tcPr>
            <w:tcW w:type="dxa" w:w="1814"/>
          </w:tcPr>
          <w:p>
            <w:r/>
            <w:r>
              <w:rPr>
                <w:rFonts w:ascii="Segoe UI" w:hAnsi="Segoe UI" w:eastAsia="微软雅黑"/>
                <w:sz w:val="19"/>
              </w:rPr>
              <w:t>双眼结果</w:t>
            </w:r>
          </w:p>
        </w:tc>
        <w:tc>
          <w:tcPr>
            <w:tcW w:type="dxa" w:w="6690"/>
          </w:tcPr>
          <w:p>
            <w:r/>
            <w:r>
              <w:rPr>
                <w:rFonts w:ascii="Segoe UI" w:hAnsi="Segoe UI" w:eastAsia="微软雅黑"/>
                <w:sz w:val="19"/>
              </w:rPr>
              <w:t>左眼 OS、右眼 OD 分别给出分级标签</w:t>
            </w:r>
          </w:p>
        </w:tc>
      </w:tr>
      <w:tr>
        <w:tc>
          <w:tcPr>
            <w:tcW w:type="dxa" w:w="1814"/>
          </w:tcPr>
          <w:p>
            <w:r/>
            <w:r>
              <w:rPr>
                <w:rFonts w:ascii="Segoe UI" w:hAnsi="Segoe UI" w:eastAsia="微软雅黑"/>
                <w:sz w:val="19"/>
              </w:rPr>
              <w:t>热力图</w:t>
            </w:r>
          </w:p>
        </w:tc>
        <w:tc>
          <w:tcPr>
            <w:tcW w:type="dxa" w:w="6690"/>
          </w:tcPr>
          <w:p>
            <w:r/>
            <w:r>
              <w:rPr>
                <w:rFonts w:ascii="Segoe UI" w:hAnsi="Segoe UI" w:eastAsia="微软雅黑"/>
                <w:sz w:val="19"/>
              </w:rPr>
              <w:t>每只眼可在「原图」与「热力图」之间切换，热力图（GradCAM）高亮算法关注的区域</w:t>
            </w:r>
          </w:p>
        </w:tc>
      </w:tr>
    </w:tbl>
    <w:p>
      <w:pPr>
        <w:spacing w:after="40"/>
      </w:pPr>
    </w:p>
    <w:p>
      <w:pPr>
        <w:spacing w:before="80" w:after="160"/>
        <w:ind w:left="227"/>
      </w:pPr>
      <w:r>
        <w:rPr>
          <w:rFonts w:ascii="Segoe UI" w:hAnsi="Segoe UI" w:eastAsia="微软雅黑"/>
          <w:b/>
          <w:color w:val="B36B00"/>
          <w:sz w:val="19"/>
        </w:rPr>
        <w:t>【说明】</w:t>
      </w:r>
      <w:r>
        <w:rPr>
          <w:rFonts w:ascii="Segoe UI" w:hAnsi="Segoe UI" w:eastAsia="微软雅黑"/>
          <w:color w:val="444444"/>
          <w:sz w:val="19"/>
        </w:rPr>
        <w:t>若病例只有一张眼底图，弹窗会提示「该病例为单图病例，左右眼使用同一张眼底图送检」，此时左右眼结果相同，属正常现象。</w:t>
      </w:r>
    </w:p>
    <w:p>
      <w:pPr>
        <w:pStyle w:val="Heading2"/>
      </w:pPr>
      <w:r>
        <w:t>8.3 使用建议与限制</w:t>
      </w:r>
    </w:p>
    <w:p>
      <w:pPr>
        <w:pStyle w:val="ListBullet"/>
        <w:spacing w:after="40"/>
      </w:pPr>
      <w:r>
        <w:t>先自己判读、再看 AI：在练习与阅片中，建议先独立完成分级与标注，再调用 AI 对照，避免形成依赖。</w:t>
      </w:r>
    </w:p>
    <w:p>
      <w:pPr>
        <w:pStyle w:val="ListBullet"/>
        <w:spacing w:after="40"/>
      </w:pPr>
      <w:r>
        <w:t>热力图 ≠ 病灶边界：热力图反映算法关注区域，不能直接当作病灶勾画的金标准。</w:t>
      </w:r>
    </w:p>
    <w:p>
      <w:pPr>
        <w:pStyle w:val="ListBullet"/>
        <w:spacing w:after="40"/>
      </w:pPr>
      <w:r>
        <w:t>AI 结果会被缓存：同一病例再次打开会直接读取上次结果；如需重新推理，点击弹窗中的重试 / 重新分析。</w:t>
      </w:r>
    </w:p>
    <w:p>
      <w:pPr>
        <w:pStyle w:val="ListBullet"/>
        <w:spacing w:after="40"/>
      </w:pPr>
      <w:r>
        <w:t>服务不可用时会提示「AI 算法服务暂不可用，请稍后重试」，此时请稍候重试或联系管理员确认算法服务状态。</w:t>
      </w:r>
    </w:p>
    <w:p>
      <w:pPr>
        <w:spacing w:before="80" w:after="160"/>
        <w:ind w:left="227"/>
      </w:pPr>
      <w:r>
        <w:rPr>
          <w:rFonts w:ascii="Segoe UI" w:hAnsi="Segoe UI" w:eastAsia="微软雅黑"/>
          <w:b/>
          <w:color w:val="B36B00"/>
          <w:sz w:val="19"/>
        </w:rPr>
        <w:t>【重要】</w:t>
      </w:r>
      <w:r>
        <w:rPr>
          <w:rFonts w:ascii="Segoe UI" w:hAnsi="Segoe UI" w:eastAsia="微软雅黑"/>
          <w:color w:val="444444"/>
          <w:sz w:val="19"/>
        </w:rPr>
        <w:t>AI 输出为教学与判读采点参考，不构成对患者的临床诊断结论。任何对外报告均须由医师复核签署。</w:t>
      </w:r>
    </w:p>
    <w:p>
      <w:r>
        <w:br w:type="page"/>
      </w:r>
    </w:p>
    <w:p>
      <w:pPr>
        <w:pStyle w:val="Heading1"/>
      </w:pPr>
      <w:r>
        <w:t>九、练习自动评分规则</w:t>
      </w:r>
    </w:p>
    <w:p>
      <w:r>
        <w:rPr>
          <w:rFonts w:ascii="Segoe UI" w:hAnsi="Segoe UI" w:eastAsia="微软雅黑"/>
          <w:b w:val="0"/>
          <w:i w:val="0"/>
          <w:sz w:val="21"/>
        </w:rPr>
        <w:t>提交练习后，系统按「分级题 + 标注题 + 诊断书写」三部分自动评分并加权得出总分。了解规则有助于针对性提升。</w:t>
      </w:r>
    </w:p>
    <w:p>
      <w:pPr>
        <w:pStyle w:val="Heading2"/>
      </w:pPr>
      <w:r>
        <w:t>9.1 总分构成</w:t>
      </w:r>
    </w:p>
    <w:tbl>
      <w:tblPr>
        <w:tblStyle w:val="TableGrid"/>
        <w:tblW w:type="auto" w:w="0"/>
        <w:jc w:val="center"/>
        <w:tblLook w:firstColumn="1" w:firstRow="1" w:lastColumn="0" w:lastRow="0" w:noHBand="0" w:noVBand="1" w:val="04A0"/>
      </w:tblPr>
      <w:tblGrid>
        <w:gridCol w:w="3173"/>
        <w:gridCol w:w="3173"/>
        <w:gridCol w:w="3173"/>
      </w:tblGrid>
      <w:tr>
        <w:tc>
          <w:tcPr>
            <w:tcW w:type="dxa" w:w="1701"/>
            <w:shd w:fill="E8EEF6"/>
          </w:tcPr>
          <w:p>
            <w:r/>
            <w:r>
              <w:rPr>
                <w:rFonts w:ascii="Segoe UI" w:hAnsi="Segoe UI" w:eastAsia="微软雅黑"/>
                <w:b/>
                <w:sz w:val="19"/>
              </w:rPr>
              <w:t>评分项</w:t>
            </w:r>
          </w:p>
        </w:tc>
        <w:tc>
          <w:tcPr>
            <w:tcW w:type="dxa" w:w="1134"/>
            <w:shd w:fill="E8EEF6"/>
          </w:tcPr>
          <w:p>
            <w:r/>
            <w:r>
              <w:rPr>
                <w:rFonts w:ascii="Segoe UI" w:hAnsi="Segoe UI" w:eastAsia="微软雅黑"/>
                <w:b/>
                <w:sz w:val="19"/>
              </w:rPr>
              <w:t>权重</w:t>
            </w:r>
          </w:p>
        </w:tc>
        <w:tc>
          <w:tcPr>
            <w:tcW w:type="dxa" w:w="5669"/>
            <w:shd w:fill="E8EEF6"/>
          </w:tcPr>
          <w:p>
            <w:r/>
            <w:r>
              <w:rPr>
                <w:rFonts w:ascii="Segoe UI" w:hAnsi="Segoe UI" w:eastAsia="微软雅黑"/>
                <w:b/>
                <w:sz w:val="19"/>
              </w:rPr>
              <w:t>计分方式</w:t>
            </w:r>
          </w:p>
        </w:tc>
      </w:tr>
      <w:tr>
        <w:tc>
          <w:tcPr>
            <w:tcW w:type="dxa" w:w="1701"/>
          </w:tcPr>
          <w:p>
            <w:r/>
            <w:r>
              <w:rPr>
                <w:rFonts w:ascii="Segoe UI" w:hAnsi="Segoe UI" w:eastAsia="微软雅黑"/>
                <w:sz w:val="19"/>
              </w:rPr>
              <w:t>DR 分级</w:t>
            </w:r>
          </w:p>
        </w:tc>
        <w:tc>
          <w:tcPr>
            <w:tcW w:type="dxa" w:w="1134"/>
          </w:tcPr>
          <w:p>
            <w:r/>
            <w:r>
              <w:rPr>
                <w:rFonts w:ascii="Segoe UI" w:hAnsi="Segoe UI" w:eastAsia="微软雅黑"/>
                <w:sz w:val="19"/>
              </w:rPr>
              <w:t>30%</w:t>
            </w:r>
          </w:p>
        </w:tc>
        <w:tc>
          <w:tcPr>
            <w:tcW w:type="dxa" w:w="5669"/>
          </w:tcPr>
          <w:p>
            <w:r/>
            <w:r>
              <w:rPr>
                <w:rFonts w:ascii="Segoe UI" w:hAnsi="Segoe UI" w:eastAsia="微软雅黑"/>
                <w:sz w:val="19"/>
              </w:rPr>
              <w:t>与金标准一致得 100 分；每相差 1 级扣 25 分，最低 0 分；未作答记 0 分</w:t>
            </w:r>
          </w:p>
        </w:tc>
      </w:tr>
      <w:tr>
        <w:tc>
          <w:tcPr>
            <w:tcW w:type="dxa" w:w="1701"/>
          </w:tcPr>
          <w:p>
            <w:r/>
            <w:r>
              <w:rPr>
                <w:rFonts w:ascii="Segoe UI" w:hAnsi="Segoe UI" w:eastAsia="微软雅黑"/>
                <w:sz w:val="19"/>
              </w:rPr>
              <w:t>病灶标注</w:t>
            </w:r>
          </w:p>
        </w:tc>
        <w:tc>
          <w:tcPr>
            <w:tcW w:type="dxa" w:w="1134"/>
          </w:tcPr>
          <w:p>
            <w:r/>
            <w:r>
              <w:rPr>
                <w:rFonts w:ascii="Segoe UI" w:hAnsi="Segoe UI" w:eastAsia="微软雅黑"/>
                <w:sz w:val="19"/>
              </w:rPr>
              <w:t>50%</w:t>
            </w:r>
          </w:p>
        </w:tc>
        <w:tc>
          <w:tcPr>
            <w:tcW w:type="dxa" w:w="5669"/>
          </w:tcPr>
          <w:p>
            <w:r/>
            <w:r>
              <w:rPr>
                <w:rFonts w:ascii="Segoe UI" w:hAnsi="Segoe UI" w:eastAsia="微软雅黑"/>
                <w:sz w:val="19"/>
              </w:rPr>
              <w:t>标注得分 = 召回率 × 70 + 平均 IoU × 30</w:t>
            </w:r>
          </w:p>
        </w:tc>
      </w:tr>
      <w:tr>
        <w:tc>
          <w:tcPr>
            <w:tcW w:type="dxa" w:w="1701"/>
          </w:tcPr>
          <w:p>
            <w:r/>
            <w:r>
              <w:rPr>
                <w:rFonts w:ascii="Segoe UI" w:hAnsi="Segoe UI" w:eastAsia="微软雅黑"/>
                <w:sz w:val="19"/>
              </w:rPr>
              <w:t>诊断书写</w:t>
            </w:r>
          </w:p>
        </w:tc>
        <w:tc>
          <w:tcPr>
            <w:tcW w:type="dxa" w:w="1134"/>
          </w:tcPr>
          <w:p>
            <w:r/>
            <w:r>
              <w:rPr>
                <w:rFonts w:ascii="Segoe UI" w:hAnsi="Segoe UI" w:eastAsia="微软雅黑"/>
                <w:sz w:val="19"/>
              </w:rPr>
              <w:t>20%</w:t>
            </w:r>
          </w:p>
        </w:tc>
        <w:tc>
          <w:tcPr>
            <w:tcW w:type="dxa" w:w="5669"/>
          </w:tcPr>
          <w:p>
            <w:r/>
            <w:r>
              <w:rPr>
                <w:rFonts w:ascii="Segoe UI" w:hAnsi="Segoe UI" w:eastAsia="微软雅黑"/>
                <w:sz w:val="19"/>
              </w:rPr>
              <w:t>按命中金标准关键词的比例折算百分制；只要填写了诊断描述，最低给 30 分；未填写记 0 分</w:t>
            </w:r>
          </w:p>
        </w:tc>
      </w:tr>
    </w:tbl>
    <w:p>
      <w:pPr>
        <w:spacing w:after="40"/>
      </w:pPr>
    </w:p>
    <w:p>
      <w:r>
        <w:rPr>
          <w:rFonts w:ascii="Segoe UI" w:hAnsi="Segoe UI" w:eastAsia="微软雅黑"/>
          <w:b w:val="0"/>
          <w:i w:val="0"/>
          <w:sz w:val="21"/>
        </w:rPr>
        <w:t>总分 = 分级得分 × 0.3 + 标注得分 × 0.5 + 诊断得分 × 0.2。总分达到该病例设定的通过分数线（默认 60 分）即判定为「通过」。</w:t>
      </w:r>
    </w:p>
    <w:p>
      <w:pPr>
        <w:pStyle w:val="Heading2"/>
      </w:pPr>
      <w:r>
        <w:t>9.2 标注题的匹配逻辑</w:t>
      </w:r>
    </w:p>
    <w:p>
      <w:pPr>
        <w:pStyle w:val="ListBullet"/>
        <w:spacing w:after="40"/>
      </w:pPr>
      <w:r>
        <w:t>系统把你画的每一处标注取外接矩形，与金标准框逐一计算 IoU（交并比），取最匹配的一个。</w:t>
      </w:r>
    </w:p>
    <w:p>
      <w:pPr>
        <w:pStyle w:val="ListBullet"/>
        <w:spacing w:after="40"/>
      </w:pPr>
      <w:r>
        <w:t>IoU ≥ 0.3 视为命中该金标准病灶（一个金标准框只会被命中一次）。</w:t>
      </w:r>
    </w:p>
    <w:p>
      <w:pPr>
        <w:pStyle w:val="ListBullet"/>
        <w:spacing w:after="40"/>
      </w:pPr>
      <w:r>
        <w:t>召回率 = 命中的金标准病灶数 ÷ 金标准病灶总数。</w:t>
      </w:r>
    </w:p>
    <w:p>
      <w:pPr>
        <w:pStyle w:val="ListBullet"/>
        <w:spacing w:after="40"/>
      </w:pPr>
      <w:r>
        <w:t>平均 IoU = 全部标注的最佳 IoU 平均值，反映定位精度。</w:t>
      </w:r>
    </w:p>
    <w:p>
      <w:pPr>
        <w:pStyle w:val="Heading2"/>
      </w:pPr>
      <w:r>
        <w:t>9.3 错误点类型</w:t>
      </w:r>
    </w:p>
    <w:tbl>
      <w:tblPr>
        <w:tblStyle w:val="TableGrid"/>
        <w:tblW w:type="auto" w:w="0"/>
        <w:jc w:val="center"/>
        <w:tblLook w:firstColumn="1" w:firstRow="1" w:lastColumn="0" w:lastRow="0" w:noHBand="0" w:noVBand="1" w:val="04A0"/>
      </w:tblPr>
      <w:tblGrid>
        <w:gridCol w:w="3173"/>
        <w:gridCol w:w="3173"/>
        <w:gridCol w:w="3173"/>
      </w:tblGrid>
      <w:tr>
        <w:tc>
          <w:tcPr>
            <w:tcW w:type="dxa" w:w="1928"/>
            <w:shd w:fill="E8EEF6"/>
          </w:tcPr>
          <w:p>
            <w:r/>
            <w:r>
              <w:rPr>
                <w:rFonts w:ascii="Segoe UI" w:hAnsi="Segoe UI" w:eastAsia="微软雅黑"/>
                <w:b/>
                <w:sz w:val="19"/>
              </w:rPr>
              <w:t>类型</w:t>
            </w:r>
          </w:p>
        </w:tc>
        <w:tc>
          <w:tcPr>
            <w:tcW w:type="dxa" w:w="3175"/>
            <w:shd w:fill="E8EEF6"/>
          </w:tcPr>
          <w:p>
            <w:r/>
            <w:r>
              <w:rPr>
                <w:rFonts w:ascii="Segoe UI" w:hAnsi="Segoe UI" w:eastAsia="微软雅黑"/>
                <w:b/>
                <w:sz w:val="19"/>
              </w:rPr>
              <w:t>含义</w:t>
            </w:r>
          </w:p>
        </w:tc>
        <w:tc>
          <w:tcPr>
            <w:tcW w:type="dxa" w:w="3402"/>
            <w:shd w:fill="E8EEF6"/>
          </w:tcPr>
          <w:p>
            <w:r/>
            <w:r>
              <w:rPr>
                <w:rFonts w:ascii="Segoe UI" w:hAnsi="Segoe UI" w:eastAsia="微软雅黑"/>
                <w:b/>
                <w:sz w:val="19"/>
              </w:rPr>
              <w:t>改进建议</w:t>
            </w:r>
          </w:p>
        </w:tc>
      </w:tr>
      <w:tr>
        <w:tc>
          <w:tcPr>
            <w:tcW w:type="dxa" w:w="1928"/>
          </w:tcPr>
          <w:p>
            <w:r/>
            <w:r>
              <w:rPr>
                <w:rFonts w:ascii="Segoe UI" w:hAnsi="Segoe UI" w:eastAsia="微软雅黑"/>
                <w:sz w:val="19"/>
              </w:rPr>
              <w:t>漏诊（missed）</w:t>
            </w:r>
          </w:p>
        </w:tc>
        <w:tc>
          <w:tcPr>
            <w:tcW w:type="dxa" w:w="3175"/>
          </w:tcPr>
          <w:p>
            <w:r/>
            <w:r>
              <w:rPr>
                <w:rFonts w:ascii="Segoe UI" w:hAnsi="Segoe UI" w:eastAsia="微软雅黑"/>
                <w:sz w:val="19"/>
              </w:rPr>
              <w:t>金标准中存在的病灶你没有标注</w:t>
            </w:r>
          </w:p>
        </w:tc>
        <w:tc>
          <w:tcPr>
            <w:tcW w:type="dxa" w:w="3402"/>
          </w:tcPr>
          <w:p>
            <w:r/>
            <w:r>
              <w:rPr>
                <w:rFonts w:ascii="Segoe UI" w:hAnsi="Segoe UI" w:eastAsia="微软雅黑"/>
                <w:sz w:val="19"/>
              </w:rPr>
              <w:t>提交前按图层逐区域巡视，避免遗漏边缘与后极部病灶</w:t>
            </w:r>
          </w:p>
        </w:tc>
      </w:tr>
      <w:tr>
        <w:tc>
          <w:tcPr>
            <w:tcW w:type="dxa" w:w="1928"/>
          </w:tcPr>
          <w:p>
            <w:r/>
            <w:r>
              <w:rPr>
                <w:rFonts w:ascii="Segoe UI" w:hAnsi="Segoe UI" w:eastAsia="微软雅黑"/>
                <w:sz w:val="19"/>
              </w:rPr>
              <w:t>误诊（false positive）</w:t>
            </w:r>
          </w:p>
        </w:tc>
        <w:tc>
          <w:tcPr>
            <w:tcW w:type="dxa" w:w="3175"/>
          </w:tcPr>
          <w:p>
            <w:r/>
            <w:r>
              <w:rPr>
                <w:rFonts w:ascii="Segoe UI" w:hAnsi="Segoe UI" w:eastAsia="微软雅黑"/>
                <w:sz w:val="19"/>
              </w:rPr>
              <w:t>你标注的位置金标准上并无该病灶</w:t>
            </w:r>
          </w:p>
        </w:tc>
        <w:tc>
          <w:tcPr>
            <w:tcW w:type="dxa" w:w="3402"/>
          </w:tcPr>
          <w:p>
            <w:r/>
            <w:r>
              <w:rPr>
                <w:rFonts w:ascii="Segoe UI" w:hAnsi="Segoe UI" w:eastAsia="微软雅黑"/>
                <w:sz w:val="19"/>
              </w:rPr>
              <w:t>拿不准的可疑点先放大确认，减少无依据的框选</w:t>
            </w:r>
          </w:p>
        </w:tc>
      </w:tr>
      <w:tr>
        <w:tc>
          <w:tcPr>
            <w:tcW w:type="dxa" w:w="1928"/>
          </w:tcPr>
          <w:p>
            <w:r/>
            <w:r>
              <w:rPr>
                <w:rFonts w:ascii="Segoe UI" w:hAnsi="Segoe UI" w:eastAsia="微软雅黑"/>
                <w:sz w:val="19"/>
              </w:rPr>
              <w:t>分类错误（wrong label）</w:t>
            </w:r>
          </w:p>
        </w:tc>
        <w:tc>
          <w:tcPr>
            <w:tcW w:type="dxa" w:w="3175"/>
          </w:tcPr>
          <w:p>
            <w:r/>
            <w:r>
              <w:rPr>
                <w:rFonts w:ascii="Segoe UI" w:hAnsi="Segoe UI" w:eastAsia="微软雅黑"/>
                <w:sz w:val="19"/>
              </w:rPr>
              <w:t>框位置命中，但病灶标签选错</w:t>
            </w:r>
          </w:p>
        </w:tc>
        <w:tc>
          <w:tcPr>
            <w:tcW w:type="dxa" w:w="3402"/>
          </w:tcPr>
          <w:p>
            <w:r/>
            <w:r>
              <w:rPr>
                <w:rFonts w:ascii="Segoe UI" w:hAnsi="Segoe UI" w:eastAsia="微软雅黑"/>
                <w:sz w:val="19"/>
              </w:rPr>
              <w:t>熟悉出血、渗出、微动脉瘤、棉绒斑、新生血管的形态学差异</w:t>
            </w:r>
          </w:p>
        </w:tc>
      </w:tr>
      <w:tr>
        <w:tc>
          <w:tcPr>
            <w:tcW w:type="dxa" w:w="1928"/>
          </w:tcPr>
          <w:p>
            <w:r/>
            <w:r>
              <w:rPr>
                <w:rFonts w:ascii="Segoe UI" w:hAnsi="Segoe UI" w:eastAsia="微软雅黑"/>
                <w:sz w:val="19"/>
              </w:rPr>
              <w:t>定位偏差（low IoU）</w:t>
            </w:r>
          </w:p>
        </w:tc>
        <w:tc>
          <w:tcPr>
            <w:tcW w:type="dxa" w:w="3175"/>
          </w:tcPr>
          <w:p>
            <w:r/>
            <w:r>
              <w:rPr>
                <w:rFonts w:ascii="Segoe UI" w:hAnsi="Segoe UI" w:eastAsia="微软雅黑"/>
                <w:sz w:val="19"/>
              </w:rPr>
              <w:t>命中但 IoU &lt; 0.5，框画得过大或偏移</w:t>
            </w:r>
          </w:p>
        </w:tc>
        <w:tc>
          <w:tcPr>
            <w:tcW w:type="dxa" w:w="3402"/>
          </w:tcPr>
          <w:p>
            <w:r/>
            <w:r>
              <w:rPr>
                <w:rFonts w:ascii="Segoe UI" w:hAnsi="Segoe UI" w:eastAsia="微软雅黑"/>
                <w:sz w:val="19"/>
              </w:rPr>
              <w:t>放大后再勾画，让框尽量贴合病灶边界</w:t>
            </w:r>
          </w:p>
        </w:tc>
      </w:tr>
    </w:tbl>
    <w:p>
      <w:pPr>
        <w:spacing w:after="40"/>
      </w:pPr>
    </w:p>
    <w:p>
      <w:pPr>
        <w:pStyle w:val="Heading2"/>
      </w:pPr>
      <w:r>
        <w:t>9.4 学习建议</w:t>
      </w:r>
    </w:p>
    <w:p>
      <w:r>
        <w:rPr>
          <w:rFonts w:ascii="Segoe UI" w:hAnsi="Segoe UI" w:eastAsia="微软雅黑"/>
          <w:b w:val="0"/>
          <w:i w:val="0"/>
          <w:sz w:val="21"/>
        </w:rPr>
        <w:t>评分报告底部会根据你的错误自动生成学习建议，例如分级与金标准不一致时提示正确分级、平均 IoU 偏低时提示「放大病灶后再勾画」等。建议结合「数据统计」中的漏标 / 误标标签排行，针对高频出错的病灶类型集中练习。</w:t>
      </w:r>
    </w:p>
    <w:p>
      <w:r>
        <w:br w:type="page"/>
      </w:r>
    </w:p>
    <w:p>
      <w:pPr>
        <w:pStyle w:val="Heading1"/>
      </w:pPr>
      <w:r>
        <w:t>十、常见问题与故障排查</w:t>
      </w:r>
    </w:p>
    <w:tbl>
      <w:tblPr>
        <w:tblStyle w:val="TableGrid"/>
        <w:tblW w:type="auto" w:w="0"/>
        <w:jc w:val="center"/>
        <w:tblLook w:firstColumn="1" w:firstRow="1" w:lastColumn="0" w:lastRow="0" w:noHBand="0" w:noVBand="1" w:val="04A0"/>
      </w:tblPr>
      <w:tblGrid>
        <w:gridCol w:w="4759"/>
        <w:gridCol w:w="4759"/>
      </w:tblGrid>
      <w:tr>
        <w:tc>
          <w:tcPr>
            <w:tcW w:type="dxa" w:w="2835"/>
            <w:shd w:fill="E8EEF6"/>
          </w:tcPr>
          <w:p>
            <w:r/>
            <w:r>
              <w:rPr>
                <w:rFonts w:ascii="Segoe UI" w:hAnsi="Segoe UI" w:eastAsia="微软雅黑"/>
                <w:b/>
                <w:sz w:val="19"/>
              </w:rPr>
              <w:t>现象</w:t>
            </w:r>
          </w:p>
        </w:tc>
        <w:tc>
          <w:tcPr>
            <w:tcW w:type="dxa" w:w="5669"/>
            <w:shd w:fill="E8EEF6"/>
          </w:tcPr>
          <w:p>
            <w:r/>
            <w:r>
              <w:rPr>
                <w:rFonts w:ascii="Segoe UI" w:hAnsi="Segoe UI" w:eastAsia="微软雅黑"/>
                <w:b/>
                <w:sz w:val="19"/>
              </w:rPr>
              <w:t>可能原因与处理方式</w:t>
            </w:r>
          </w:p>
        </w:tc>
      </w:tr>
      <w:tr>
        <w:tc>
          <w:tcPr>
            <w:tcW w:type="dxa" w:w="2835"/>
          </w:tcPr>
          <w:p>
            <w:r/>
            <w:r>
              <w:rPr>
                <w:rFonts w:ascii="Segoe UI" w:hAnsi="Segoe UI" w:eastAsia="微软雅黑"/>
                <w:sz w:val="19"/>
              </w:rPr>
              <w:t>登录提示「该账号不是学生账号」</w:t>
            </w:r>
          </w:p>
        </w:tc>
        <w:tc>
          <w:tcPr>
            <w:tcW w:type="dxa" w:w="5669"/>
          </w:tcPr>
          <w:p>
            <w:r/>
            <w:r>
              <w:rPr>
                <w:rFonts w:ascii="Segoe UI" w:hAnsi="Segoe UI" w:eastAsia="微软雅黑"/>
                <w:sz w:val="19"/>
              </w:rPr>
              <w:t>登录入口与账号角色不匹配，切换到对应入口（学生 / 教师）后重新登录</w:t>
            </w:r>
          </w:p>
        </w:tc>
      </w:tr>
      <w:tr>
        <w:tc>
          <w:tcPr>
            <w:tcW w:type="dxa" w:w="2835"/>
          </w:tcPr>
          <w:p>
            <w:r/>
            <w:r>
              <w:rPr>
                <w:rFonts w:ascii="Segoe UI" w:hAnsi="Segoe UI" w:eastAsia="微软雅黑"/>
                <w:sz w:val="19"/>
              </w:rPr>
              <w:t>影像区显示「影像加载失败」</w:t>
            </w:r>
          </w:p>
        </w:tc>
        <w:tc>
          <w:tcPr>
            <w:tcW w:type="dxa" w:w="5669"/>
          </w:tcPr>
          <w:p>
            <w:r/>
            <w:r>
              <w:rPr>
                <w:rFonts w:ascii="Segoe UI" w:hAnsi="Segoe UI" w:eastAsia="微软雅黑"/>
                <w:sz w:val="19"/>
              </w:rPr>
              <w:t>网络波动或影像文件缺失。先点击「点此重试」；仍失败则在病例库确认该病例影像是否为「待补传」，并联系教师补传</w:t>
            </w:r>
          </w:p>
        </w:tc>
      </w:tr>
      <w:tr>
        <w:tc>
          <w:tcPr>
            <w:tcW w:type="dxa" w:w="2835"/>
          </w:tcPr>
          <w:p>
            <w:r/>
            <w:r>
              <w:rPr>
                <w:rFonts w:ascii="Segoe UI" w:hAnsi="Segoe UI" w:eastAsia="微软雅黑"/>
                <w:sz w:val="19"/>
              </w:rPr>
              <w:t>切换病例后影像与信息对不上</w:t>
            </w:r>
          </w:p>
        </w:tc>
        <w:tc>
          <w:tcPr>
            <w:tcW w:type="dxa" w:w="5669"/>
          </w:tcPr>
          <w:p>
            <w:r/>
            <w:r>
              <w:rPr>
                <w:rFonts w:ascii="Segoe UI" w:hAnsi="Segoe UI" w:eastAsia="微软雅黑"/>
                <w:sz w:val="19"/>
              </w:rPr>
              <w:t>浏览器缓存了旧影像。请强制刷新页面（Ctrl+F5）后重试</w:t>
            </w:r>
          </w:p>
        </w:tc>
      </w:tr>
      <w:tr>
        <w:tc>
          <w:tcPr>
            <w:tcW w:type="dxa" w:w="2835"/>
          </w:tcPr>
          <w:p>
            <w:r/>
            <w:r>
              <w:rPr>
                <w:rFonts w:ascii="Segoe UI" w:hAnsi="Segoe UI" w:eastAsia="微软雅黑"/>
                <w:sz w:val="19"/>
              </w:rPr>
              <w:t>标注工具显示「（无权限）」且不可用</w:t>
            </w:r>
          </w:p>
        </w:tc>
        <w:tc>
          <w:tcPr>
            <w:tcW w:type="dxa" w:w="5669"/>
          </w:tcPr>
          <w:p>
            <w:r/>
            <w:r>
              <w:rPr>
                <w:rFonts w:ascii="Segoe UI" w:hAnsi="Segoe UI" w:eastAsia="微软雅黑"/>
                <w:sz w:val="19"/>
              </w:rPr>
              <w:t>当前账号在该病例上没有标注权限，请联系教师确认病例是否已开放实训</w:t>
            </w:r>
          </w:p>
        </w:tc>
      </w:tr>
      <w:tr>
        <w:tc>
          <w:tcPr>
            <w:tcW w:type="dxa" w:w="2835"/>
          </w:tcPr>
          <w:p>
            <w:r/>
            <w:r>
              <w:rPr>
                <w:rFonts w:ascii="Segoe UI" w:hAnsi="Segoe UI" w:eastAsia="微软雅黑"/>
                <w:sz w:val="19"/>
              </w:rPr>
              <w:t>看不到金标准图层</w:t>
            </w:r>
          </w:p>
        </w:tc>
        <w:tc>
          <w:tcPr>
            <w:tcW w:type="dxa" w:w="5669"/>
          </w:tcPr>
          <w:p>
            <w:r/>
            <w:r>
              <w:rPr>
                <w:rFonts w:ascii="Segoe UI" w:hAnsi="Segoe UI" w:eastAsia="微软雅黑"/>
                <w:sz w:val="19"/>
              </w:rPr>
              <w:t>金标准在练习提交作答之后才开放；阅片场景下按病例与角色权限控制</w:t>
            </w:r>
          </w:p>
        </w:tc>
      </w:tr>
      <w:tr>
        <w:tc>
          <w:tcPr>
            <w:tcW w:type="dxa" w:w="2835"/>
          </w:tcPr>
          <w:p>
            <w:r/>
            <w:r>
              <w:rPr>
                <w:rFonts w:ascii="Segoe UI" w:hAnsi="Segoe UI" w:eastAsia="微软雅黑"/>
                <w:sz w:val="19"/>
              </w:rPr>
              <w:t>AI 辅助判读提示服务不可用</w:t>
            </w:r>
          </w:p>
        </w:tc>
        <w:tc>
          <w:tcPr>
            <w:tcW w:type="dxa" w:w="5669"/>
          </w:tcPr>
          <w:p>
            <w:r/>
            <w:r>
              <w:rPr>
                <w:rFonts w:ascii="Segoe UI" w:hAnsi="Segoe UI" w:eastAsia="微软雅黑"/>
                <w:sz w:val="19"/>
              </w:rPr>
              <w:t>算法推理服务未就绪或网络不通，稍后重试；持续失败请联系管理员检查算法服务状态</w:t>
            </w:r>
          </w:p>
        </w:tc>
      </w:tr>
      <w:tr>
        <w:tc>
          <w:tcPr>
            <w:tcW w:type="dxa" w:w="2835"/>
          </w:tcPr>
          <w:p>
            <w:r/>
            <w:r>
              <w:rPr>
                <w:rFonts w:ascii="Segoe UI" w:hAnsi="Segoe UI" w:eastAsia="微软雅黑"/>
                <w:sz w:val="19"/>
              </w:rPr>
              <w:t>AI 推理很久没有结果</w:t>
            </w:r>
          </w:p>
        </w:tc>
        <w:tc>
          <w:tcPr>
            <w:tcW w:type="dxa" w:w="5669"/>
          </w:tcPr>
          <w:p>
            <w:r/>
            <w:r>
              <w:rPr>
                <w:rFonts w:ascii="Segoe UI" w:hAnsi="Segoe UI" w:eastAsia="微软雅黑"/>
                <w:sz w:val="19"/>
              </w:rPr>
              <w:t>单次推理通常 5～30 秒，影像较大或排队较多时会更久，请耐心等待，勿反复点击</w:t>
            </w:r>
          </w:p>
        </w:tc>
      </w:tr>
      <w:tr>
        <w:tc>
          <w:tcPr>
            <w:tcW w:type="dxa" w:w="2835"/>
          </w:tcPr>
          <w:p>
            <w:r/>
            <w:r>
              <w:rPr>
                <w:rFonts w:ascii="Segoe UI" w:hAnsi="Segoe UI" w:eastAsia="微软雅黑"/>
                <w:sz w:val="19"/>
              </w:rPr>
              <w:t>AI 建案上传被拒绝</w:t>
            </w:r>
          </w:p>
        </w:tc>
        <w:tc>
          <w:tcPr>
            <w:tcW w:type="dxa" w:w="5669"/>
          </w:tcPr>
          <w:p>
            <w:r/>
            <w:r>
              <w:rPr>
                <w:rFonts w:ascii="Segoe UI" w:hAnsi="Segoe UI" w:eastAsia="微软雅黑"/>
                <w:sz w:val="19"/>
              </w:rPr>
              <w:t>算法服务仅支持 JPG / PNG 眼底图，且单张不超过 20MB，请转换格式或压缩后重试</w:t>
            </w:r>
          </w:p>
        </w:tc>
      </w:tr>
      <w:tr>
        <w:tc>
          <w:tcPr>
            <w:tcW w:type="dxa" w:w="2835"/>
          </w:tcPr>
          <w:p>
            <w:r/>
            <w:r>
              <w:rPr>
                <w:rFonts w:ascii="Segoe UI" w:hAnsi="Segoe UI" w:eastAsia="微软雅黑"/>
                <w:sz w:val="19"/>
              </w:rPr>
              <w:t>学生看不到我分享的教学病例</w:t>
            </w:r>
          </w:p>
        </w:tc>
        <w:tc>
          <w:tcPr>
            <w:tcW w:type="dxa" w:w="5669"/>
          </w:tcPr>
          <w:p>
            <w:r/>
            <w:r>
              <w:rPr>
                <w:rFonts w:ascii="Segoe UI" w:hAnsi="Segoe UI" w:eastAsia="微软雅黑"/>
                <w:sz w:val="19"/>
              </w:rPr>
              <w:t>确认分享未过期、未被收回；入库申请类需管理员审核通过后才可见</w:t>
            </w:r>
          </w:p>
        </w:tc>
      </w:tr>
      <w:tr>
        <w:tc>
          <w:tcPr>
            <w:tcW w:type="dxa" w:w="2835"/>
          </w:tcPr>
          <w:p>
            <w:r/>
            <w:r>
              <w:rPr>
                <w:rFonts w:ascii="Segoe UI" w:hAnsi="Segoe UI" w:eastAsia="微软雅黑"/>
                <w:sz w:val="19"/>
              </w:rPr>
              <w:t>体检者查不到自己的报告</w:t>
            </w:r>
          </w:p>
        </w:tc>
        <w:tc>
          <w:tcPr>
            <w:tcW w:type="dxa" w:w="5669"/>
          </w:tcPr>
          <w:p>
            <w:r/>
            <w:r>
              <w:rPr>
                <w:rFonts w:ascii="Segoe UI" w:hAnsi="Segoe UI" w:eastAsia="微软雅黑"/>
                <w:sz w:val="19"/>
              </w:rPr>
              <w:t>报告尚未绑定手机号，请由教师 / 管理员在筛查端「绑定手机号」后再查看</w:t>
            </w:r>
          </w:p>
        </w:tc>
      </w:tr>
      <w:tr>
        <w:tc>
          <w:tcPr>
            <w:tcW w:type="dxa" w:w="2835"/>
          </w:tcPr>
          <w:p>
            <w:r/>
            <w:r>
              <w:rPr>
                <w:rFonts w:ascii="Segoe UI" w:hAnsi="Segoe UI" w:eastAsia="微软雅黑"/>
                <w:sz w:val="19"/>
              </w:rPr>
              <w:t>练习记录想删掉重做</w:t>
            </w:r>
          </w:p>
        </w:tc>
        <w:tc>
          <w:tcPr>
            <w:tcW w:type="dxa" w:w="5669"/>
          </w:tcPr>
          <w:p>
            <w:r/>
            <w:r>
              <w:rPr>
                <w:rFonts w:ascii="Segoe UI" w:hAnsi="Segoe UI" w:eastAsia="微软雅黑"/>
                <w:sz w:val="19"/>
              </w:rPr>
              <w:t>仅「草稿」状态的记录可自行删除；已提交记录需联系管理员处理</w:t>
            </w:r>
          </w:p>
        </w:tc>
      </w:tr>
      <w:tr>
        <w:tc>
          <w:tcPr>
            <w:tcW w:type="dxa" w:w="2835"/>
          </w:tcPr>
          <w:p>
            <w:r/>
            <w:r>
              <w:rPr>
                <w:rFonts w:ascii="Segoe UI" w:hAnsi="Segoe UI" w:eastAsia="微软雅黑"/>
                <w:sz w:val="19"/>
              </w:rPr>
              <w:t>忘记密码</w:t>
            </w:r>
          </w:p>
        </w:tc>
        <w:tc>
          <w:tcPr>
            <w:tcW w:type="dxa" w:w="5669"/>
          </w:tcPr>
          <w:p>
            <w:r/>
            <w:r>
              <w:rPr>
                <w:rFonts w:ascii="Segoe UI" w:hAnsi="Segoe UI" w:eastAsia="微软雅黑"/>
                <w:sz w:val="19"/>
              </w:rPr>
              <w:t>联系系统管理员在后台重置；登录后请及时在个人中心修改为自用密码</w:t>
            </w:r>
          </w:p>
        </w:tc>
      </w:tr>
    </w:tbl>
    <w:p>
      <w:pPr>
        <w:spacing w:after="40"/>
      </w:pPr>
    </w:p>
    <w:p>
      <w:r>
        <w:br w:type="page"/>
      </w:r>
    </w:p>
    <w:p>
      <w:pPr>
        <w:pStyle w:val="Heading1"/>
      </w:pPr>
      <w:r>
        <w:t>附录 A　角色权限一览表</w:t>
      </w:r>
    </w:p>
    <w:p>
      <w:r>
        <w:rPr>
          <w:rFonts w:ascii="Segoe UI" w:hAnsi="Segoe UI" w:eastAsia="微软雅黑"/>
          <w:b w:val="0"/>
          <w:i w:val="0"/>
          <w:sz w:val="21"/>
        </w:rPr>
        <w:t>√ 表示可用，— 表示不可见或不可用。</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3402"/>
            <w:shd w:fill="E8EEF6"/>
          </w:tcPr>
          <w:p>
            <w:r/>
            <w:r>
              <w:rPr>
                <w:rFonts w:ascii="Segoe UI" w:hAnsi="Segoe UI" w:eastAsia="微软雅黑"/>
                <w:b/>
                <w:sz w:val="19"/>
              </w:rPr>
              <w:t>功能模块</w:t>
            </w:r>
          </w:p>
        </w:tc>
        <w:tc>
          <w:tcPr>
            <w:tcW w:type="dxa" w:w="1361"/>
            <w:shd w:fill="E8EEF6"/>
          </w:tcPr>
          <w:p>
            <w:r/>
            <w:r>
              <w:rPr>
                <w:rFonts w:ascii="Segoe UI" w:hAnsi="Segoe UI" w:eastAsia="微软雅黑"/>
                <w:b/>
                <w:sz w:val="19"/>
              </w:rPr>
              <w:t>学生</w:t>
            </w:r>
          </w:p>
        </w:tc>
        <w:tc>
          <w:tcPr>
            <w:tcW w:type="dxa" w:w="1361"/>
            <w:shd w:fill="E8EEF6"/>
          </w:tcPr>
          <w:p>
            <w:r/>
            <w:r>
              <w:rPr>
                <w:rFonts w:ascii="Segoe UI" w:hAnsi="Segoe UI" w:eastAsia="微软雅黑"/>
                <w:b/>
                <w:sz w:val="19"/>
              </w:rPr>
              <w:t>教师</w:t>
            </w:r>
          </w:p>
        </w:tc>
        <w:tc>
          <w:tcPr>
            <w:tcW w:type="dxa" w:w="1247"/>
            <w:shd w:fill="E8EEF6"/>
          </w:tcPr>
          <w:p>
            <w:r/>
            <w:r>
              <w:rPr>
                <w:rFonts w:ascii="Segoe UI" w:hAnsi="Segoe UI" w:eastAsia="微软雅黑"/>
                <w:b/>
                <w:sz w:val="19"/>
              </w:rPr>
              <w:t>管理员</w:t>
            </w:r>
          </w:p>
        </w:tc>
        <w:tc>
          <w:tcPr>
            <w:tcW w:type="dxa" w:w="1134"/>
            <w:shd w:fill="E8EEF6"/>
          </w:tcPr>
          <w:p>
            <w:r/>
            <w:r>
              <w:rPr>
                <w:rFonts w:ascii="Segoe UI" w:hAnsi="Segoe UI" w:eastAsia="微软雅黑"/>
                <w:b/>
                <w:sz w:val="19"/>
              </w:rPr>
              <w:t>体检者</w:t>
            </w:r>
          </w:p>
        </w:tc>
      </w:tr>
      <w:tr>
        <w:tc>
          <w:tcPr>
            <w:tcW w:type="dxa" w:w="3402"/>
          </w:tcPr>
          <w:p>
            <w:r/>
            <w:r>
              <w:rPr>
                <w:rFonts w:ascii="Segoe UI" w:hAnsi="Segoe UI" w:eastAsia="微软雅黑"/>
                <w:sz w:val="19"/>
              </w:rPr>
              <w:t>病例库检索</w:t>
            </w:r>
          </w:p>
        </w:tc>
        <w:tc>
          <w:tcPr>
            <w:tcW w:type="dxa" w:w="1361"/>
          </w:tcPr>
          <w:p>
            <w:r/>
            <w:r>
              <w:rPr>
                <w:rFonts w:ascii="Segoe UI" w:hAnsi="Segoe UI" w:eastAsia="微软雅黑"/>
                <w:sz w:val="19"/>
              </w:rPr>
              <w:t>√（脱敏）</w:t>
            </w:r>
          </w:p>
        </w:tc>
        <w:tc>
          <w:tcPr>
            <w:tcW w:type="dxa" w:w="1361"/>
          </w:tcPr>
          <w:p>
            <w:r/>
            <w:r>
              <w:rPr>
                <w:rFonts w:ascii="Segoe UI" w:hAnsi="Segoe UI" w:eastAsia="微软雅黑"/>
                <w:sz w:val="19"/>
              </w:rPr>
              <w:t>√</w:t>
            </w:r>
          </w:p>
        </w:tc>
        <w:tc>
          <w:tcPr>
            <w:tcW w:type="dxa" w:w="1247"/>
          </w:tcPr>
          <w:p>
            <w:r/>
            <w:r>
              <w:rPr>
                <w:rFonts w:ascii="Segoe UI" w:hAnsi="Segoe UI" w:eastAsia="微软雅黑"/>
                <w:sz w:val="19"/>
              </w:rPr>
              <w:t>√</w:t>
            </w:r>
          </w:p>
        </w:tc>
        <w:tc>
          <w:tcPr>
            <w:tcW w:type="dxa" w:w="1134"/>
          </w:tcPr>
          <w:p>
            <w:r/>
            <w:r>
              <w:rPr>
                <w:rFonts w:ascii="Segoe UI" w:hAnsi="Segoe UI" w:eastAsia="微软雅黑"/>
                <w:sz w:val="19"/>
              </w:rPr>
              <w:t>—</w:t>
            </w:r>
          </w:p>
        </w:tc>
      </w:tr>
      <w:tr>
        <w:tc>
          <w:tcPr>
            <w:tcW w:type="dxa" w:w="3402"/>
          </w:tcPr>
          <w:p>
            <w:r/>
            <w:r>
              <w:rPr>
                <w:rFonts w:ascii="Segoe UI" w:hAnsi="Segoe UI" w:eastAsia="微软雅黑"/>
                <w:sz w:val="19"/>
              </w:rPr>
              <w:t>病例详情 / 影像预览</w:t>
            </w:r>
          </w:p>
        </w:tc>
        <w:tc>
          <w:tcPr>
            <w:tcW w:type="dxa" w:w="1361"/>
          </w:tcPr>
          <w:p>
            <w:r/>
            <w:r>
              <w:rPr>
                <w:rFonts w:ascii="Segoe UI" w:hAnsi="Segoe UI" w:eastAsia="微软雅黑"/>
                <w:sz w:val="19"/>
              </w:rPr>
              <w:t>√（脱敏）</w:t>
            </w:r>
          </w:p>
        </w:tc>
        <w:tc>
          <w:tcPr>
            <w:tcW w:type="dxa" w:w="1361"/>
          </w:tcPr>
          <w:p>
            <w:r/>
            <w:r>
              <w:rPr>
                <w:rFonts w:ascii="Segoe UI" w:hAnsi="Segoe UI" w:eastAsia="微软雅黑"/>
                <w:sz w:val="19"/>
              </w:rPr>
              <w:t>√</w:t>
            </w:r>
          </w:p>
        </w:tc>
        <w:tc>
          <w:tcPr>
            <w:tcW w:type="dxa" w:w="1247"/>
          </w:tcPr>
          <w:p>
            <w:r/>
            <w:r>
              <w:rPr>
                <w:rFonts w:ascii="Segoe UI" w:hAnsi="Segoe UI" w:eastAsia="微软雅黑"/>
                <w:sz w:val="19"/>
              </w:rPr>
              <w:t>√</w:t>
            </w:r>
          </w:p>
        </w:tc>
        <w:tc>
          <w:tcPr>
            <w:tcW w:type="dxa" w:w="1134"/>
          </w:tcPr>
          <w:p>
            <w:r/>
            <w:r>
              <w:rPr>
                <w:rFonts w:ascii="Segoe UI" w:hAnsi="Segoe UI" w:eastAsia="微软雅黑"/>
                <w:sz w:val="19"/>
              </w:rPr>
              <w:t>—</w:t>
            </w:r>
          </w:p>
        </w:tc>
      </w:tr>
      <w:tr>
        <w:tc>
          <w:tcPr>
            <w:tcW w:type="dxa" w:w="3402"/>
          </w:tcPr>
          <w:p>
            <w:r/>
            <w:r>
              <w:rPr>
                <w:rFonts w:ascii="Segoe UI" w:hAnsi="Segoe UI" w:eastAsia="微软雅黑"/>
                <w:sz w:val="19"/>
              </w:rPr>
              <w:t>补传影像</w:t>
            </w:r>
          </w:p>
        </w:tc>
        <w:tc>
          <w:tcPr>
            <w:tcW w:type="dxa" w:w="1361"/>
          </w:tcPr>
          <w:p>
            <w:r/>
            <w:r>
              <w:rPr>
                <w:rFonts w:ascii="Segoe UI" w:hAnsi="Segoe UI" w:eastAsia="微软雅黑"/>
                <w:sz w:val="19"/>
              </w:rPr>
              <w:t>—</w:t>
            </w:r>
          </w:p>
        </w:tc>
        <w:tc>
          <w:tcPr>
            <w:tcW w:type="dxa" w:w="1361"/>
          </w:tcPr>
          <w:p>
            <w:r/>
            <w:r>
              <w:rPr>
                <w:rFonts w:ascii="Segoe UI" w:hAnsi="Segoe UI" w:eastAsia="微软雅黑"/>
                <w:sz w:val="19"/>
              </w:rPr>
              <w:t>√</w:t>
            </w:r>
          </w:p>
        </w:tc>
        <w:tc>
          <w:tcPr>
            <w:tcW w:type="dxa" w:w="1247"/>
          </w:tcPr>
          <w:p>
            <w:r/>
            <w:r>
              <w:rPr>
                <w:rFonts w:ascii="Segoe UI" w:hAnsi="Segoe UI" w:eastAsia="微软雅黑"/>
                <w:sz w:val="19"/>
              </w:rPr>
              <w:t>√</w:t>
            </w:r>
          </w:p>
        </w:tc>
        <w:tc>
          <w:tcPr>
            <w:tcW w:type="dxa" w:w="1134"/>
          </w:tcPr>
          <w:p>
            <w:r/>
            <w:r>
              <w:rPr>
                <w:rFonts w:ascii="Segoe UI" w:hAnsi="Segoe UI" w:eastAsia="微软雅黑"/>
                <w:sz w:val="19"/>
              </w:rPr>
              <w:t>—</w:t>
            </w:r>
          </w:p>
        </w:tc>
      </w:tr>
      <w:tr>
        <w:tc>
          <w:tcPr>
            <w:tcW w:type="dxa" w:w="3402"/>
          </w:tcPr>
          <w:p>
            <w:r/>
            <w:r>
              <w:rPr>
                <w:rFonts w:ascii="Segoe UI" w:hAnsi="Segoe UI" w:eastAsia="微软雅黑"/>
                <w:sz w:val="19"/>
              </w:rPr>
              <w:t>批量删除病例</w:t>
            </w:r>
          </w:p>
        </w:tc>
        <w:tc>
          <w:tcPr>
            <w:tcW w:type="dxa" w:w="1361"/>
          </w:tcPr>
          <w:p>
            <w:r/>
            <w:r>
              <w:rPr>
                <w:rFonts w:ascii="Segoe UI" w:hAnsi="Segoe UI" w:eastAsia="微软雅黑"/>
                <w:sz w:val="19"/>
              </w:rPr>
              <w:t>—</w:t>
            </w:r>
          </w:p>
        </w:tc>
        <w:tc>
          <w:tcPr>
            <w:tcW w:type="dxa" w:w="1361"/>
          </w:tcPr>
          <w:p>
            <w:r/>
            <w:r>
              <w:rPr>
                <w:rFonts w:ascii="Segoe UI" w:hAnsi="Segoe UI" w:eastAsia="微软雅黑"/>
                <w:sz w:val="19"/>
              </w:rPr>
              <w:t>—</w:t>
            </w:r>
          </w:p>
        </w:tc>
        <w:tc>
          <w:tcPr>
            <w:tcW w:type="dxa" w:w="1247"/>
          </w:tcPr>
          <w:p>
            <w:r/>
            <w:r>
              <w:rPr>
                <w:rFonts w:ascii="Segoe UI" w:hAnsi="Segoe UI" w:eastAsia="微软雅黑"/>
                <w:sz w:val="19"/>
              </w:rPr>
              <w:t>√</w:t>
            </w:r>
          </w:p>
        </w:tc>
        <w:tc>
          <w:tcPr>
            <w:tcW w:type="dxa" w:w="1134"/>
          </w:tcPr>
          <w:p>
            <w:r/>
            <w:r>
              <w:rPr>
                <w:rFonts w:ascii="Segoe UI" w:hAnsi="Segoe UI" w:eastAsia="微软雅黑"/>
                <w:sz w:val="19"/>
              </w:rPr>
              <w:t>—</w:t>
            </w:r>
          </w:p>
        </w:tc>
      </w:tr>
      <w:tr>
        <w:tc>
          <w:tcPr>
            <w:tcW w:type="dxa" w:w="3402"/>
          </w:tcPr>
          <w:p>
            <w:r/>
            <w:r>
              <w:rPr>
                <w:rFonts w:ascii="Segoe UI" w:hAnsi="Segoe UI" w:eastAsia="微软雅黑"/>
                <w:sz w:val="19"/>
              </w:rPr>
              <w:t>阅片工作台（标注 / 提交）</w:t>
            </w:r>
          </w:p>
        </w:tc>
        <w:tc>
          <w:tcPr>
            <w:tcW w:type="dxa" w:w="1361"/>
          </w:tcPr>
          <w:p>
            <w:r/>
            <w:r>
              <w:rPr>
                <w:rFonts w:ascii="Segoe UI" w:hAnsi="Segoe UI" w:eastAsia="微软雅黑"/>
                <w:sz w:val="19"/>
              </w:rPr>
              <w:t>√</w:t>
            </w:r>
          </w:p>
        </w:tc>
        <w:tc>
          <w:tcPr>
            <w:tcW w:type="dxa" w:w="1361"/>
          </w:tcPr>
          <w:p>
            <w:r/>
            <w:r>
              <w:rPr>
                <w:rFonts w:ascii="Segoe UI" w:hAnsi="Segoe UI" w:eastAsia="微软雅黑"/>
                <w:sz w:val="19"/>
              </w:rPr>
              <w:t>√</w:t>
            </w:r>
          </w:p>
        </w:tc>
        <w:tc>
          <w:tcPr>
            <w:tcW w:type="dxa" w:w="1247"/>
          </w:tcPr>
          <w:p>
            <w:r/>
            <w:r>
              <w:rPr>
                <w:rFonts w:ascii="Segoe UI" w:hAnsi="Segoe UI" w:eastAsia="微软雅黑"/>
                <w:sz w:val="19"/>
              </w:rPr>
              <w:t>√</w:t>
            </w:r>
          </w:p>
        </w:tc>
        <w:tc>
          <w:tcPr>
            <w:tcW w:type="dxa" w:w="1134"/>
          </w:tcPr>
          <w:p>
            <w:r/>
            <w:r>
              <w:rPr>
                <w:rFonts w:ascii="Segoe UI" w:hAnsi="Segoe UI" w:eastAsia="微软雅黑"/>
                <w:sz w:val="19"/>
              </w:rPr>
              <w:t>—</w:t>
            </w:r>
          </w:p>
        </w:tc>
      </w:tr>
      <w:tr>
        <w:tc>
          <w:tcPr>
            <w:tcW w:type="dxa" w:w="3402"/>
          </w:tcPr>
          <w:p>
            <w:r/>
            <w:r>
              <w:rPr>
                <w:rFonts w:ascii="Segoe UI" w:hAnsi="Segoe UI" w:eastAsia="微软雅黑"/>
                <w:sz w:val="19"/>
              </w:rPr>
              <w:t>阅片审核（通过 / 驳回）</w:t>
            </w:r>
          </w:p>
        </w:tc>
        <w:tc>
          <w:tcPr>
            <w:tcW w:type="dxa" w:w="1361"/>
          </w:tcPr>
          <w:p>
            <w:r/>
            <w:r>
              <w:rPr>
                <w:rFonts w:ascii="Segoe UI" w:hAnsi="Segoe UI" w:eastAsia="微软雅黑"/>
                <w:sz w:val="19"/>
              </w:rPr>
              <w:t>—</w:t>
            </w:r>
          </w:p>
        </w:tc>
        <w:tc>
          <w:tcPr>
            <w:tcW w:type="dxa" w:w="1361"/>
          </w:tcPr>
          <w:p>
            <w:r/>
            <w:r>
              <w:rPr>
                <w:rFonts w:ascii="Segoe UI" w:hAnsi="Segoe UI" w:eastAsia="微软雅黑"/>
                <w:sz w:val="19"/>
              </w:rPr>
              <w:t>√</w:t>
            </w:r>
          </w:p>
        </w:tc>
        <w:tc>
          <w:tcPr>
            <w:tcW w:type="dxa" w:w="1247"/>
          </w:tcPr>
          <w:p>
            <w:r/>
            <w:r>
              <w:rPr>
                <w:rFonts w:ascii="Segoe UI" w:hAnsi="Segoe UI" w:eastAsia="微软雅黑"/>
                <w:sz w:val="19"/>
              </w:rPr>
              <w:t>√</w:t>
            </w:r>
          </w:p>
        </w:tc>
        <w:tc>
          <w:tcPr>
            <w:tcW w:type="dxa" w:w="1134"/>
          </w:tcPr>
          <w:p>
            <w:r/>
            <w:r>
              <w:rPr>
                <w:rFonts w:ascii="Segoe UI" w:hAnsi="Segoe UI" w:eastAsia="微软雅黑"/>
                <w:sz w:val="19"/>
              </w:rPr>
              <w:t>—</w:t>
            </w:r>
          </w:p>
        </w:tc>
      </w:tr>
      <w:tr>
        <w:tc>
          <w:tcPr>
            <w:tcW w:type="dxa" w:w="3402"/>
          </w:tcPr>
          <w:p>
            <w:r/>
            <w:r>
              <w:rPr>
                <w:rFonts w:ascii="Segoe UI" w:hAnsi="Segoe UI" w:eastAsia="微软雅黑"/>
                <w:sz w:val="19"/>
              </w:rPr>
              <w:t>自主练习与自评</w:t>
            </w:r>
          </w:p>
        </w:tc>
        <w:tc>
          <w:tcPr>
            <w:tcW w:type="dxa" w:w="1361"/>
          </w:tcPr>
          <w:p>
            <w:r/>
            <w:r>
              <w:rPr>
                <w:rFonts w:ascii="Segoe UI" w:hAnsi="Segoe UI" w:eastAsia="微软雅黑"/>
                <w:sz w:val="19"/>
              </w:rPr>
              <w:t>√</w:t>
            </w:r>
          </w:p>
        </w:tc>
        <w:tc>
          <w:tcPr>
            <w:tcW w:type="dxa" w:w="1361"/>
          </w:tcPr>
          <w:p>
            <w:r/>
            <w:r>
              <w:rPr>
                <w:rFonts w:ascii="Segoe UI" w:hAnsi="Segoe UI" w:eastAsia="微软雅黑"/>
                <w:sz w:val="19"/>
              </w:rPr>
              <w:t>√</w:t>
            </w:r>
          </w:p>
        </w:tc>
        <w:tc>
          <w:tcPr>
            <w:tcW w:type="dxa" w:w="1247"/>
          </w:tcPr>
          <w:p>
            <w:r/>
            <w:r>
              <w:rPr>
                <w:rFonts w:ascii="Segoe UI" w:hAnsi="Segoe UI" w:eastAsia="微软雅黑"/>
                <w:sz w:val="19"/>
              </w:rPr>
              <w:t>√</w:t>
            </w:r>
          </w:p>
        </w:tc>
        <w:tc>
          <w:tcPr>
            <w:tcW w:type="dxa" w:w="1134"/>
          </w:tcPr>
          <w:p>
            <w:r/>
            <w:r>
              <w:rPr>
                <w:rFonts w:ascii="Segoe UI" w:hAnsi="Segoe UI" w:eastAsia="微软雅黑"/>
                <w:sz w:val="19"/>
              </w:rPr>
              <w:t>—</w:t>
            </w:r>
          </w:p>
        </w:tc>
      </w:tr>
      <w:tr>
        <w:tc>
          <w:tcPr>
            <w:tcW w:type="dxa" w:w="3402"/>
          </w:tcPr>
          <w:p>
            <w:r/>
            <w:r>
              <w:rPr>
                <w:rFonts w:ascii="Segoe UI" w:hAnsi="Segoe UI" w:eastAsia="微软雅黑"/>
                <w:sz w:val="19"/>
              </w:rPr>
              <w:t>练习点评</w:t>
            </w:r>
          </w:p>
        </w:tc>
        <w:tc>
          <w:tcPr>
            <w:tcW w:type="dxa" w:w="1361"/>
          </w:tcPr>
          <w:p>
            <w:r/>
            <w:r>
              <w:rPr>
                <w:rFonts w:ascii="Segoe UI" w:hAnsi="Segoe UI" w:eastAsia="微软雅黑"/>
                <w:sz w:val="19"/>
              </w:rPr>
              <w:t>—</w:t>
            </w:r>
          </w:p>
        </w:tc>
        <w:tc>
          <w:tcPr>
            <w:tcW w:type="dxa" w:w="1361"/>
          </w:tcPr>
          <w:p>
            <w:r/>
            <w:r>
              <w:rPr>
                <w:rFonts w:ascii="Segoe UI" w:hAnsi="Segoe UI" w:eastAsia="微软雅黑"/>
                <w:sz w:val="19"/>
              </w:rPr>
              <w:t>√</w:t>
            </w:r>
          </w:p>
        </w:tc>
        <w:tc>
          <w:tcPr>
            <w:tcW w:type="dxa" w:w="1247"/>
          </w:tcPr>
          <w:p>
            <w:r/>
            <w:r>
              <w:rPr>
                <w:rFonts w:ascii="Segoe UI" w:hAnsi="Segoe UI" w:eastAsia="微软雅黑"/>
                <w:sz w:val="19"/>
              </w:rPr>
              <w:t>√</w:t>
            </w:r>
          </w:p>
        </w:tc>
        <w:tc>
          <w:tcPr>
            <w:tcW w:type="dxa" w:w="1134"/>
          </w:tcPr>
          <w:p>
            <w:r/>
            <w:r>
              <w:rPr>
                <w:rFonts w:ascii="Segoe UI" w:hAnsi="Segoe UI" w:eastAsia="微软雅黑"/>
                <w:sz w:val="19"/>
              </w:rPr>
              <w:t>—</w:t>
            </w:r>
          </w:p>
        </w:tc>
      </w:tr>
      <w:tr>
        <w:tc>
          <w:tcPr>
            <w:tcW w:type="dxa" w:w="3402"/>
          </w:tcPr>
          <w:p>
            <w:r/>
            <w:r>
              <w:rPr>
                <w:rFonts w:ascii="Segoe UI" w:hAnsi="Segoe UI" w:eastAsia="微软雅黑"/>
                <w:sz w:val="19"/>
              </w:rPr>
              <w:t>全班级练习统计</w:t>
            </w:r>
          </w:p>
        </w:tc>
        <w:tc>
          <w:tcPr>
            <w:tcW w:type="dxa" w:w="1361"/>
          </w:tcPr>
          <w:p>
            <w:r/>
            <w:r>
              <w:rPr>
                <w:rFonts w:ascii="Segoe UI" w:hAnsi="Segoe UI" w:eastAsia="微软雅黑"/>
                <w:sz w:val="19"/>
              </w:rPr>
              <w:t>—</w:t>
            </w:r>
          </w:p>
        </w:tc>
        <w:tc>
          <w:tcPr>
            <w:tcW w:type="dxa" w:w="1361"/>
          </w:tcPr>
          <w:p>
            <w:r/>
            <w:r>
              <w:rPr>
                <w:rFonts w:ascii="Segoe UI" w:hAnsi="Segoe UI" w:eastAsia="微软雅黑"/>
                <w:sz w:val="19"/>
              </w:rPr>
              <w:t>√</w:t>
            </w:r>
          </w:p>
        </w:tc>
        <w:tc>
          <w:tcPr>
            <w:tcW w:type="dxa" w:w="1247"/>
          </w:tcPr>
          <w:p>
            <w:r/>
            <w:r>
              <w:rPr>
                <w:rFonts w:ascii="Segoe UI" w:hAnsi="Segoe UI" w:eastAsia="微软雅黑"/>
                <w:sz w:val="19"/>
              </w:rPr>
              <w:t>√</w:t>
            </w:r>
          </w:p>
        </w:tc>
        <w:tc>
          <w:tcPr>
            <w:tcW w:type="dxa" w:w="1134"/>
          </w:tcPr>
          <w:p>
            <w:r/>
            <w:r>
              <w:rPr>
                <w:rFonts w:ascii="Segoe UI" w:hAnsi="Segoe UI" w:eastAsia="微软雅黑"/>
                <w:sz w:val="19"/>
              </w:rPr>
              <w:t>—</w:t>
            </w:r>
          </w:p>
        </w:tc>
      </w:tr>
      <w:tr>
        <w:tc>
          <w:tcPr>
            <w:tcW w:type="dxa" w:w="3402"/>
          </w:tcPr>
          <w:p>
            <w:r/>
            <w:r>
              <w:rPr>
                <w:rFonts w:ascii="Segoe UI" w:hAnsi="Segoe UI" w:eastAsia="微软雅黑"/>
                <w:sz w:val="19"/>
              </w:rPr>
              <w:t>教师演示病例</w:t>
            </w:r>
          </w:p>
        </w:tc>
        <w:tc>
          <w:tcPr>
            <w:tcW w:type="dxa" w:w="1361"/>
          </w:tcPr>
          <w:p>
            <w:r/>
            <w:r>
              <w:rPr>
                <w:rFonts w:ascii="Segoe UI" w:hAnsi="Segoe UI" w:eastAsia="微软雅黑"/>
                <w:sz w:val="19"/>
              </w:rPr>
              <w:t>√</w:t>
            </w:r>
          </w:p>
        </w:tc>
        <w:tc>
          <w:tcPr>
            <w:tcW w:type="dxa" w:w="1361"/>
          </w:tcPr>
          <w:p>
            <w:r/>
            <w:r>
              <w:rPr>
                <w:rFonts w:ascii="Segoe UI" w:hAnsi="Segoe UI" w:eastAsia="微软雅黑"/>
                <w:sz w:val="19"/>
              </w:rPr>
              <w:t>√</w:t>
            </w:r>
          </w:p>
        </w:tc>
        <w:tc>
          <w:tcPr>
            <w:tcW w:type="dxa" w:w="1247"/>
          </w:tcPr>
          <w:p>
            <w:r/>
            <w:r>
              <w:rPr>
                <w:rFonts w:ascii="Segoe UI" w:hAnsi="Segoe UI" w:eastAsia="微软雅黑"/>
                <w:sz w:val="19"/>
              </w:rPr>
              <w:t>√</w:t>
            </w:r>
          </w:p>
        </w:tc>
        <w:tc>
          <w:tcPr>
            <w:tcW w:type="dxa" w:w="1134"/>
          </w:tcPr>
          <w:p>
            <w:r/>
            <w:r>
              <w:rPr>
                <w:rFonts w:ascii="Segoe UI" w:hAnsi="Segoe UI" w:eastAsia="微软雅黑"/>
                <w:sz w:val="19"/>
              </w:rPr>
              <w:t>—</w:t>
            </w:r>
          </w:p>
        </w:tc>
      </w:tr>
      <w:tr>
        <w:tc>
          <w:tcPr>
            <w:tcW w:type="dxa" w:w="3402"/>
          </w:tcPr>
          <w:p>
            <w:r/>
            <w:r>
              <w:rPr>
                <w:rFonts w:ascii="Segoe UI" w:hAnsi="Segoe UI" w:eastAsia="微软雅黑"/>
                <w:sz w:val="19"/>
              </w:rPr>
              <w:t>分享实训 / 转为教学</w:t>
            </w:r>
          </w:p>
        </w:tc>
        <w:tc>
          <w:tcPr>
            <w:tcW w:type="dxa" w:w="1361"/>
          </w:tcPr>
          <w:p>
            <w:r/>
            <w:r>
              <w:rPr>
                <w:rFonts w:ascii="Segoe UI" w:hAnsi="Segoe UI" w:eastAsia="微软雅黑"/>
                <w:sz w:val="19"/>
              </w:rPr>
              <w:t>—</w:t>
            </w:r>
          </w:p>
        </w:tc>
        <w:tc>
          <w:tcPr>
            <w:tcW w:type="dxa" w:w="1361"/>
          </w:tcPr>
          <w:p>
            <w:r/>
            <w:r>
              <w:rPr>
                <w:rFonts w:ascii="Segoe UI" w:hAnsi="Segoe UI" w:eastAsia="微软雅黑"/>
                <w:sz w:val="19"/>
              </w:rPr>
              <w:t>√</w:t>
            </w:r>
          </w:p>
        </w:tc>
        <w:tc>
          <w:tcPr>
            <w:tcW w:type="dxa" w:w="1247"/>
          </w:tcPr>
          <w:p>
            <w:r/>
            <w:r>
              <w:rPr>
                <w:rFonts w:ascii="Segoe UI" w:hAnsi="Segoe UI" w:eastAsia="微软雅黑"/>
                <w:sz w:val="19"/>
              </w:rPr>
              <w:t>√</w:t>
            </w:r>
          </w:p>
        </w:tc>
        <w:tc>
          <w:tcPr>
            <w:tcW w:type="dxa" w:w="1134"/>
          </w:tcPr>
          <w:p>
            <w:r/>
            <w:r>
              <w:rPr>
                <w:rFonts w:ascii="Segoe UI" w:hAnsi="Segoe UI" w:eastAsia="微软雅黑"/>
                <w:sz w:val="19"/>
              </w:rPr>
              <w:t>—</w:t>
            </w:r>
          </w:p>
        </w:tc>
      </w:tr>
      <w:tr>
        <w:tc>
          <w:tcPr>
            <w:tcW w:type="dxa" w:w="3402"/>
          </w:tcPr>
          <w:p>
            <w:r/>
            <w:r>
              <w:rPr>
                <w:rFonts w:ascii="Segoe UI" w:hAnsi="Segoe UI" w:eastAsia="微软雅黑"/>
                <w:sz w:val="19"/>
              </w:rPr>
              <w:t>我的教学分享</w:t>
            </w:r>
          </w:p>
        </w:tc>
        <w:tc>
          <w:tcPr>
            <w:tcW w:type="dxa" w:w="1361"/>
          </w:tcPr>
          <w:p>
            <w:r/>
            <w:r>
              <w:rPr>
                <w:rFonts w:ascii="Segoe UI" w:hAnsi="Segoe UI" w:eastAsia="微软雅黑"/>
                <w:sz w:val="19"/>
              </w:rPr>
              <w:t>—</w:t>
            </w:r>
          </w:p>
        </w:tc>
        <w:tc>
          <w:tcPr>
            <w:tcW w:type="dxa" w:w="1361"/>
          </w:tcPr>
          <w:p>
            <w:r/>
            <w:r>
              <w:rPr>
                <w:rFonts w:ascii="Segoe UI" w:hAnsi="Segoe UI" w:eastAsia="微软雅黑"/>
                <w:sz w:val="19"/>
              </w:rPr>
              <w:t>√</w:t>
            </w:r>
          </w:p>
        </w:tc>
        <w:tc>
          <w:tcPr>
            <w:tcW w:type="dxa" w:w="1247"/>
          </w:tcPr>
          <w:p>
            <w:r/>
            <w:r>
              <w:rPr>
                <w:rFonts w:ascii="Segoe UI" w:hAnsi="Segoe UI" w:eastAsia="微软雅黑"/>
                <w:sz w:val="19"/>
              </w:rPr>
              <w:t>√</w:t>
            </w:r>
          </w:p>
        </w:tc>
        <w:tc>
          <w:tcPr>
            <w:tcW w:type="dxa" w:w="1134"/>
          </w:tcPr>
          <w:p>
            <w:r/>
            <w:r>
              <w:rPr>
                <w:rFonts w:ascii="Segoe UI" w:hAnsi="Segoe UI" w:eastAsia="微软雅黑"/>
                <w:sz w:val="19"/>
              </w:rPr>
              <w:t>—</w:t>
            </w:r>
          </w:p>
        </w:tc>
      </w:tr>
      <w:tr>
        <w:tc>
          <w:tcPr>
            <w:tcW w:type="dxa" w:w="3402"/>
          </w:tcPr>
          <w:p>
            <w:r/>
            <w:r>
              <w:rPr>
                <w:rFonts w:ascii="Segoe UI" w:hAnsi="Segoe UI" w:eastAsia="微软雅黑"/>
                <w:sz w:val="19"/>
              </w:rPr>
              <w:t>AI 智能建案</w:t>
            </w:r>
          </w:p>
        </w:tc>
        <w:tc>
          <w:tcPr>
            <w:tcW w:type="dxa" w:w="1361"/>
          </w:tcPr>
          <w:p>
            <w:r/>
            <w:r>
              <w:rPr>
                <w:rFonts w:ascii="Segoe UI" w:hAnsi="Segoe UI" w:eastAsia="微软雅黑"/>
                <w:sz w:val="19"/>
              </w:rPr>
              <w:t>—</w:t>
            </w:r>
          </w:p>
        </w:tc>
        <w:tc>
          <w:tcPr>
            <w:tcW w:type="dxa" w:w="1361"/>
          </w:tcPr>
          <w:p>
            <w:r/>
            <w:r>
              <w:rPr>
                <w:rFonts w:ascii="Segoe UI" w:hAnsi="Segoe UI" w:eastAsia="微软雅黑"/>
                <w:sz w:val="19"/>
              </w:rPr>
              <w:t>√</w:t>
            </w:r>
          </w:p>
        </w:tc>
        <w:tc>
          <w:tcPr>
            <w:tcW w:type="dxa" w:w="1247"/>
          </w:tcPr>
          <w:p>
            <w:r/>
            <w:r>
              <w:rPr>
                <w:rFonts w:ascii="Segoe UI" w:hAnsi="Segoe UI" w:eastAsia="微软雅黑"/>
                <w:sz w:val="19"/>
              </w:rPr>
              <w:t>√</w:t>
            </w:r>
          </w:p>
        </w:tc>
        <w:tc>
          <w:tcPr>
            <w:tcW w:type="dxa" w:w="1134"/>
          </w:tcPr>
          <w:p>
            <w:r/>
            <w:r>
              <w:rPr>
                <w:rFonts w:ascii="Segoe UI" w:hAnsi="Segoe UI" w:eastAsia="微软雅黑"/>
                <w:sz w:val="19"/>
              </w:rPr>
              <w:t>—</w:t>
            </w:r>
          </w:p>
        </w:tc>
      </w:tr>
      <w:tr>
        <w:tc>
          <w:tcPr>
            <w:tcW w:type="dxa" w:w="3402"/>
          </w:tcPr>
          <w:p>
            <w:r/>
            <w:r>
              <w:rPr>
                <w:rFonts w:ascii="Segoe UI" w:hAnsi="Segoe UI" w:eastAsia="微软雅黑"/>
                <w:sz w:val="19"/>
              </w:rPr>
              <w:t>AI 辅助判读</w:t>
            </w:r>
          </w:p>
        </w:tc>
        <w:tc>
          <w:tcPr>
            <w:tcW w:type="dxa" w:w="1361"/>
          </w:tcPr>
          <w:p>
            <w:r/>
            <w:r>
              <w:rPr>
                <w:rFonts w:ascii="Segoe UI" w:hAnsi="Segoe UI" w:eastAsia="微软雅黑"/>
                <w:sz w:val="19"/>
              </w:rPr>
              <w:t>√</w:t>
            </w:r>
          </w:p>
        </w:tc>
        <w:tc>
          <w:tcPr>
            <w:tcW w:type="dxa" w:w="1361"/>
          </w:tcPr>
          <w:p>
            <w:r/>
            <w:r>
              <w:rPr>
                <w:rFonts w:ascii="Segoe UI" w:hAnsi="Segoe UI" w:eastAsia="微软雅黑"/>
                <w:sz w:val="19"/>
              </w:rPr>
              <w:t>√</w:t>
            </w:r>
          </w:p>
        </w:tc>
        <w:tc>
          <w:tcPr>
            <w:tcW w:type="dxa" w:w="1247"/>
          </w:tcPr>
          <w:p>
            <w:r/>
            <w:r>
              <w:rPr>
                <w:rFonts w:ascii="Segoe UI" w:hAnsi="Segoe UI" w:eastAsia="微软雅黑"/>
                <w:sz w:val="19"/>
              </w:rPr>
              <w:t>√</w:t>
            </w:r>
          </w:p>
        </w:tc>
        <w:tc>
          <w:tcPr>
            <w:tcW w:type="dxa" w:w="1134"/>
          </w:tcPr>
          <w:p>
            <w:r/>
            <w:r>
              <w:rPr>
                <w:rFonts w:ascii="Segoe UI" w:hAnsi="Segoe UI" w:eastAsia="微软雅黑"/>
                <w:sz w:val="19"/>
              </w:rPr>
              <w:t>—</w:t>
            </w:r>
          </w:p>
        </w:tc>
      </w:tr>
      <w:tr>
        <w:tc>
          <w:tcPr>
            <w:tcW w:type="dxa" w:w="3402"/>
          </w:tcPr>
          <w:p>
            <w:r/>
            <w:r>
              <w:rPr>
                <w:rFonts w:ascii="Segoe UI" w:hAnsi="Segoe UI" w:eastAsia="微软雅黑"/>
                <w:sz w:val="19"/>
              </w:rPr>
              <w:t>批量筛查端</w:t>
            </w:r>
          </w:p>
        </w:tc>
        <w:tc>
          <w:tcPr>
            <w:tcW w:type="dxa" w:w="1361"/>
          </w:tcPr>
          <w:p>
            <w:r/>
            <w:r>
              <w:rPr>
                <w:rFonts w:ascii="Segoe UI" w:hAnsi="Segoe UI" w:eastAsia="微软雅黑"/>
                <w:sz w:val="19"/>
              </w:rPr>
              <w:t>—</w:t>
            </w:r>
          </w:p>
        </w:tc>
        <w:tc>
          <w:tcPr>
            <w:tcW w:type="dxa" w:w="1361"/>
          </w:tcPr>
          <w:p>
            <w:r/>
            <w:r>
              <w:rPr>
                <w:rFonts w:ascii="Segoe UI" w:hAnsi="Segoe UI" w:eastAsia="微软雅黑"/>
                <w:sz w:val="19"/>
              </w:rPr>
              <w:t>√</w:t>
            </w:r>
          </w:p>
        </w:tc>
        <w:tc>
          <w:tcPr>
            <w:tcW w:type="dxa" w:w="1247"/>
          </w:tcPr>
          <w:p>
            <w:r/>
            <w:r>
              <w:rPr>
                <w:rFonts w:ascii="Segoe UI" w:hAnsi="Segoe UI" w:eastAsia="微软雅黑"/>
                <w:sz w:val="19"/>
              </w:rPr>
              <w:t>√</w:t>
            </w:r>
          </w:p>
        </w:tc>
        <w:tc>
          <w:tcPr>
            <w:tcW w:type="dxa" w:w="1134"/>
          </w:tcPr>
          <w:p>
            <w:r/>
            <w:r>
              <w:rPr>
                <w:rFonts w:ascii="Segoe UI" w:hAnsi="Segoe UI" w:eastAsia="微软雅黑"/>
                <w:sz w:val="19"/>
              </w:rPr>
              <w:t>—</w:t>
            </w:r>
          </w:p>
        </w:tc>
      </w:tr>
      <w:tr>
        <w:tc>
          <w:tcPr>
            <w:tcW w:type="dxa" w:w="3402"/>
          </w:tcPr>
          <w:p>
            <w:r/>
            <w:r>
              <w:rPr>
                <w:rFonts w:ascii="Segoe UI" w:hAnsi="Segoe UI" w:eastAsia="微软雅黑"/>
                <w:sz w:val="19"/>
              </w:rPr>
              <w:t>平台管理后台</w:t>
            </w:r>
          </w:p>
        </w:tc>
        <w:tc>
          <w:tcPr>
            <w:tcW w:type="dxa" w:w="1361"/>
          </w:tcPr>
          <w:p>
            <w:r/>
            <w:r>
              <w:rPr>
                <w:rFonts w:ascii="Segoe UI" w:hAnsi="Segoe UI" w:eastAsia="微软雅黑"/>
                <w:sz w:val="19"/>
              </w:rPr>
              <w:t>—</w:t>
            </w:r>
          </w:p>
        </w:tc>
        <w:tc>
          <w:tcPr>
            <w:tcW w:type="dxa" w:w="1361"/>
          </w:tcPr>
          <w:p>
            <w:r/>
            <w:r>
              <w:rPr>
                <w:rFonts w:ascii="Segoe UI" w:hAnsi="Segoe UI" w:eastAsia="微软雅黑"/>
                <w:sz w:val="19"/>
              </w:rPr>
              <w:t>—</w:t>
            </w:r>
          </w:p>
        </w:tc>
        <w:tc>
          <w:tcPr>
            <w:tcW w:type="dxa" w:w="1247"/>
          </w:tcPr>
          <w:p>
            <w:r/>
            <w:r>
              <w:rPr>
                <w:rFonts w:ascii="Segoe UI" w:hAnsi="Segoe UI" w:eastAsia="微软雅黑"/>
                <w:sz w:val="19"/>
              </w:rPr>
              <w:t>√</w:t>
            </w:r>
          </w:p>
        </w:tc>
        <w:tc>
          <w:tcPr>
            <w:tcW w:type="dxa" w:w="1134"/>
          </w:tcPr>
          <w:p>
            <w:r/>
            <w:r>
              <w:rPr>
                <w:rFonts w:ascii="Segoe UI" w:hAnsi="Segoe UI" w:eastAsia="微软雅黑"/>
                <w:sz w:val="19"/>
              </w:rPr>
              <w:t>—</w:t>
            </w:r>
          </w:p>
        </w:tc>
      </w:tr>
      <w:tr>
        <w:tc>
          <w:tcPr>
            <w:tcW w:type="dxa" w:w="3402"/>
          </w:tcPr>
          <w:p>
            <w:r/>
            <w:r>
              <w:rPr>
                <w:rFonts w:ascii="Segoe UI" w:hAnsi="Segoe UI" w:eastAsia="微软雅黑"/>
                <w:sz w:val="19"/>
              </w:rPr>
              <w:t>学习资料与笔记</w:t>
            </w:r>
          </w:p>
        </w:tc>
        <w:tc>
          <w:tcPr>
            <w:tcW w:type="dxa" w:w="1361"/>
          </w:tcPr>
          <w:p>
            <w:r/>
            <w:r>
              <w:rPr>
                <w:rFonts w:ascii="Segoe UI" w:hAnsi="Segoe UI" w:eastAsia="微软雅黑"/>
                <w:sz w:val="19"/>
              </w:rPr>
              <w:t>√</w:t>
            </w:r>
          </w:p>
        </w:tc>
        <w:tc>
          <w:tcPr>
            <w:tcW w:type="dxa" w:w="1361"/>
          </w:tcPr>
          <w:p>
            <w:r/>
            <w:r>
              <w:rPr>
                <w:rFonts w:ascii="Segoe UI" w:hAnsi="Segoe UI" w:eastAsia="微软雅黑"/>
                <w:sz w:val="19"/>
              </w:rPr>
              <w:t>√（可上传资料）</w:t>
            </w:r>
          </w:p>
        </w:tc>
        <w:tc>
          <w:tcPr>
            <w:tcW w:type="dxa" w:w="1247"/>
          </w:tcPr>
          <w:p>
            <w:r/>
            <w:r>
              <w:rPr>
                <w:rFonts w:ascii="Segoe UI" w:hAnsi="Segoe UI" w:eastAsia="微软雅黑"/>
                <w:sz w:val="19"/>
              </w:rPr>
              <w:t>√</w:t>
            </w:r>
          </w:p>
        </w:tc>
        <w:tc>
          <w:tcPr>
            <w:tcW w:type="dxa" w:w="1134"/>
          </w:tcPr>
          <w:p>
            <w:r/>
            <w:r>
              <w:rPr>
                <w:rFonts w:ascii="Segoe UI" w:hAnsi="Segoe UI" w:eastAsia="微软雅黑"/>
                <w:sz w:val="19"/>
              </w:rPr>
              <w:t>—</w:t>
            </w:r>
          </w:p>
        </w:tc>
      </w:tr>
      <w:tr>
        <w:tc>
          <w:tcPr>
            <w:tcW w:type="dxa" w:w="3402"/>
          </w:tcPr>
          <w:p>
            <w:r/>
            <w:r>
              <w:rPr>
                <w:rFonts w:ascii="Segoe UI" w:hAnsi="Segoe UI" w:eastAsia="微软雅黑"/>
                <w:sz w:val="19"/>
              </w:rPr>
              <w:t>我的病例（体检报告）</w:t>
            </w:r>
          </w:p>
        </w:tc>
        <w:tc>
          <w:tcPr>
            <w:tcW w:type="dxa" w:w="1361"/>
          </w:tcPr>
          <w:p>
            <w:r/>
            <w:r>
              <w:rPr>
                <w:rFonts w:ascii="Segoe UI" w:hAnsi="Segoe UI" w:eastAsia="微软雅黑"/>
                <w:sz w:val="19"/>
              </w:rPr>
              <w:t>—</w:t>
            </w:r>
          </w:p>
        </w:tc>
        <w:tc>
          <w:tcPr>
            <w:tcW w:type="dxa" w:w="1361"/>
          </w:tcPr>
          <w:p>
            <w:r/>
            <w:r>
              <w:rPr>
                <w:rFonts w:ascii="Segoe UI" w:hAnsi="Segoe UI" w:eastAsia="微软雅黑"/>
                <w:sz w:val="19"/>
              </w:rPr>
              <w:t>—</w:t>
            </w:r>
          </w:p>
        </w:tc>
        <w:tc>
          <w:tcPr>
            <w:tcW w:type="dxa" w:w="1247"/>
          </w:tcPr>
          <w:p>
            <w:r/>
            <w:r>
              <w:rPr>
                <w:rFonts w:ascii="Segoe UI" w:hAnsi="Segoe UI" w:eastAsia="微软雅黑"/>
                <w:sz w:val="19"/>
              </w:rPr>
              <w:t>—</w:t>
            </w:r>
          </w:p>
        </w:tc>
        <w:tc>
          <w:tcPr>
            <w:tcW w:type="dxa" w:w="1134"/>
          </w:tcPr>
          <w:p>
            <w:r/>
            <w:r>
              <w:rPr>
                <w:rFonts w:ascii="Segoe UI" w:hAnsi="Segoe UI" w:eastAsia="微软雅黑"/>
                <w:sz w:val="19"/>
              </w:rPr>
              <w:t>√</w:t>
            </w:r>
          </w:p>
        </w:tc>
      </w:tr>
      <w:tr>
        <w:tc>
          <w:tcPr>
            <w:tcW w:type="dxa" w:w="3402"/>
          </w:tcPr>
          <w:p>
            <w:r/>
            <w:r>
              <w:rPr>
                <w:rFonts w:ascii="Segoe UI" w:hAnsi="Segoe UI" w:eastAsia="微软雅黑"/>
                <w:sz w:val="19"/>
              </w:rPr>
              <w:t>申请机构权限</w:t>
            </w:r>
          </w:p>
        </w:tc>
        <w:tc>
          <w:tcPr>
            <w:tcW w:type="dxa" w:w="1361"/>
          </w:tcPr>
          <w:p>
            <w:r/>
            <w:r>
              <w:rPr>
                <w:rFonts w:ascii="Segoe UI" w:hAnsi="Segoe UI" w:eastAsia="微软雅黑"/>
                <w:sz w:val="19"/>
              </w:rPr>
              <w:t>—</w:t>
            </w:r>
          </w:p>
        </w:tc>
        <w:tc>
          <w:tcPr>
            <w:tcW w:type="dxa" w:w="1361"/>
          </w:tcPr>
          <w:p>
            <w:r/>
            <w:r>
              <w:rPr>
                <w:rFonts w:ascii="Segoe UI" w:hAnsi="Segoe UI" w:eastAsia="微软雅黑"/>
                <w:sz w:val="19"/>
              </w:rPr>
              <w:t>—</w:t>
            </w:r>
          </w:p>
        </w:tc>
        <w:tc>
          <w:tcPr>
            <w:tcW w:type="dxa" w:w="1247"/>
          </w:tcPr>
          <w:p>
            <w:r/>
            <w:r>
              <w:rPr>
                <w:rFonts w:ascii="Segoe UI" w:hAnsi="Segoe UI" w:eastAsia="微软雅黑"/>
                <w:sz w:val="19"/>
              </w:rPr>
              <w:t>—</w:t>
            </w:r>
          </w:p>
        </w:tc>
        <w:tc>
          <w:tcPr>
            <w:tcW w:type="dxa" w:w="1134"/>
          </w:tcPr>
          <w:p>
            <w:r/>
            <w:r>
              <w:rPr>
                <w:rFonts w:ascii="Segoe UI" w:hAnsi="Segoe UI" w:eastAsia="微软雅黑"/>
                <w:sz w:val="19"/>
              </w:rPr>
              <w:t>√</w:t>
            </w:r>
          </w:p>
        </w:tc>
      </w:tr>
      <w:tr>
        <w:tc>
          <w:tcPr>
            <w:tcW w:type="dxa" w:w="3402"/>
          </w:tcPr>
          <w:p>
            <w:r/>
            <w:r>
              <w:rPr>
                <w:rFonts w:ascii="Segoe UI" w:hAnsi="Segoe UI" w:eastAsia="微软雅黑"/>
                <w:sz w:val="19"/>
              </w:rPr>
              <w:t>个人中心</w:t>
            </w:r>
          </w:p>
        </w:tc>
        <w:tc>
          <w:tcPr>
            <w:tcW w:type="dxa" w:w="1361"/>
          </w:tcPr>
          <w:p>
            <w:r/>
            <w:r>
              <w:rPr>
                <w:rFonts w:ascii="Segoe UI" w:hAnsi="Segoe UI" w:eastAsia="微软雅黑"/>
                <w:sz w:val="19"/>
              </w:rPr>
              <w:t>√</w:t>
            </w:r>
          </w:p>
        </w:tc>
        <w:tc>
          <w:tcPr>
            <w:tcW w:type="dxa" w:w="1361"/>
          </w:tcPr>
          <w:p>
            <w:r/>
            <w:r>
              <w:rPr>
                <w:rFonts w:ascii="Segoe UI" w:hAnsi="Segoe UI" w:eastAsia="微软雅黑"/>
                <w:sz w:val="19"/>
              </w:rPr>
              <w:t>√</w:t>
            </w:r>
          </w:p>
        </w:tc>
        <w:tc>
          <w:tcPr>
            <w:tcW w:type="dxa" w:w="1247"/>
          </w:tcPr>
          <w:p>
            <w:r/>
            <w:r>
              <w:rPr>
                <w:rFonts w:ascii="Segoe UI" w:hAnsi="Segoe UI" w:eastAsia="微软雅黑"/>
                <w:sz w:val="19"/>
              </w:rPr>
              <w:t>√</w:t>
            </w:r>
          </w:p>
        </w:tc>
        <w:tc>
          <w:tcPr>
            <w:tcW w:type="dxa" w:w="1134"/>
          </w:tcPr>
          <w:p>
            <w:r/>
            <w:r>
              <w:rPr>
                <w:rFonts w:ascii="Segoe UI" w:hAnsi="Segoe UI" w:eastAsia="微软雅黑"/>
                <w:sz w:val="19"/>
              </w:rPr>
              <w:t>√</w:t>
            </w:r>
          </w:p>
        </w:tc>
      </w:tr>
    </w:tbl>
    <w:p>
      <w:pPr>
        <w:spacing w:after="40"/>
      </w:pPr>
    </w:p>
    <w:p/>
    <w:p>
      <w:pPr>
        <w:pStyle w:val="Heading1"/>
      </w:pPr>
      <w:r>
        <w:t>附录 B　功能页面路径速查表</w:t>
      </w:r>
    </w:p>
    <w:tbl>
      <w:tblPr>
        <w:tblStyle w:val="TableGrid"/>
        <w:tblW w:type="auto" w:w="0"/>
        <w:jc w:val="center"/>
        <w:tblLook w:firstColumn="1" w:firstRow="1" w:lastColumn="0" w:lastRow="0" w:noHBand="0" w:noVBand="1" w:val="04A0"/>
      </w:tblPr>
      <w:tblGrid>
        <w:gridCol w:w="3173"/>
        <w:gridCol w:w="3173"/>
        <w:gridCol w:w="3173"/>
      </w:tblGrid>
      <w:tr>
        <w:tc>
          <w:tcPr>
            <w:tcW w:type="dxa" w:w="2381"/>
            <w:shd w:fill="E8EEF6"/>
          </w:tcPr>
          <w:p>
            <w:r/>
            <w:r>
              <w:rPr>
                <w:rFonts w:ascii="Segoe UI" w:hAnsi="Segoe UI" w:eastAsia="微软雅黑"/>
                <w:b/>
                <w:sz w:val="19"/>
              </w:rPr>
              <w:t>功能</w:t>
            </w:r>
          </w:p>
        </w:tc>
        <w:tc>
          <w:tcPr>
            <w:tcW w:type="dxa" w:w="3855"/>
            <w:shd w:fill="E8EEF6"/>
          </w:tcPr>
          <w:p>
            <w:r/>
            <w:r>
              <w:rPr>
                <w:rFonts w:ascii="Segoe UI" w:hAnsi="Segoe UI" w:eastAsia="微软雅黑"/>
                <w:b/>
                <w:sz w:val="19"/>
              </w:rPr>
              <w:t>菜单路径</w:t>
            </w:r>
          </w:p>
        </w:tc>
        <w:tc>
          <w:tcPr>
            <w:tcW w:type="dxa" w:w="2268"/>
            <w:shd w:fill="E8EEF6"/>
          </w:tcPr>
          <w:p>
            <w:r/>
            <w:r>
              <w:rPr>
                <w:rFonts w:ascii="Segoe UI" w:hAnsi="Segoe UI" w:eastAsia="微软雅黑"/>
                <w:b/>
                <w:sz w:val="19"/>
              </w:rPr>
              <w:t>页面地址</w:t>
            </w:r>
          </w:p>
        </w:tc>
      </w:tr>
      <w:tr>
        <w:tc>
          <w:tcPr>
            <w:tcW w:type="dxa" w:w="2381"/>
          </w:tcPr>
          <w:p>
            <w:r/>
            <w:r>
              <w:rPr>
                <w:rFonts w:ascii="Segoe UI" w:hAnsi="Segoe UI" w:eastAsia="微软雅黑"/>
                <w:sz w:val="19"/>
              </w:rPr>
              <w:t>病例库检索</w:t>
            </w:r>
          </w:p>
        </w:tc>
        <w:tc>
          <w:tcPr>
            <w:tcW w:type="dxa" w:w="3855"/>
          </w:tcPr>
          <w:p>
            <w:r/>
            <w:r>
              <w:rPr>
                <w:rFonts w:ascii="Segoe UI" w:hAnsi="Segoe UI" w:eastAsia="微软雅黑"/>
                <w:sz w:val="19"/>
              </w:rPr>
              <w:t>病例与阅片 → 病例库检索</w:t>
            </w:r>
          </w:p>
        </w:tc>
        <w:tc>
          <w:tcPr>
            <w:tcW w:type="dxa" w:w="2268"/>
          </w:tcPr>
          <w:p>
            <w:r/>
            <w:r>
              <w:rPr>
                <w:rFonts w:ascii="Segoe UI" w:hAnsi="Segoe UI" w:eastAsia="微软雅黑"/>
                <w:sz w:val="19"/>
              </w:rPr>
              <w:t>/training/cases</w:t>
            </w:r>
          </w:p>
        </w:tc>
      </w:tr>
      <w:tr>
        <w:tc>
          <w:tcPr>
            <w:tcW w:type="dxa" w:w="2381"/>
          </w:tcPr>
          <w:p>
            <w:r/>
            <w:r>
              <w:rPr>
                <w:rFonts w:ascii="Segoe UI" w:hAnsi="Segoe UI" w:eastAsia="微软雅黑"/>
                <w:sz w:val="19"/>
              </w:rPr>
              <w:t>阅片工作台</w:t>
            </w:r>
          </w:p>
        </w:tc>
        <w:tc>
          <w:tcPr>
            <w:tcW w:type="dxa" w:w="3855"/>
          </w:tcPr>
          <w:p>
            <w:r/>
            <w:r>
              <w:rPr>
                <w:rFonts w:ascii="Segoe UI" w:hAnsi="Segoe UI" w:eastAsia="微软雅黑"/>
                <w:sz w:val="19"/>
              </w:rPr>
              <w:t>病例与阅片 → 阅片工作台</w:t>
            </w:r>
          </w:p>
        </w:tc>
        <w:tc>
          <w:tcPr>
            <w:tcW w:type="dxa" w:w="2268"/>
          </w:tcPr>
          <w:p>
            <w:r/>
            <w:r>
              <w:rPr>
                <w:rFonts w:ascii="Segoe UI" w:hAnsi="Segoe UI" w:eastAsia="微软雅黑"/>
                <w:sz w:val="19"/>
              </w:rPr>
              <w:t>/training/reading</w:t>
            </w:r>
          </w:p>
        </w:tc>
      </w:tr>
      <w:tr>
        <w:tc>
          <w:tcPr>
            <w:tcW w:type="dxa" w:w="2381"/>
          </w:tcPr>
          <w:p>
            <w:r/>
            <w:r>
              <w:rPr>
                <w:rFonts w:ascii="Segoe UI" w:hAnsi="Segoe UI" w:eastAsia="微软雅黑"/>
                <w:sz w:val="19"/>
              </w:rPr>
              <w:t>自主练习与自评</w:t>
            </w:r>
          </w:p>
        </w:tc>
        <w:tc>
          <w:tcPr>
            <w:tcW w:type="dxa" w:w="3855"/>
          </w:tcPr>
          <w:p>
            <w:r/>
            <w:r>
              <w:rPr>
                <w:rFonts w:ascii="Segoe UI" w:hAnsi="Segoe UI" w:eastAsia="微软雅黑"/>
                <w:sz w:val="19"/>
              </w:rPr>
              <w:t>学生 · 训练 → 自主练习与自评</w:t>
            </w:r>
          </w:p>
        </w:tc>
        <w:tc>
          <w:tcPr>
            <w:tcW w:type="dxa" w:w="2268"/>
          </w:tcPr>
          <w:p>
            <w:r/>
            <w:r>
              <w:rPr>
                <w:rFonts w:ascii="Segoe UI" w:hAnsi="Segoe UI" w:eastAsia="微软雅黑"/>
                <w:sz w:val="19"/>
              </w:rPr>
              <w:t>/training/practice</w:t>
            </w:r>
          </w:p>
        </w:tc>
      </w:tr>
      <w:tr>
        <w:tc>
          <w:tcPr>
            <w:tcW w:type="dxa" w:w="2381"/>
          </w:tcPr>
          <w:p>
            <w:r/>
            <w:r>
              <w:rPr>
                <w:rFonts w:ascii="Segoe UI" w:hAnsi="Segoe UI" w:eastAsia="微软雅黑"/>
                <w:sz w:val="19"/>
              </w:rPr>
              <w:t>练习工作站</w:t>
            </w:r>
          </w:p>
        </w:tc>
        <w:tc>
          <w:tcPr>
            <w:tcW w:type="dxa" w:w="3855"/>
          </w:tcPr>
          <w:p>
            <w:r/>
            <w:r>
              <w:rPr>
                <w:rFonts w:ascii="Segoe UI" w:hAnsi="Segoe UI" w:eastAsia="微软雅黑"/>
                <w:sz w:val="19"/>
              </w:rPr>
              <w:t>从练习列表选择病例进入</w:t>
            </w:r>
          </w:p>
        </w:tc>
        <w:tc>
          <w:tcPr>
            <w:tcW w:type="dxa" w:w="2268"/>
          </w:tcPr>
          <w:p>
            <w:r/>
            <w:r>
              <w:rPr>
                <w:rFonts w:ascii="Segoe UI" w:hAnsi="Segoe UI" w:eastAsia="微软雅黑"/>
                <w:sz w:val="19"/>
              </w:rPr>
              <w:t>/training/practice/workstation</w:t>
            </w:r>
          </w:p>
        </w:tc>
      </w:tr>
      <w:tr>
        <w:tc>
          <w:tcPr>
            <w:tcW w:type="dxa" w:w="2381"/>
          </w:tcPr>
          <w:p>
            <w:r/>
            <w:r>
              <w:rPr>
                <w:rFonts w:ascii="Segoe UI" w:hAnsi="Segoe UI" w:eastAsia="微软雅黑"/>
                <w:sz w:val="19"/>
              </w:rPr>
              <w:t>教师演示病例</w:t>
            </w:r>
          </w:p>
        </w:tc>
        <w:tc>
          <w:tcPr>
            <w:tcW w:type="dxa" w:w="3855"/>
          </w:tcPr>
          <w:p>
            <w:r/>
            <w:r>
              <w:rPr>
                <w:rFonts w:ascii="Segoe UI" w:hAnsi="Segoe UI" w:eastAsia="微软雅黑"/>
                <w:sz w:val="19"/>
              </w:rPr>
              <w:t>学生 · 训练 → 教师演示病例</w:t>
            </w:r>
          </w:p>
        </w:tc>
        <w:tc>
          <w:tcPr>
            <w:tcW w:type="dxa" w:w="2268"/>
          </w:tcPr>
          <w:p>
            <w:r/>
            <w:r>
              <w:rPr>
                <w:rFonts w:ascii="Segoe UI" w:hAnsi="Segoe UI" w:eastAsia="微软雅黑"/>
                <w:sz w:val="19"/>
              </w:rPr>
              <w:t>/training/student-teaching</w:t>
            </w:r>
          </w:p>
        </w:tc>
      </w:tr>
      <w:tr>
        <w:tc>
          <w:tcPr>
            <w:tcW w:type="dxa" w:w="2381"/>
          </w:tcPr>
          <w:p>
            <w:r/>
            <w:r>
              <w:rPr>
                <w:rFonts w:ascii="Segoe UI" w:hAnsi="Segoe UI" w:eastAsia="微软雅黑"/>
                <w:sz w:val="19"/>
              </w:rPr>
              <w:t>我的教学分享</w:t>
            </w:r>
          </w:p>
        </w:tc>
        <w:tc>
          <w:tcPr>
            <w:tcW w:type="dxa" w:w="3855"/>
          </w:tcPr>
          <w:p>
            <w:r/>
            <w:r>
              <w:rPr>
                <w:rFonts w:ascii="Segoe UI" w:hAnsi="Segoe UI" w:eastAsia="微软雅黑"/>
                <w:sz w:val="19"/>
              </w:rPr>
              <w:t>教师 · 教学 → 我的教学分享</w:t>
            </w:r>
          </w:p>
        </w:tc>
        <w:tc>
          <w:tcPr>
            <w:tcW w:type="dxa" w:w="2268"/>
          </w:tcPr>
          <w:p>
            <w:r/>
            <w:r>
              <w:rPr>
                <w:rFonts w:ascii="Segoe UI" w:hAnsi="Segoe UI" w:eastAsia="微软雅黑"/>
                <w:sz w:val="19"/>
              </w:rPr>
              <w:t>/training/teaching-share</w:t>
            </w:r>
          </w:p>
        </w:tc>
      </w:tr>
      <w:tr>
        <w:tc>
          <w:tcPr>
            <w:tcW w:type="dxa" w:w="2381"/>
          </w:tcPr>
          <w:p>
            <w:r/>
            <w:r>
              <w:rPr>
                <w:rFonts w:ascii="Segoe UI" w:hAnsi="Segoe UI" w:eastAsia="微软雅黑"/>
                <w:sz w:val="19"/>
              </w:rPr>
              <w:t>AI 智能建案</w:t>
            </w:r>
          </w:p>
        </w:tc>
        <w:tc>
          <w:tcPr>
            <w:tcW w:type="dxa" w:w="3855"/>
          </w:tcPr>
          <w:p>
            <w:r/>
            <w:r>
              <w:rPr>
                <w:rFonts w:ascii="Segoe UI" w:hAnsi="Segoe UI" w:eastAsia="微软雅黑"/>
                <w:sz w:val="19"/>
              </w:rPr>
              <w:t>教师 · 教学 → AI 智能建案</w:t>
            </w:r>
          </w:p>
        </w:tc>
        <w:tc>
          <w:tcPr>
            <w:tcW w:type="dxa" w:w="2268"/>
          </w:tcPr>
          <w:p>
            <w:r/>
            <w:r>
              <w:rPr>
                <w:rFonts w:ascii="Segoe UI" w:hAnsi="Segoe UI" w:eastAsia="微软雅黑"/>
                <w:sz w:val="19"/>
              </w:rPr>
              <w:t>/training/ai-builder</w:t>
            </w:r>
          </w:p>
        </w:tc>
      </w:tr>
      <w:tr>
        <w:tc>
          <w:tcPr>
            <w:tcW w:type="dxa" w:w="2381"/>
          </w:tcPr>
          <w:p>
            <w:r/>
            <w:r>
              <w:rPr>
                <w:rFonts w:ascii="Segoe UI" w:hAnsi="Segoe UI" w:eastAsia="微软雅黑"/>
                <w:sz w:val="19"/>
              </w:rPr>
              <w:t>平台管理后台</w:t>
            </w:r>
          </w:p>
        </w:tc>
        <w:tc>
          <w:tcPr>
            <w:tcW w:type="dxa" w:w="3855"/>
          </w:tcPr>
          <w:p>
            <w:r/>
            <w:r>
              <w:rPr>
                <w:rFonts w:ascii="Segoe UI" w:hAnsi="Segoe UI" w:eastAsia="微软雅黑"/>
                <w:sz w:val="19"/>
              </w:rPr>
              <w:t>管理员 · 平台管理 → 平台管理后台</w:t>
            </w:r>
          </w:p>
        </w:tc>
        <w:tc>
          <w:tcPr>
            <w:tcW w:type="dxa" w:w="2268"/>
          </w:tcPr>
          <w:p>
            <w:r/>
            <w:r>
              <w:rPr>
                <w:rFonts w:ascii="Segoe UI" w:hAnsi="Segoe UI" w:eastAsia="微软雅黑"/>
                <w:sz w:val="19"/>
              </w:rPr>
              <w:t>/training/admin</w:t>
            </w:r>
          </w:p>
        </w:tc>
      </w:tr>
      <w:tr>
        <w:tc>
          <w:tcPr>
            <w:tcW w:type="dxa" w:w="2381"/>
          </w:tcPr>
          <w:p>
            <w:r/>
            <w:r>
              <w:rPr>
                <w:rFonts w:ascii="Segoe UI" w:hAnsi="Segoe UI" w:eastAsia="微软雅黑"/>
                <w:sz w:val="19"/>
              </w:rPr>
              <w:t>学习资料与笔记</w:t>
            </w:r>
          </w:p>
        </w:tc>
        <w:tc>
          <w:tcPr>
            <w:tcW w:type="dxa" w:w="3855"/>
          </w:tcPr>
          <w:p>
            <w:r/>
            <w:r>
              <w:rPr>
                <w:rFonts w:ascii="Segoe UI" w:hAnsi="Segoe UI" w:eastAsia="微软雅黑"/>
                <w:sz w:val="19"/>
              </w:rPr>
              <w:t>学习与个人 → 学习资料与笔记</w:t>
            </w:r>
          </w:p>
        </w:tc>
        <w:tc>
          <w:tcPr>
            <w:tcW w:type="dxa" w:w="2268"/>
          </w:tcPr>
          <w:p>
            <w:r/>
            <w:r>
              <w:rPr>
                <w:rFonts w:ascii="Segoe UI" w:hAnsi="Segoe UI" w:eastAsia="微软雅黑"/>
                <w:sz w:val="19"/>
              </w:rPr>
              <w:t>/training/learning</w:t>
            </w:r>
          </w:p>
        </w:tc>
      </w:tr>
      <w:tr>
        <w:tc>
          <w:tcPr>
            <w:tcW w:type="dxa" w:w="2381"/>
          </w:tcPr>
          <w:p>
            <w:r/>
            <w:r>
              <w:rPr>
                <w:rFonts w:ascii="Segoe UI" w:hAnsi="Segoe UI" w:eastAsia="微软雅黑"/>
                <w:sz w:val="19"/>
              </w:rPr>
              <w:t>个人中心</w:t>
            </w:r>
          </w:p>
        </w:tc>
        <w:tc>
          <w:tcPr>
            <w:tcW w:type="dxa" w:w="3855"/>
          </w:tcPr>
          <w:p>
            <w:r/>
            <w:r>
              <w:rPr>
                <w:rFonts w:ascii="Segoe UI" w:hAnsi="Segoe UI" w:eastAsia="微软雅黑"/>
                <w:sz w:val="19"/>
              </w:rPr>
              <w:t>学习与个人 → 个人中心</w:t>
            </w:r>
          </w:p>
        </w:tc>
        <w:tc>
          <w:tcPr>
            <w:tcW w:type="dxa" w:w="2268"/>
          </w:tcPr>
          <w:p>
            <w:r/>
            <w:r>
              <w:rPr>
                <w:rFonts w:ascii="Segoe UI" w:hAnsi="Segoe UI" w:eastAsia="微软雅黑"/>
                <w:sz w:val="19"/>
              </w:rPr>
              <w:t>/training/profile</w:t>
            </w:r>
          </w:p>
        </w:tc>
      </w:tr>
      <w:tr>
        <w:tc>
          <w:tcPr>
            <w:tcW w:type="dxa" w:w="2381"/>
          </w:tcPr>
          <w:p>
            <w:r/>
            <w:r>
              <w:rPr>
                <w:rFonts w:ascii="Segoe UI" w:hAnsi="Segoe UI" w:eastAsia="微软雅黑"/>
                <w:sz w:val="19"/>
              </w:rPr>
              <w:t>批量筛查</w:t>
            </w:r>
          </w:p>
        </w:tc>
        <w:tc>
          <w:tcPr>
            <w:tcW w:type="dxa" w:w="3855"/>
          </w:tcPr>
          <w:p>
            <w:r/>
            <w:r>
              <w:rPr>
                <w:rFonts w:ascii="Segoe UI" w:hAnsi="Segoe UI" w:eastAsia="微软雅黑"/>
                <w:sz w:val="19"/>
              </w:rPr>
              <w:t>教师 · 教学 → 批量筛查端</w:t>
            </w:r>
          </w:p>
        </w:tc>
        <w:tc>
          <w:tcPr>
            <w:tcW w:type="dxa" w:w="2268"/>
          </w:tcPr>
          <w:p>
            <w:r/>
            <w:r>
              <w:rPr>
                <w:rFonts w:ascii="Segoe UI" w:hAnsi="Segoe UI" w:eastAsia="微软雅黑"/>
                <w:sz w:val="19"/>
              </w:rPr>
              <w:t>/screening/dashboard</w:t>
            </w:r>
          </w:p>
        </w:tc>
      </w:tr>
      <w:tr>
        <w:tc>
          <w:tcPr>
            <w:tcW w:type="dxa" w:w="2381"/>
          </w:tcPr>
          <w:p>
            <w:r/>
            <w:r>
              <w:rPr>
                <w:rFonts w:ascii="Segoe UI" w:hAnsi="Segoe UI" w:eastAsia="微软雅黑"/>
                <w:sz w:val="19"/>
              </w:rPr>
              <w:t>筛查病例检索</w:t>
            </w:r>
          </w:p>
        </w:tc>
        <w:tc>
          <w:tcPr>
            <w:tcW w:type="dxa" w:w="3855"/>
          </w:tcPr>
          <w:p>
            <w:r/>
            <w:r>
              <w:rPr>
                <w:rFonts w:ascii="Segoe UI" w:hAnsi="Segoe UI" w:eastAsia="微软雅黑"/>
                <w:sz w:val="19"/>
              </w:rPr>
              <w:t>筛查端侧边栏 → 病例检索</w:t>
            </w:r>
          </w:p>
        </w:tc>
        <w:tc>
          <w:tcPr>
            <w:tcW w:type="dxa" w:w="2268"/>
          </w:tcPr>
          <w:p>
            <w:r/>
            <w:r>
              <w:rPr>
                <w:rFonts w:ascii="Segoe UI" w:hAnsi="Segoe UI" w:eastAsia="微软雅黑"/>
                <w:sz w:val="19"/>
              </w:rPr>
              <w:t>/screening/list</w:t>
            </w:r>
          </w:p>
        </w:tc>
      </w:tr>
      <w:tr>
        <w:tc>
          <w:tcPr>
            <w:tcW w:type="dxa" w:w="2381"/>
          </w:tcPr>
          <w:p>
            <w:r/>
            <w:r>
              <w:rPr>
                <w:rFonts w:ascii="Segoe UI" w:hAnsi="Segoe UI" w:eastAsia="微软雅黑"/>
                <w:sz w:val="19"/>
              </w:rPr>
              <w:t>我的病例（体检者）</w:t>
            </w:r>
          </w:p>
        </w:tc>
        <w:tc>
          <w:tcPr>
            <w:tcW w:type="dxa" w:w="3855"/>
          </w:tcPr>
          <w:p>
            <w:r/>
            <w:r>
              <w:rPr>
                <w:rFonts w:ascii="Segoe UI" w:hAnsi="Segoe UI" w:eastAsia="微软雅黑"/>
                <w:sz w:val="19"/>
              </w:rPr>
              <w:t>用户中心 → 我的病例</w:t>
            </w:r>
          </w:p>
        </w:tc>
        <w:tc>
          <w:tcPr>
            <w:tcW w:type="dxa" w:w="2268"/>
          </w:tcPr>
          <w:p>
            <w:r/>
            <w:r>
              <w:rPr>
                <w:rFonts w:ascii="Segoe UI" w:hAnsi="Segoe UI" w:eastAsia="微软雅黑"/>
                <w:sz w:val="19"/>
              </w:rPr>
              <w:t>/patient/reports</w:t>
            </w:r>
          </w:p>
        </w:tc>
      </w:tr>
      <w:tr>
        <w:tc>
          <w:tcPr>
            <w:tcW w:type="dxa" w:w="2381"/>
          </w:tcPr>
          <w:p>
            <w:r/>
            <w:r>
              <w:rPr>
                <w:rFonts w:ascii="Segoe UI" w:hAnsi="Segoe UI" w:eastAsia="微软雅黑"/>
                <w:sz w:val="19"/>
              </w:rPr>
              <w:t>申请权限（体检者）</w:t>
            </w:r>
          </w:p>
        </w:tc>
        <w:tc>
          <w:tcPr>
            <w:tcW w:type="dxa" w:w="3855"/>
          </w:tcPr>
          <w:p>
            <w:r/>
            <w:r>
              <w:rPr>
                <w:rFonts w:ascii="Segoe UI" w:hAnsi="Segoe UI" w:eastAsia="微软雅黑"/>
                <w:sz w:val="19"/>
              </w:rPr>
              <w:t>用户中心 → 申请权限</w:t>
            </w:r>
          </w:p>
        </w:tc>
        <w:tc>
          <w:tcPr>
            <w:tcW w:type="dxa" w:w="2268"/>
          </w:tcPr>
          <w:p>
            <w:r/>
            <w:r>
              <w:rPr>
                <w:rFonts w:ascii="Segoe UI" w:hAnsi="Segoe UI" w:eastAsia="微软雅黑"/>
                <w:sz w:val="19"/>
              </w:rPr>
              <w:t>/patient/apply</w:t>
            </w:r>
          </w:p>
        </w:tc>
      </w:tr>
    </w:tbl>
    <w:p>
      <w:pPr>
        <w:spacing w:after="40"/>
      </w:pPr>
    </w:p>
    <w:p>
      <w:pPr>
        <w:spacing w:before="80" w:after="160"/>
        <w:ind w:left="227"/>
      </w:pPr>
      <w:r>
        <w:rPr>
          <w:rFonts w:ascii="Segoe UI" w:hAnsi="Segoe UI" w:eastAsia="微软雅黑"/>
          <w:b/>
          <w:color w:val="B36B00"/>
          <w:sz w:val="19"/>
        </w:rPr>
        <w:t>【说明】</w:t>
      </w:r>
      <w:r>
        <w:rPr>
          <w:rFonts w:ascii="Segoe UI" w:hAnsi="Segoe UI" w:eastAsia="微软雅黑"/>
          <w:color w:val="444444"/>
          <w:sz w:val="19"/>
        </w:rPr>
        <w:t>练习工作站必须从练习列表选择病例后进入，直接访问地址会被系统提示「请从练习列表选择病例进入练习工作站」并跳回列表。</w:t>
      </w:r>
    </w:p>
    <w:p/>
    <w:p/>
    <w:p>
      <w:pPr>
        <w:jc w:val="center"/>
      </w:pPr>
      <w:r>
        <w:rPr>
          <w:rFonts w:ascii="Segoe UI" w:hAnsi="Segoe UI" w:eastAsia="微软雅黑"/>
          <w:b w:val="0"/>
          <w:i w:val="0"/>
          <w:color w:val="888888"/>
          <w:sz w:val="19"/>
        </w:rPr>
        <w:t>— 文档结束 —</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24" w:lineRule="auto"/>
    </w:pPr>
    <w:rPr>
      <w:rFonts w:ascii="Segoe UI" w:hAnsi="Segoe UI" w:eastAsia="微软雅黑"/>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Segoe UI" w:hAnsi="Segoe UI" w:eastAsia="微软雅黑"/>
      <w:b/>
      <w:bCs/>
      <w:color w:val="0F3D6E"/>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Segoe UI" w:hAnsi="Segoe UI" w:eastAsia="微软雅黑"/>
      <w:b/>
      <w:bCs/>
      <w:color w:val="145A99"/>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Segoe UI" w:hAnsi="Segoe UI" w:eastAsia="微软雅黑"/>
      <w:b/>
      <w:bCs/>
      <w:color w:val="2222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