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TR2 技术评审检查表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文档编号：TR-TR2-【项目编号】-V1.0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项目名称：【物联网+边缘AI系统全称】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评审日期：</w:t>
      </w:r>
      <w:r>
        <w:rPr>
          <w:rFonts w:ascii="Calibri" w:hAnsi="Calibri" w:eastAsia="微软雅黑"/>
          <w:sz w:val="21"/>
        </w:rPr>
        <w:t xml:space="preserve"> </w:t>
      </w:r>
      <w:r>
        <w:rPr>
          <w:rFonts w:ascii="Calibri" w:hAnsi="Calibri" w:eastAsia="微软雅黑"/>
          <w:b/>
          <w:sz w:val="21"/>
        </w:rPr>
        <w:t>____年__月__日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准入条件：</w:t>
      </w:r>
      <w:r>
        <w:rPr>
          <w:rFonts w:ascii="Calibri" w:hAnsi="Calibri" w:eastAsia="微软雅黑"/>
          <w:sz w:val="21"/>
        </w:rPr>
        <w:t xml:space="preserve"> TR1评审结论为通过，PRS基线冻结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评审参与人：</w:t>
      </w:r>
      <w:r>
        <w:rPr>
          <w:rFonts w:ascii="Calibri" w:hAnsi="Calibri" w:eastAsia="微软雅黑"/>
          <w:sz w:val="21"/>
        </w:rPr>
        <w:t xml:space="preserve"> PDT经理、SE、算法、网关开发、云端开发、测试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评审结论：</w:t>
      </w:r>
      <w:r>
        <w:rPr>
          <w:rFonts w:ascii="Calibri" w:hAnsi="Calibri" w:eastAsia="微软雅黑"/>
          <w:sz w:val="21"/>
        </w:rPr>
        <w:t xml:space="preserve"> □通过 □有条件通过 □不通过</w:t>
      </w:r>
    </w:p>
    <w:p>
      <w:pPr>
        <w:pBdr>
          <w:bottom w:val="single" w:sz="6" w:space="1" w:color="auto"/>
        </w:pBdr>
      </w:pP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一、架构基线与需求追溯（AK）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需求全覆盖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端-边-云分层架构100%覆盖PRS所有P0需求，需求可追溯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2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分层边界清晰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感知层/网关接入层/边缘AI计算层/云端层职责隔离，无跨层违规依赖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3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端边云协同逻辑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离线自治、联网同步、云端指令下发完整链路架构无逻辑漏洞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二、边缘AI架构设计（AK）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4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推理架构方案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轻量化模型加载、本地离线推理、算力调度架构满足性能指标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5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模型管理架构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模型加密、版本更新、云端下发、本地校验机制完整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6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本地决策架构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AI识别结果分级告警、本地设备联动控制流程设计合理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三、物联网网关与通信架构（A）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7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多设备接入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多传感器、摄像头、控制器协议适配架构完整，支持设备鉴权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8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通信容错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断线重连、数据缓存、断点续传、消息去重架构落地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B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9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数据预处理架构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原始数据降噪、归一化、队列缓存、过载保护方案完整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四、数据存储与云边同步（A）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10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分层存储设计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边缘本地轻量存储、云端海量存储分工明确，存储周期策略齐全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11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同步机制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增量同步、定时上报、断网缓存补传架构满足带宽约束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B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五、DFX非功能架构（AK）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12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性能架构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推理延迟、并发设备接入、页面响应优化方案落地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13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可靠性/离线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断网后边缘AI、设备管控完全自治，降级策略完整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14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安全合规架构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设备密钥鉴权、传输加密、本地数据脱敏、操作日志架构齐全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15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低功耗架构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终端休眠、边缘算力动态调度设计满足低功耗需求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B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六、模块划分与接口（A）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16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模块拆分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网关、AI推理、同步、云端管控模块边界清晰，高内聚低耦合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17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内外接口规范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设备通信、模块内部、云端交互接口统一标准化定义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B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七、架构风险与交付物（AK）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079"/>
        <w:gridCol w:w="1079"/>
        <w:gridCol w:w="1079"/>
        <w:gridCol w:w="1079"/>
        <w:gridCol w:w="1079"/>
        <w:gridCol w:w="1079"/>
        <w:gridCol w:w="1079"/>
        <w:gridCol w:w="1079"/>
      </w:tblGrid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评审大类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检查项内容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等级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是否满足（是/否/NA）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问题描述&amp;整改方案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责任人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整改截止时间</w:t>
            </w: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18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架构风险台账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算力瓶颈、网络波动、模型兼容等架构风险全部识别并给出方案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  <w:tr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19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交付文档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《系统架构设计文档》完整，含总体拓扑、分层图、数据流图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AK</w:t>
            </w: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  <w:tc>
          <w:tcPr>
            <w:tcW w:type="dxa" w:w="1079"/>
          </w:tcPr>
          <w:p>
            <w:pPr>
              <w:spacing w:before="40" w:after="40"/>
              <w:jc w:val="left"/>
            </w:pP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评审总结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AK阻断项总数：____ 不满足数量：____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A严重项总数：____ 不满足数量：____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B优化项总数：____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  <w:t>整体评审意见：</w:t>
      </w: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Bdr>
          <w:bottom w:val="single" w:sz="6" w:space="1" w:color="auto"/>
        </w:pBdr>
      </w:pP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签字确认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角色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签字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b/>
                <w:color w:val="000000"/>
                <w:sz w:val="18"/>
              </w:rPr>
              <w:t>日期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PDT经理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____年__月__日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SE架构师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____年__月__日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产品负责人</w:t>
            </w: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</w:p>
        </w:tc>
        <w:tc>
          <w:tcPr>
            <w:tcW w:type="dxa" w:w="2878"/>
          </w:tcPr>
          <w:p>
            <w:pPr>
              <w:spacing w:before="40" w:after="40"/>
              <w:jc w:val="left"/>
            </w:pPr>
            <w:r>
              <w:rPr>
                <w:rFonts w:ascii="Calibri" w:hAnsi="Calibri" w:eastAsia="微软雅黑"/>
                <w:sz w:val="18"/>
              </w:rPr>
              <w:t>____年__月__日</w:t>
            </w:r>
          </w:p>
        </w:tc>
      </w:tr>
    </w:tbl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