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TR6 技术评审检查表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文档编号：TR-TR6-【项目编号】-V1.0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项目名称：【物联网+边缘AI系统全称】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评审日期：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____年__月__日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准入条件：</w:t>
      </w:r>
      <w:r>
        <w:rPr>
          <w:rFonts w:ascii="Calibri" w:hAnsi="Calibri" w:eastAsia="微软雅黑"/>
          <w:sz w:val="21"/>
        </w:rPr>
        <w:t xml:space="preserve"> TR5系统集成评审通过，全量SVT验收测试完成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评审参与人：</w:t>
      </w:r>
      <w:r>
        <w:rPr>
          <w:rFonts w:ascii="Calibri" w:hAnsi="Calibri" w:eastAsia="微软雅黑"/>
          <w:sz w:val="21"/>
        </w:rPr>
        <w:t xml:space="preserve"> IPMT代表、PDT全职能、质量、交付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评审结论：</w:t>
      </w:r>
      <w:r>
        <w:rPr>
          <w:rFonts w:ascii="Calibri" w:hAnsi="Calibri" w:eastAsia="微软雅黑"/>
          <w:sz w:val="21"/>
        </w:rPr>
        <w:t xml:space="preserve"> □通过 □有条件通过 □不通过</w:t>
      </w: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一、需求全部落地（AK）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P0需求验收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PRS所有P0必实现需求全部验收通过，无遗漏功能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AI指标验收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边缘AI识别精度、推理延迟、告警准确率全部达标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二、全场景验收测试（AK）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全量场景验收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正常/离线/并发/故障场景全量验收测试记录完整，结果合格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兼容性验收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多型号物联网终端、多算力边缘设备兼容验收通过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三、缺陷全局闭环（AK）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全阶段缺陷闭环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TR1到TR5所有阶段遗留AK/A级缺陷100%闭环，无遗留阻断问题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B类优化项管理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B类优化项形成版本迭代计划，不影响当前版本交付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四、部署、运维、交付能力（A）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离线部署流程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单机离线部署流程完整，一键打包、安装、启动流程验证通过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远程运维能力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远程运维、模型更新、日志导出、报表导出功能完整可用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五、安全合规全套验收（AK）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安全合规验收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设备安全、数据加密、隐私脱敏、日志审计全部符合行业规范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六、全套研发文档齐套（AK）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全流程文档归档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IPD全流程文档归档：Charter、市场报告、预研、PRS、TR2架构、TR3详细设计、全部TR评审记录、测试报告、用户手册完整齐全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七、风险与交付准备（A）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交付风险评估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产品交付、售后、算力成本、模型迭代风险全部评估可控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八、TR6准出标准确认（AK）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准出基线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满足全部TR6放行基线，可进入ADCP发布决策评审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评审总结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AK阻断项总数：____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A严重项总数：____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B优化项总数：____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整体评审意见：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签字确认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签字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日期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IPMT代表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PDT经理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质量代表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交付代表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