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0"/>
        </w:numPr>
        <w:bidi w:val="0"/>
        <w:ind w:leftChars="600" w:firstLine="1325" w:firstLineChars="300"/>
        <w:rPr>
          <w:rFonts w:hint="eastAsia"/>
          <w:lang w:val="en-US" w:eastAsia="zh-CN"/>
        </w:rPr>
      </w:pPr>
      <w:r>
        <w:rPr>
          <w:rFonts w:hint="eastAsia"/>
          <w:lang w:val="en-US" w:eastAsia="zh-CN"/>
        </w:rPr>
        <w:t>期货基础</w:t>
      </w:r>
      <w:bookmarkStart w:id="0" w:name="_GoBack"/>
      <w:bookmarkEnd w:id="0"/>
      <w:r>
        <w:rPr>
          <w:rFonts w:hint="eastAsia"/>
          <w:lang w:val="en-US" w:eastAsia="zh-CN"/>
        </w:rPr>
        <w:t>知识</w:t>
      </w:r>
    </w:p>
    <w:p>
      <w:pPr>
        <w:pStyle w:val="2"/>
        <w:bidi w:val="0"/>
        <w:ind w:left="432" w:leftChars="0" w:hanging="432" w:firstLineChars="0"/>
        <w:rPr>
          <w:rFonts w:hint="eastAsia"/>
          <w:lang w:val="en-US" w:eastAsia="zh-CN"/>
        </w:rPr>
      </w:pPr>
      <w:r>
        <w:rPr>
          <w:rFonts w:hint="eastAsia"/>
          <w:lang w:val="en-US" w:eastAsia="zh-CN"/>
        </w:rPr>
        <w:t>合约</w:t>
      </w:r>
    </w:p>
    <w:p>
      <w:pPr>
        <w:rPr>
          <w:rFonts w:hint="eastAsia"/>
          <w:sz w:val="24"/>
          <w:szCs w:val="24"/>
          <w:lang w:val="en-US" w:eastAsia="zh-CN"/>
        </w:rPr>
      </w:pPr>
      <w:r>
        <w:rPr>
          <w:rFonts w:hint="eastAsia"/>
          <w:sz w:val="24"/>
          <w:szCs w:val="24"/>
          <w:lang w:val="en-US" w:eastAsia="zh-CN"/>
        </w:rPr>
        <w:t>期货买卖的是合约，股票买卖的是股票</w:t>
      </w:r>
    </w:p>
    <w:p>
      <w:pPr>
        <w:pStyle w:val="2"/>
        <w:bidi w:val="0"/>
        <w:rPr>
          <w:rFonts w:hint="default"/>
          <w:lang w:val="en-US" w:eastAsia="zh-CN"/>
        </w:rPr>
      </w:pPr>
      <w:r>
        <w:rPr>
          <w:rFonts w:hint="eastAsia"/>
          <w:lang w:val="en-US" w:eastAsia="zh-CN"/>
        </w:rPr>
        <w:t>做多和做空</w:t>
      </w:r>
    </w:p>
    <w:p>
      <w:pPr>
        <w:pStyle w:val="3"/>
        <w:bidi w:val="0"/>
        <w:rPr>
          <w:rFonts w:hint="eastAsia"/>
        </w:rPr>
      </w:pPr>
      <w:r>
        <w:rPr>
          <w:rFonts w:hint="eastAsia"/>
        </w:rPr>
        <w:t>做多</w:t>
      </w:r>
    </w:p>
    <w:p>
      <w:pPr>
        <w:rPr>
          <w:rFonts w:hint="eastAsia"/>
          <w:sz w:val="24"/>
          <w:szCs w:val="24"/>
        </w:rPr>
      </w:pPr>
      <w:r>
        <w:rPr>
          <w:rFonts w:hint="eastAsia"/>
          <w:sz w:val="24"/>
          <w:szCs w:val="24"/>
        </w:rPr>
        <w:t>你就是买入看涨，所以买这个动作对应的指令就是“买开仓”</w:t>
      </w:r>
    </w:p>
    <w:p>
      <w:pPr>
        <w:rPr>
          <w:rFonts w:hint="eastAsia"/>
          <w:sz w:val="24"/>
          <w:szCs w:val="24"/>
        </w:rPr>
      </w:pPr>
      <w:r>
        <w:rPr>
          <w:rFonts w:hint="eastAsia"/>
          <w:sz w:val="24"/>
          <w:szCs w:val="24"/>
        </w:rPr>
        <w:t>当你赚了或者止损的时候，就要把合约卖掉，对应的指令就是“卖平仓”</w:t>
      </w:r>
    </w:p>
    <w:p>
      <w:pPr>
        <w:pStyle w:val="3"/>
        <w:bidi w:val="0"/>
        <w:rPr>
          <w:rFonts w:hint="eastAsia"/>
        </w:rPr>
      </w:pPr>
      <w:r>
        <w:rPr>
          <w:rFonts w:hint="eastAsia"/>
        </w:rPr>
        <w:t>做空</w:t>
      </w:r>
    </w:p>
    <w:p>
      <w:pPr>
        <w:rPr>
          <w:rFonts w:hint="eastAsia"/>
          <w:sz w:val="24"/>
          <w:szCs w:val="24"/>
        </w:rPr>
      </w:pPr>
      <w:r>
        <w:rPr>
          <w:rFonts w:hint="eastAsia"/>
          <w:sz w:val="24"/>
          <w:szCs w:val="24"/>
        </w:rPr>
        <w:t>你先卖出看跌,所以卖出这个动作对应的指令就是“卖开仓”</w:t>
      </w:r>
    </w:p>
    <w:p>
      <w:pPr>
        <w:rPr>
          <w:rFonts w:hint="eastAsia"/>
          <w:sz w:val="24"/>
          <w:szCs w:val="24"/>
        </w:rPr>
      </w:pPr>
      <w:r>
        <w:rPr>
          <w:rFonts w:hint="eastAsia"/>
          <w:sz w:val="24"/>
          <w:szCs w:val="24"/>
        </w:rPr>
        <w:t>当你赚了或者止损的时候，就要把合约买入，对应的指令就是“买平仓”</w:t>
      </w:r>
    </w:p>
    <w:p>
      <w:pPr>
        <w:rPr>
          <w:rFonts w:hint="eastAsia"/>
        </w:rPr>
      </w:pPr>
    </w:p>
    <w:p>
      <w:pPr>
        <w:rPr>
          <w:rFonts w:hint="eastAsia"/>
        </w:rPr>
      </w:pPr>
    </w:p>
    <w:p>
      <w:pPr>
        <w:pStyle w:val="2"/>
        <w:bidi w:val="0"/>
        <w:rPr>
          <w:rFonts w:hint="eastAsia"/>
        </w:rPr>
      </w:pPr>
      <w:r>
        <w:rPr>
          <w:rFonts w:hint="eastAsia"/>
          <w:lang w:val="en-US" w:eastAsia="zh-CN"/>
        </w:rPr>
        <w:t>开仓和平仓</w:t>
      </w:r>
    </w:p>
    <w:p>
      <w:pPr>
        <w:rPr>
          <w:rFonts w:hint="eastAsia"/>
          <w:sz w:val="24"/>
          <w:szCs w:val="24"/>
        </w:rPr>
      </w:pPr>
      <w:r>
        <w:rPr>
          <w:rFonts w:hint="eastAsia"/>
          <w:sz w:val="24"/>
          <w:szCs w:val="24"/>
        </w:rPr>
        <w:t>【开仓】交易者新买入或新卖出一定数量的标准合约。</w:t>
      </w:r>
    </w:p>
    <w:p>
      <w:pPr>
        <w:rPr>
          <w:rFonts w:hint="eastAsia"/>
          <w:sz w:val="24"/>
          <w:szCs w:val="24"/>
        </w:rPr>
      </w:pPr>
      <w:r>
        <w:rPr>
          <w:rFonts w:hint="eastAsia"/>
          <w:sz w:val="24"/>
          <w:szCs w:val="24"/>
        </w:rPr>
        <w:t>【平仓】交易者通过笔数相等、方向相反的交易来对冲原来持有的合约的过程。</w:t>
      </w:r>
    </w:p>
    <w:p>
      <w:pPr>
        <w:rPr>
          <w:rFonts w:hint="eastAsia"/>
          <w:sz w:val="24"/>
          <w:szCs w:val="24"/>
        </w:rPr>
      </w:pPr>
      <w:r>
        <w:rPr>
          <w:rFonts w:hint="eastAsia"/>
          <w:sz w:val="24"/>
          <w:szCs w:val="24"/>
        </w:rPr>
        <w:t>【买进开仓】：是指投资者对未来价格趋势看涨而采取的交易手段，买进持有看涨合约，意味着帐户资金买进合约而冻结。</w:t>
      </w:r>
    </w:p>
    <w:p>
      <w:pPr>
        <w:rPr>
          <w:rFonts w:hint="eastAsia"/>
          <w:sz w:val="24"/>
          <w:szCs w:val="24"/>
        </w:rPr>
      </w:pPr>
      <w:r>
        <w:rPr>
          <w:rFonts w:hint="eastAsia"/>
          <w:sz w:val="24"/>
          <w:szCs w:val="24"/>
        </w:rPr>
        <w:t>【卖出平仓】：是指投资者对未来价格趋势不看好而采取的交易手段，而将原来买进的看涨合约卖出，投资者资金帐户解冻。</w:t>
      </w:r>
    </w:p>
    <w:p>
      <w:pPr>
        <w:rPr>
          <w:rFonts w:hint="eastAsia"/>
          <w:sz w:val="24"/>
          <w:szCs w:val="24"/>
        </w:rPr>
      </w:pPr>
      <w:r>
        <w:rPr>
          <w:rFonts w:hint="eastAsia"/>
          <w:sz w:val="24"/>
          <w:szCs w:val="24"/>
        </w:rPr>
        <w:t>【卖出开仓】：是指投资者对未来价格趋势看跌而采取的交易手段，卖出看跌合约。卖出开仓，帐户资金冻结。</w:t>
      </w:r>
    </w:p>
    <w:p>
      <w:pPr>
        <w:rPr>
          <w:rFonts w:hint="eastAsia"/>
          <w:sz w:val="24"/>
          <w:szCs w:val="24"/>
        </w:rPr>
      </w:pPr>
      <w:r>
        <w:rPr>
          <w:rFonts w:hint="eastAsia"/>
          <w:sz w:val="24"/>
          <w:szCs w:val="24"/>
        </w:rPr>
        <w:t>【买进平仓】：是指投资者将持有的卖出合约对未来行情不再看跌而补回以前卖出合约，与原来的卖出合约对冲抵消退出市场，帐户资金解冻</w:t>
      </w:r>
    </w:p>
    <w:p>
      <w:pPr>
        <w:rPr>
          <w:rFonts w:hint="eastAsia"/>
          <w:sz w:val="24"/>
          <w:szCs w:val="24"/>
        </w:rPr>
      </w:pPr>
    </w:p>
    <w:p>
      <w:pPr>
        <w:rPr>
          <w:rFonts w:hint="eastAsia"/>
          <w:b/>
          <w:bCs/>
          <w:sz w:val="24"/>
          <w:szCs w:val="24"/>
        </w:rPr>
      </w:pPr>
      <w:r>
        <w:rPr>
          <w:rFonts w:hint="eastAsia"/>
          <w:b/>
          <w:bCs/>
          <w:sz w:val="24"/>
          <w:szCs w:val="24"/>
        </w:rPr>
        <w:t>"买开仓"平仓时是"卖平仓"，而“卖开仓”平仓时是"买平仓"。</w:t>
      </w:r>
    </w:p>
    <w:p>
      <w:pPr>
        <w:rPr>
          <w:rFonts w:hint="eastAsia"/>
          <w:b/>
          <w:bCs/>
          <w:sz w:val="24"/>
          <w:szCs w:val="24"/>
          <w:lang w:eastAsia="zh-CN"/>
        </w:rPr>
      </w:pPr>
      <w:r>
        <w:rPr>
          <w:rFonts w:hint="eastAsia"/>
          <w:b/>
          <w:bCs/>
          <w:sz w:val="24"/>
          <w:szCs w:val="24"/>
        </w:rPr>
        <w:t>“买开仓”和“买平仓”不存在对应关系</w:t>
      </w:r>
      <w:r>
        <w:rPr>
          <w:rFonts w:hint="eastAsia"/>
          <w:b/>
          <w:bCs/>
          <w:sz w:val="24"/>
          <w:szCs w:val="24"/>
          <w:lang w:eastAsia="zh-CN"/>
        </w:rPr>
        <w:t>。</w:t>
      </w:r>
    </w:p>
    <w:p>
      <w:pPr>
        <w:pStyle w:val="2"/>
        <w:bidi w:val="0"/>
        <w:rPr>
          <w:rFonts w:hint="eastAsia"/>
        </w:rPr>
      </w:pPr>
      <w:r>
        <w:rPr>
          <w:rFonts w:hint="eastAsia"/>
          <w:lang w:val="en-US" w:eastAsia="zh-CN"/>
        </w:rPr>
        <w:t>举例</w:t>
      </w:r>
    </w:p>
    <w:p>
      <w:pPr>
        <w:rPr>
          <w:rFonts w:hint="eastAsia"/>
          <w:sz w:val="24"/>
          <w:szCs w:val="24"/>
        </w:rPr>
      </w:pPr>
      <w:r>
        <w:rPr>
          <w:rFonts w:hint="eastAsia"/>
          <w:sz w:val="24"/>
          <w:szCs w:val="24"/>
        </w:rPr>
        <w:t xml:space="preserve"> 期货交易的是标准合约，开仓的时候相当于与愿意交易的人签约，“卖开仓”就相当于你和别人签了一个卖出东西的约定，到时只要把合约买进来，即“买平仓”，你就不用真的把东西卖给他了，这之中就有手续费和买和卖之间的差价下面拿做空小麦为例(签订卖出合约时卖方手中并不一定有货)解释一下期货做空（卖开仓）的原理: </w:t>
      </w:r>
    </w:p>
    <w:p>
      <w:pPr>
        <w:pStyle w:val="3"/>
        <w:bidi w:val="0"/>
        <w:rPr>
          <w:rFonts w:hint="eastAsia"/>
        </w:rPr>
      </w:pPr>
      <w:r>
        <w:rPr>
          <w:rFonts w:hint="eastAsia"/>
        </w:rPr>
        <w:t>做空（卖开仓）的原理</w:t>
      </w:r>
    </w:p>
    <w:p>
      <w:pPr>
        <w:rPr>
          <w:rFonts w:hint="eastAsia"/>
          <w:sz w:val="24"/>
          <w:szCs w:val="24"/>
        </w:rPr>
      </w:pPr>
      <w:r>
        <w:rPr>
          <w:rFonts w:hint="eastAsia"/>
          <w:sz w:val="24"/>
          <w:szCs w:val="24"/>
        </w:rPr>
        <w:t xml:space="preserve">    您在小麦每吨2000元时,估计麦价要下跌,您在期货市场上与买家签订了一手合约,约定在半年内,您可以随时卖给他10吨标准麦,价格是每吨2000元.(价值2000×10=20000元,按10%保证金算,您应提供2000元的履约保证金，履约保证金会跟随合约价值的变化而变化。)</w:t>
      </w:r>
    </w:p>
    <w:p>
      <w:pPr>
        <w:rPr>
          <w:rFonts w:hint="eastAsia"/>
          <w:sz w:val="24"/>
          <w:szCs w:val="24"/>
        </w:rPr>
      </w:pPr>
      <w:r>
        <w:rPr>
          <w:rFonts w:hint="eastAsia"/>
          <w:sz w:val="24"/>
          <w:szCs w:val="24"/>
        </w:rPr>
        <w:t xml:space="preserve">    这就是做空（卖开仓），实际操作时，您是卖开仓一手小麦的期货合约。</w:t>
      </w:r>
    </w:p>
    <w:p>
      <w:pPr>
        <w:rPr>
          <w:rFonts w:hint="eastAsia"/>
          <w:sz w:val="24"/>
          <w:szCs w:val="24"/>
        </w:rPr>
      </w:pPr>
      <w:r>
        <w:rPr>
          <w:rFonts w:hint="eastAsia"/>
          <w:sz w:val="24"/>
          <w:szCs w:val="24"/>
        </w:rPr>
        <w:t xml:space="preserve">    买家为什么要同您签订合约呢?因为他看涨.</w:t>
      </w:r>
    </w:p>
    <w:p>
      <w:pPr>
        <w:rPr>
          <w:rFonts w:hint="eastAsia"/>
          <w:sz w:val="24"/>
          <w:szCs w:val="24"/>
        </w:rPr>
      </w:pPr>
      <w:r>
        <w:rPr>
          <w:rFonts w:hint="eastAsia"/>
          <w:sz w:val="24"/>
          <w:szCs w:val="24"/>
        </w:rPr>
        <w:t xml:space="preserve">    签订合约时,您手中并不一定有麦子（一般也并不是真正要卖麦子）.您在观察市场,若市场如您所愿,下跌了,跌到每吨1800元时,您按市场价每吨1800元买了10吨麦,以合约价每吨2000元卖给了买家,合约履行完毕(您的履约保证金返还给您).您赚了:</w:t>
      </w:r>
    </w:p>
    <w:p>
      <w:pPr>
        <w:rPr>
          <w:rFonts w:hint="eastAsia"/>
          <w:sz w:val="24"/>
          <w:szCs w:val="24"/>
        </w:rPr>
      </w:pPr>
      <w:r>
        <w:rPr>
          <w:rFonts w:hint="eastAsia"/>
          <w:sz w:val="24"/>
          <w:szCs w:val="24"/>
        </w:rPr>
        <w:t xml:space="preserve">    (2000-1800)×10=2000(元)(手续费一般来回10元,忽略)</w:t>
      </w:r>
    </w:p>
    <w:p>
      <w:pPr>
        <w:rPr>
          <w:rFonts w:hint="eastAsia"/>
          <w:sz w:val="24"/>
          <w:szCs w:val="24"/>
        </w:rPr>
      </w:pPr>
      <w:r>
        <w:rPr>
          <w:rFonts w:hint="eastAsia"/>
          <w:sz w:val="24"/>
          <w:szCs w:val="24"/>
        </w:rPr>
        <w:t xml:space="preserve">    这就是获利平仓，实际操作时，您是买平仓一手小麦的期货合约。</w:t>
      </w:r>
    </w:p>
    <w:p>
      <w:pPr>
        <w:rPr>
          <w:rFonts w:hint="eastAsia"/>
          <w:sz w:val="24"/>
          <w:szCs w:val="24"/>
        </w:rPr>
      </w:pPr>
      <w:r>
        <w:rPr>
          <w:rFonts w:hint="eastAsia"/>
          <w:sz w:val="24"/>
          <w:szCs w:val="24"/>
        </w:rPr>
        <w:t xml:space="preserve">    与您签订合约的买家（非特定）赔了2000元（手续费忽略）。</w:t>
      </w:r>
    </w:p>
    <w:p>
      <w:pPr>
        <w:rPr>
          <w:rFonts w:hint="eastAsia"/>
          <w:sz w:val="24"/>
          <w:szCs w:val="24"/>
        </w:rPr>
      </w:pPr>
      <w:r>
        <w:rPr>
          <w:rFonts w:hint="eastAsia"/>
          <w:sz w:val="24"/>
          <w:szCs w:val="24"/>
        </w:rPr>
        <w:t>整个操作,您只需在2000点“卖开仓”一手麦,在1800点“买平仓”就可以了,非常方便.</w:t>
      </w:r>
    </w:p>
    <w:p>
      <w:pPr>
        <w:rPr>
          <w:rFonts w:hint="eastAsia"/>
          <w:sz w:val="24"/>
          <w:szCs w:val="24"/>
        </w:rPr>
      </w:pPr>
      <w:r>
        <w:rPr>
          <w:rFonts w:hint="eastAsia"/>
          <w:sz w:val="24"/>
          <w:szCs w:val="24"/>
        </w:rPr>
        <w:t xml:space="preserve">    期货开仓后，在交割期以前，可以随时平仓，当天也可以买卖数次（一般当天平仓免手续费）。如果在半年内,麦价上涨,您没有机会买到低价麦平仓,您就会被迫买高价麦平仓(合约到期必须平仓),您就会亏损，而同您签订合约的买家就赚了。</w:t>
      </w:r>
    </w:p>
    <w:p>
      <w:pPr>
        <w:rPr>
          <w:rFonts w:hint="eastAsia"/>
          <w:sz w:val="24"/>
          <w:szCs w:val="24"/>
        </w:rPr>
      </w:pPr>
      <w:r>
        <w:rPr>
          <w:rFonts w:hint="eastAsia"/>
          <w:sz w:val="24"/>
          <w:szCs w:val="24"/>
        </w:rPr>
        <w:t xml:space="preserve">    假如您是2200点平仓的,您会亏损:</w:t>
      </w:r>
    </w:p>
    <w:p>
      <w:pPr>
        <w:rPr>
          <w:rFonts w:hint="eastAsia"/>
          <w:sz w:val="24"/>
          <w:szCs w:val="24"/>
        </w:rPr>
      </w:pPr>
      <w:r>
        <w:rPr>
          <w:rFonts w:hint="eastAsia"/>
          <w:sz w:val="24"/>
          <w:szCs w:val="24"/>
        </w:rPr>
        <w:t xml:space="preserve">    (2200-2000)×10=2000(元)+10元手续费.</w:t>
      </w:r>
    </w:p>
    <w:p>
      <w:pPr>
        <w:rPr>
          <w:rFonts w:hint="eastAsia"/>
          <w:sz w:val="24"/>
          <w:szCs w:val="24"/>
        </w:rPr>
      </w:pPr>
      <w:r>
        <w:rPr>
          <w:rFonts w:hint="eastAsia"/>
          <w:sz w:val="24"/>
          <w:szCs w:val="24"/>
        </w:rPr>
        <w:t xml:space="preserve">    与您签订合约的买家（非特定）赚了2000元（手续费忽略）。</w:t>
      </w:r>
    </w:p>
    <w:p>
      <w:pPr>
        <w:pStyle w:val="3"/>
        <w:bidi w:val="0"/>
        <w:rPr>
          <w:rFonts w:hint="eastAsia"/>
        </w:rPr>
      </w:pPr>
      <w:r>
        <w:rPr>
          <w:rFonts w:hint="eastAsia"/>
        </w:rPr>
        <w:t>做多（买开仓）的原理</w:t>
      </w:r>
    </w:p>
    <w:p>
      <w:pPr>
        <w:ind w:firstLine="480" w:firstLineChars="200"/>
        <w:rPr>
          <w:rFonts w:hint="eastAsia"/>
          <w:sz w:val="24"/>
          <w:szCs w:val="24"/>
        </w:rPr>
      </w:pPr>
      <w:r>
        <w:rPr>
          <w:rFonts w:hint="eastAsia"/>
          <w:sz w:val="24"/>
          <w:szCs w:val="24"/>
        </w:rPr>
        <w:t>和上边例子相反，不过原理是一样的：</w:t>
      </w:r>
    </w:p>
    <w:p>
      <w:pPr>
        <w:ind w:firstLine="480" w:firstLineChars="200"/>
        <w:rPr>
          <w:rFonts w:hint="eastAsia"/>
          <w:sz w:val="24"/>
          <w:szCs w:val="24"/>
        </w:rPr>
      </w:pPr>
      <w:r>
        <w:rPr>
          <w:rFonts w:hint="eastAsia"/>
          <w:sz w:val="24"/>
          <w:szCs w:val="24"/>
        </w:rPr>
        <w:t>您在小麦每吨2000元时,估计麦价要上涨,您在期货市场上与卖家签订了一手合约,约定在半年内,您可以随时从他那买10吨标准麦,价格是每吨2000元.(价值2000×10=20000元,按10%保证金算,您应提供2000元的保证金)</w:t>
      </w:r>
    </w:p>
    <w:p>
      <w:pPr>
        <w:rPr>
          <w:rFonts w:hint="eastAsia"/>
          <w:sz w:val="24"/>
          <w:szCs w:val="24"/>
        </w:rPr>
      </w:pPr>
      <w:r>
        <w:rPr>
          <w:rFonts w:hint="eastAsia"/>
          <w:sz w:val="24"/>
          <w:szCs w:val="24"/>
        </w:rPr>
        <w:t xml:space="preserve">    这就是做多（买开仓），实际操作时，您是买开仓一手小麦的期货合约。</w:t>
      </w:r>
    </w:p>
    <w:p>
      <w:pPr>
        <w:rPr>
          <w:rFonts w:hint="eastAsia"/>
          <w:sz w:val="24"/>
          <w:szCs w:val="24"/>
        </w:rPr>
      </w:pPr>
      <w:r>
        <w:rPr>
          <w:rFonts w:hint="eastAsia"/>
          <w:sz w:val="24"/>
          <w:szCs w:val="24"/>
        </w:rPr>
        <w:t xml:space="preserve">    卖家为什么要同您签订合约呢?因为他看跌.</w:t>
      </w:r>
    </w:p>
    <w:p>
      <w:pPr>
        <w:rPr>
          <w:rFonts w:hint="eastAsia"/>
          <w:sz w:val="24"/>
          <w:szCs w:val="24"/>
        </w:rPr>
      </w:pPr>
      <w:r>
        <w:rPr>
          <w:rFonts w:hint="eastAsia"/>
          <w:sz w:val="24"/>
          <w:szCs w:val="24"/>
        </w:rPr>
        <w:t xml:space="preserve">    签订合约时,卖家手中并不一定有麦子（一般我们自己也并不是真正要买麦子）</w:t>
      </w:r>
      <w:r>
        <w:rPr>
          <w:rFonts w:hint="eastAsia"/>
          <w:sz w:val="24"/>
          <w:szCs w:val="24"/>
          <w:lang w:eastAsia="zh-CN"/>
        </w:rPr>
        <w:t>。</w:t>
      </w:r>
      <w:r>
        <w:rPr>
          <w:rFonts w:hint="eastAsia"/>
          <w:sz w:val="24"/>
          <w:szCs w:val="24"/>
        </w:rPr>
        <w:t>您在观察市场,若市场如您所愿,上涨了,涨到每吨2200元时,卖家按市场价每吨2200元买了10吨麦,以合约价每吨2000元卖给了我们,合约履行完毕</w:t>
      </w:r>
      <w:r>
        <w:rPr>
          <w:rFonts w:hint="eastAsia"/>
          <w:sz w:val="24"/>
          <w:szCs w:val="24"/>
          <w:lang w:val="en-US" w:eastAsia="zh-CN"/>
        </w:rPr>
        <w:t>,</w:t>
      </w:r>
      <w:r>
        <w:rPr>
          <w:rFonts w:hint="eastAsia"/>
          <w:sz w:val="24"/>
          <w:szCs w:val="24"/>
        </w:rPr>
        <w:t>您赚了:</w:t>
      </w:r>
    </w:p>
    <w:p>
      <w:pPr>
        <w:rPr>
          <w:rFonts w:hint="eastAsia"/>
          <w:sz w:val="24"/>
          <w:szCs w:val="24"/>
        </w:rPr>
      </w:pPr>
      <w:r>
        <w:rPr>
          <w:rFonts w:hint="eastAsia"/>
          <w:sz w:val="24"/>
          <w:szCs w:val="24"/>
        </w:rPr>
        <w:t xml:space="preserve">    (2200-2000)×10=2000(元)(手续费一般来回10元,忽略)</w:t>
      </w:r>
    </w:p>
    <w:p>
      <w:pPr>
        <w:rPr>
          <w:rFonts w:hint="eastAsia"/>
          <w:sz w:val="24"/>
          <w:szCs w:val="24"/>
        </w:rPr>
      </w:pPr>
      <w:r>
        <w:rPr>
          <w:rFonts w:hint="eastAsia"/>
          <w:sz w:val="24"/>
          <w:szCs w:val="24"/>
        </w:rPr>
        <w:t xml:space="preserve">    这就是获利平仓，</w:t>
      </w:r>
    </w:p>
    <w:p>
      <w:pPr>
        <w:rPr>
          <w:rFonts w:hint="eastAsia"/>
          <w:sz w:val="24"/>
          <w:szCs w:val="24"/>
        </w:rPr>
      </w:pPr>
      <w:r>
        <w:rPr>
          <w:rFonts w:hint="eastAsia"/>
          <w:sz w:val="24"/>
          <w:szCs w:val="24"/>
        </w:rPr>
        <w:t xml:space="preserve">    与您签订合约的卖家（非特定）赔了2000元（手续费忽略）。</w:t>
      </w:r>
    </w:p>
    <w:p>
      <w:pPr>
        <w:rPr>
          <w:rFonts w:hint="eastAsia"/>
          <w:sz w:val="24"/>
          <w:szCs w:val="24"/>
        </w:rPr>
      </w:pPr>
      <w:r>
        <w:rPr>
          <w:rFonts w:hint="eastAsia"/>
          <w:sz w:val="24"/>
          <w:szCs w:val="24"/>
        </w:rPr>
        <w:t>整个操作,您只需在2000点“买开仓”一手麦,在2200点“卖平仓”就可以了,非常方便.</w:t>
      </w:r>
    </w:p>
    <w:p>
      <w:pPr>
        <w:rPr>
          <w:rFonts w:hint="eastAsia"/>
          <w:sz w:val="24"/>
          <w:szCs w:val="24"/>
        </w:rPr>
      </w:pPr>
      <w:r>
        <w:rPr>
          <w:rFonts w:hint="eastAsia"/>
          <w:sz w:val="24"/>
          <w:szCs w:val="24"/>
        </w:rPr>
        <w:t xml:space="preserve">    期货开仓后，在交割期以前，可以随时平仓。如果在半年内,麦价下跌到1800一吨,卖家就有机会买到低价麦,然后再卖给我们，我们必须以高价买进，我们就亏损了。</w:t>
      </w:r>
    </w:p>
    <w:p>
      <w:pPr>
        <w:rPr>
          <w:rFonts w:hint="eastAsia"/>
          <w:sz w:val="24"/>
          <w:szCs w:val="24"/>
        </w:rPr>
      </w:pPr>
      <w:r>
        <w:rPr>
          <w:rFonts w:hint="eastAsia"/>
          <w:sz w:val="24"/>
          <w:szCs w:val="24"/>
        </w:rPr>
        <w:t xml:space="preserve">    假如您是2000点平仓的,您会亏损:</w:t>
      </w:r>
    </w:p>
    <w:p>
      <w:pPr>
        <w:rPr>
          <w:rFonts w:hint="eastAsia"/>
          <w:sz w:val="24"/>
          <w:szCs w:val="24"/>
        </w:rPr>
      </w:pPr>
      <w:r>
        <w:rPr>
          <w:rFonts w:hint="eastAsia"/>
          <w:sz w:val="24"/>
          <w:szCs w:val="24"/>
        </w:rPr>
        <w:t xml:space="preserve">    (2000-1800)×10=2000(元)+10元手续费.</w:t>
      </w:r>
    </w:p>
    <w:p>
      <w:pPr>
        <w:ind w:firstLine="420"/>
        <w:rPr>
          <w:rFonts w:hint="eastAsia"/>
          <w:sz w:val="24"/>
          <w:szCs w:val="24"/>
        </w:rPr>
      </w:pPr>
      <w:r>
        <w:rPr>
          <w:rFonts w:hint="eastAsia"/>
          <w:sz w:val="24"/>
          <w:szCs w:val="24"/>
        </w:rPr>
        <w:t>与您签订合约的买家（非特定）赚了2000元（手续费忽略）。</w:t>
      </w:r>
    </w:p>
    <w:p>
      <w:pPr>
        <w:ind w:firstLine="420"/>
        <w:rPr>
          <w:rFonts w:hint="eastAsia"/>
        </w:rPr>
      </w:pPr>
    </w:p>
    <w:p>
      <w:pPr>
        <w:pStyle w:val="2"/>
        <w:bidi w:val="0"/>
        <w:rPr>
          <w:rFonts w:hint="default"/>
          <w:lang w:val="en-US" w:eastAsia="zh-CN"/>
        </w:rPr>
      </w:pPr>
      <w:r>
        <w:rPr>
          <w:rFonts w:hint="eastAsia"/>
          <w:lang w:val="en-US" w:eastAsia="zh-CN"/>
        </w:rPr>
        <w:t>保证金</w:t>
      </w:r>
    </w:p>
    <w:p>
      <w:pPr>
        <w:ind w:firstLine="420"/>
        <w:rPr>
          <w:rFonts w:hint="eastAsia"/>
          <w:sz w:val="24"/>
          <w:szCs w:val="24"/>
        </w:rPr>
      </w:pPr>
      <w:r>
        <w:rPr>
          <w:rFonts w:hint="eastAsia"/>
          <w:sz w:val="24"/>
          <w:szCs w:val="24"/>
        </w:rPr>
        <w:t>期货交易保证金为期货合约的履行提供财力担保。保证金制度可以确保所有账户的每一笔交易和持有的每一个头寸都具有与其面临风险相适应的资金，交易中发生的盈亏不断得到相应的处理，杜绝了负债现象。因此，这一制度的严格执行为期货合约的履行提供了安全可靠的保障。</w:t>
      </w:r>
    </w:p>
    <w:p>
      <w:pPr>
        <w:ind w:firstLine="420"/>
        <w:rPr>
          <w:rFonts w:hint="eastAsia"/>
          <w:sz w:val="24"/>
          <w:szCs w:val="24"/>
        </w:rPr>
      </w:pPr>
      <w:r>
        <w:rPr>
          <w:rFonts w:hint="eastAsia"/>
          <w:sz w:val="24"/>
          <w:szCs w:val="24"/>
        </w:rPr>
        <w:t>保证金可分为结算准备金和交易保证金</w:t>
      </w:r>
    </w:p>
    <w:p>
      <w:pPr>
        <w:ind w:firstLine="420"/>
        <w:rPr>
          <w:rFonts w:hint="eastAsia"/>
          <w:sz w:val="24"/>
          <w:szCs w:val="24"/>
        </w:rPr>
      </w:pPr>
      <w:r>
        <w:rPr>
          <w:rFonts w:hint="eastAsia"/>
          <w:sz w:val="24"/>
          <w:szCs w:val="24"/>
        </w:rPr>
        <w:t>结算准备金，也即我们通常所说的可用资金，是投资者为了交易结算而在期货账户中预先准备的资金，是未被合约占用的保证金，比如交易者新开仓便使用的是这部分资金。</w:t>
      </w:r>
    </w:p>
    <w:p>
      <w:pPr>
        <w:ind w:firstLine="420"/>
        <w:rPr>
          <w:rFonts w:hint="eastAsia"/>
          <w:sz w:val="24"/>
          <w:szCs w:val="24"/>
        </w:rPr>
      </w:pPr>
      <w:r>
        <w:rPr>
          <w:rFonts w:hint="eastAsia"/>
          <w:sz w:val="24"/>
          <w:szCs w:val="24"/>
        </w:rPr>
        <w:t>交易保证金，我们通常说的保证金即指交易保证金，又称保证金占用，是确保合约履行的资金，是已被合约占用的保证金，即这部分资金已被冻结，不可动用，即不能用来建新仓。</w:t>
      </w:r>
    </w:p>
    <w:p>
      <w:pPr>
        <w:pStyle w:val="2"/>
        <w:bidi w:val="0"/>
        <w:rPr>
          <w:rFonts w:hint="default"/>
          <w:lang w:val="en-US" w:eastAsia="zh-CN"/>
        </w:rPr>
      </w:pPr>
      <w:r>
        <w:rPr>
          <w:rFonts w:hint="eastAsia"/>
          <w:lang w:val="en-US" w:eastAsia="zh-CN"/>
        </w:rPr>
        <w:t>手续费</w:t>
      </w:r>
    </w:p>
    <w:p>
      <w:pPr>
        <w:rPr>
          <w:rFonts w:hint="default"/>
          <w:sz w:val="24"/>
          <w:szCs w:val="24"/>
          <w:lang w:val="en-US" w:eastAsia="zh-CN"/>
        </w:rPr>
      </w:pPr>
      <w:r>
        <w:rPr>
          <w:rFonts w:hint="eastAsia"/>
          <w:sz w:val="24"/>
          <w:szCs w:val="24"/>
          <w:lang w:val="en-US" w:eastAsia="zh-CN"/>
        </w:rPr>
        <w:t>期货公司对用户的每一笔交易都收取手续费</w:t>
      </w:r>
    </w:p>
    <w:p>
      <w:pPr>
        <w:keepNext w:val="0"/>
        <w:keepLines w:val="0"/>
        <w:widowControl/>
        <w:suppressLineNumbers w:val="0"/>
        <w:jc w:val="left"/>
        <w:rPr>
          <w:rFonts w:hint="eastAsia" w:ascii="微软雅黑" w:hAnsi="微软雅黑" w:eastAsia="微软雅黑" w:cs="微软雅黑"/>
          <w:i w:val="0"/>
          <w:caps w:val="0"/>
          <w:color w:val="121212"/>
          <w:spacing w:val="0"/>
          <w:sz w:val="15"/>
          <w:szCs w:val="15"/>
          <w:shd w:val="clear" w:fill="FFFFFF"/>
        </w:rPr>
      </w:pPr>
    </w:p>
    <w:p>
      <w:pPr>
        <w:pStyle w:val="2"/>
        <w:bidi w:val="0"/>
        <w:rPr>
          <w:rFonts w:hint="default"/>
          <w:lang w:val="en-US" w:eastAsia="zh-CN"/>
        </w:rPr>
      </w:pPr>
      <w:r>
        <w:rPr>
          <w:rFonts w:hint="eastAsia"/>
          <w:lang w:val="en-US" w:eastAsia="zh-CN"/>
        </w:rPr>
        <w:t>交易介绍</w:t>
      </w:r>
    </w:p>
    <w:p>
      <w:pPr>
        <w:pStyle w:val="3"/>
        <w:bidi w:val="0"/>
        <w:rPr>
          <w:rFonts w:hint="default"/>
          <w:lang w:val="en-US" w:eastAsia="zh-CN"/>
        </w:rPr>
      </w:pPr>
      <w:r>
        <w:rPr>
          <w:rFonts w:hint="eastAsia"/>
          <w:lang w:val="en-US" w:eastAsia="zh-CN"/>
        </w:rPr>
        <w:t>全部成交</w:t>
      </w:r>
    </w:p>
    <w:p>
      <w:pPr>
        <w:rPr>
          <w:rFonts w:hint="default"/>
          <w:sz w:val="24"/>
          <w:szCs w:val="24"/>
          <w:lang w:val="en-US" w:eastAsia="zh-CN"/>
        </w:rPr>
      </w:pPr>
      <w:r>
        <w:rPr>
          <w:rFonts w:hint="eastAsia"/>
          <w:sz w:val="24"/>
          <w:szCs w:val="24"/>
          <w:lang w:val="en-US" w:eastAsia="zh-CN"/>
        </w:rPr>
        <w:t>交易员：委托下单100手</w:t>
      </w:r>
    </w:p>
    <w:p>
      <w:pPr>
        <w:rPr>
          <w:rFonts w:hint="eastAsia"/>
          <w:sz w:val="24"/>
          <w:szCs w:val="24"/>
          <w:lang w:val="en-US" w:eastAsia="zh-CN"/>
        </w:rPr>
      </w:pPr>
      <w:r>
        <w:rPr>
          <w:rFonts w:hint="eastAsia"/>
          <w:sz w:val="24"/>
          <w:szCs w:val="24"/>
          <w:lang w:val="en-US" w:eastAsia="zh-CN"/>
        </w:rPr>
        <w:t>期货交易所：一次性全部成交</w:t>
      </w:r>
    </w:p>
    <w:p>
      <w:pPr>
        <w:pStyle w:val="3"/>
        <w:bidi w:val="0"/>
        <w:rPr>
          <w:rFonts w:hint="default"/>
          <w:lang w:val="en-US" w:eastAsia="zh-CN"/>
        </w:rPr>
      </w:pPr>
      <w:r>
        <w:rPr>
          <w:rFonts w:hint="eastAsia"/>
          <w:lang w:val="en-US" w:eastAsia="zh-CN"/>
        </w:rPr>
        <w:t>部分成交</w:t>
      </w:r>
    </w:p>
    <w:p>
      <w:pPr>
        <w:rPr>
          <w:rFonts w:hint="eastAsia"/>
          <w:sz w:val="24"/>
          <w:szCs w:val="24"/>
          <w:lang w:val="en-US" w:eastAsia="zh-CN"/>
        </w:rPr>
      </w:pPr>
      <w:r>
        <w:rPr>
          <w:rFonts w:hint="eastAsia"/>
          <w:sz w:val="24"/>
          <w:szCs w:val="24"/>
          <w:lang w:val="en-US" w:eastAsia="zh-CN"/>
        </w:rPr>
        <w:t>交易员：委托下单100手</w:t>
      </w:r>
    </w:p>
    <w:p>
      <w:pPr>
        <w:rPr>
          <w:rFonts w:hint="eastAsia"/>
          <w:sz w:val="24"/>
          <w:szCs w:val="24"/>
          <w:lang w:val="en-US" w:eastAsia="zh-CN"/>
        </w:rPr>
      </w:pPr>
      <w:r>
        <w:rPr>
          <w:rFonts w:hint="eastAsia"/>
          <w:sz w:val="24"/>
          <w:szCs w:val="24"/>
          <w:lang w:val="en-US" w:eastAsia="zh-CN"/>
        </w:rPr>
        <w:t>期货交易所：先成交20手，再成交80手</w:t>
      </w:r>
    </w:p>
    <w:p>
      <w:pPr>
        <w:pStyle w:val="3"/>
        <w:bidi w:val="0"/>
        <w:rPr>
          <w:rFonts w:hint="default"/>
          <w:lang w:val="en-US" w:eastAsia="zh-CN"/>
        </w:rPr>
      </w:pPr>
      <w:r>
        <w:rPr>
          <w:rFonts w:hint="eastAsia"/>
          <w:lang w:val="en-US" w:eastAsia="zh-CN"/>
        </w:rPr>
        <w:t>全部撤单</w:t>
      </w:r>
    </w:p>
    <w:p>
      <w:pPr>
        <w:rPr>
          <w:rFonts w:hint="default"/>
          <w:sz w:val="24"/>
          <w:szCs w:val="24"/>
          <w:lang w:val="en-US" w:eastAsia="zh-CN"/>
        </w:rPr>
      </w:pPr>
      <w:r>
        <w:rPr>
          <w:rFonts w:hint="eastAsia"/>
          <w:sz w:val="24"/>
          <w:szCs w:val="24"/>
          <w:lang w:val="en-US" w:eastAsia="zh-CN"/>
        </w:rPr>
        <w:t>交易员：委托下单100手</w:t>
      </w:r>
    </w:p>
    <w:p>
      <w:pPr>
        <w:rPr>
          <w:rFonts w:hint="eastAsia"/>
          <w:sz w:val="24"/>
          <w:szCs w:val="24"/>
          <w:lang w:val="en-US" w:eastAsia="zh-CN"/>
        </w:rPr>
      </w:pPr>
      <w:r>
        <w:rPr>
          <w:rFonts w:hint="eastAsia"/>
          <w:sz w:val="24"/>
          <w:szCs w:val="24"/>
          <w:lang w:val="en-US" w:eastAsia="zh-CN"/>
        </w:rPr>
        <w:t>期货交易所：收到委托下单，暂时没有成交</w:t>
      </w:r>
    </w:p>
    <w:p>
      <w:pPr>
        <w:rPr>
          <w:rFonts w:hint="eastAsia"/>
          <w:sz w:val="24"/>
          <w:szCs w:val="24"/>
          <w:lang w:val="en-US" w:eastAsia="zh-CN"/>
        </w:rPr>
      </w:pPr>
      <w:r>
        <w:rPr>
          <w:rFonts w:hint="eastAsia"/>
          <w:sz w:val="24"/>
          <w:szCs w:val="24"/>
          <w:lang w:val="en-US" w:eastAsia="zh-CN"/>
        </w:rPr>
        <w:t>交易员：撤销委托单，撤销数量100手</w:t>
      </w:r>
    </w:p>
    <w:p>
      <w:pPr>
        <w:rPr>
          <w:rFonts w:hint="eastAsia"/>
          <w:sz w:val="24"/>
          <w:szCs w:val="24"/>
          <w:lang w:val="en-US" w:eastAsia="zh-CN"/>
        </w:rPr>
      </w:pPr>
      <w:r>
        <w:rPr>
          <w:rFonts w:hint="eastAsia"/>
          <w:sz w:val="24"/>
          <w:szCs w:val="24"/>
          <w:lang w:val="en-US" w:eastAsia="zh-CN"/>
        </w:rPr>
        <w:t>期货交易所：收到撤单指令，全部撤单</w:t>
      </w:r>
    </w:p>
    <w:p>
      <w:pPr>
        <w:pStyle w:val="3"/>
        <w:bidi w:val="0"/>
        <w:rPr>
          <w:rFonts w:hint="default"/>
          <w:lang w:val="en-US" w:eastAsia="zh-CN"/>
        </w:rPr>
      </w:pPr>
      <w:r>
        <w:rPr>
          <w:rFonts w:hint="eastAsia"/>
          <w:lang w:val="en-US" w:eastAsia="zh-CN"/>
        </w:rPr>
        <w:t>部分撤单</w:t>
      </w:r>
    </w:p>
    <w:p>
      <w:pPr>
        <w:rPr>
          <w:rFonts w:hint="default"/>
          <w:sz w:val="24"/>
          <w:szCs w:val="24"/>
          <w:lang w:val="en-US" w:eastAsia="zh-CN"/>
        </w:rPr>
      </w:pPr>
      <w:r>
        <w:rPr>
          <w:rFonts w:hint="eastAsia"/>
          <w:sz w:val="24"/>
          <w:szCs w:val="24"/>
          <w:lang w:val="en-US" w:eastAsia="zh-CN"/>
        </w:rPr>
        <w:t>交易员：委托下单100手</w:t>
      </w:r>
    </w:p>
    <w:p>
      <w:pPr>
        <w:rPr>
          <w:rFonts w:hint="default"/>
          <w:sz w:val="24"/>
          <w:szCs w:val="24"/>
          <w:lang w:val="en-US" w:eastAsia="zh-CN"/>
        </w:rPr>
      </w:pPr>
      <w:r>
        <w:rPr>
          <w:rFonts w:hint="eastAsia"/>
          <w:sz w:val="24"/>
          <w:szCs w:val="24"/>
          <w:lang w:val="en-US" w:eastAsia="zh-CN"/>
        </w:rPr>
        <w:t>期货交易所：收到委托下单，成交30手，剩余70手没有成交</w:t>
      </w:r>
    </w:p>
    <w:p>
      <w:pPr>
        <w:rPr>
          <w:rFonts w:hint="eastAsia"/>
          <w:sz w:val="24"/>
          <w:szCs w:val="24"/>
          <w:lang w:val="en-US" w:eastAsia="zh-CN"/>
        </w:rPr>
      </w:pPr>
      <w:r>
        <w:rPr>
          <w:rFonts w:hint="eastAsia"/>
          <w:sz w:val="24"/>
          <w:szCs w:val="24"/>
          <w:lang w:val="en-US" w:eastAsia="zh-CN"/>
        </w:rPr>
        <w:t>交易员：撤销委托单，撤销数量100手</w:t>
      </w:r>
    </w:p>
    <w:p>
      <w:pPr>
        <w:rPr>
          <w:rFonts w:hint="eastAsia"/>
          <w:sz w:val="24"/>
          <w:szCs w:val="24"/>
          <w:lang w:val="en-US" w:eastAsia="zh-CN"/>
        </w:rPr>
      </w:pPr>
      <w:r>
        <w:rPr>
          <w:rFonts w:hint="eastAsia"/>
          <w:sz w:val="24"/>
          <w:szCs w:val="24"/>
          <w:lang w:val="en-US" w:eastAsia="zh-CN"/>
        </w:rPr>
        <w:t>期货交易所：收到撤单指令，已经成交的不可以撤单，剩余70手撤单</w:t>
      </w:r>
    </w:p>
    <w:p>
      <w:pPr>
        <w:rPr>
          <w:rFonts w:hint="default"/>
          <w:lang w:val="en-US" w:eastAsia="zh-CN"/>
        </w:rPr>
      </w:pPr>
    </w:p>
    <w:p>
      <w:pPr>
        <w:pStyle w:val="3"/>
        <w:bidi w:val="0"/>
        <w:rPr>
          <w:rFonts w:hint="default"/>
          <w:lang w:val="en-US" w:eastAsia="zh-CN"/>
        </w:rPr>
      </w:pPr>
      <w:r>
        <w:rPr>
          <w:rFonts w:hint="eastAsia"/>
          <w:lang w:val="en-US" w:eastAsia="zh-CN"/>
        </w:rPr>
        <w:t>撤单失败</w:t>
      </w:r>
    </w:p>
    <w:p>
      <w:pPr>
        <w:rPr>
          <w:rFonts w:hint="default"/>
          <w:sz w:val="24"/>
          <w:szCs w:val="24"/>
          <w:lang w:val="en-US" w:eastAsia="zh-CN"/>
        </w:rPr>
      </w:pPr>
      <w:r>
        <w:rPr>
          <w:rFonts w:hint="eastAsia"/>
          <w:sz w:val="24"/>
          <w:szCs w:val="24"/>
          <w:lang w:val="en-US" w:eastAsia="zh-CN"/>
        </w:rPr>
        <w:t>交易员：委托下单100手</w:t>
      </w:r>
    </w:p>
    <w:p>
      <w:pPr>
        <w:rPr>
          <w:rFonts w:hint="default"/>
          <w:sz w:val="24"/>
          <w:szCs w:val="24"/>
          <w:lang w:val="en-US" w:eastAsia="zh-CN"/>
        </w:rPr>
      </w:pPr>
      <w:r>
        <w:rPr>
          <w:rFonts w:hint="eastAsia"/>
          <w:sz w:val="24"/>
          <w:szCs w:val="24"/>
          <w:lang w:val="en-US" w:eastAsia="zh-CN"/>
        </w:rPr>
        <w:t>期货交易所：收到委托下单，全部成交</w:t>
      </w:r>
    </w:p>
    <w:p>
      <w:pPr>
        <w:rPr>
          <w:rFonts w:hint="eastAsia"/>
          <w:sz w:val="24"/>
          <w:szCs w:val="24"/>
          <w:lang w:val="en-US" w:eastAsia="zh-CN"/>
        </w:rPr>
      </w:pPr>
      <w:r>
        <w:rPr>
          <w:rFonts w:hint="eastAsia"/>
          <w:sz w:val="24"/>
          <w:szCs w:val="24"/>
          <w:lang w:val="en-US" w:eastAsia="zh-CN"/>
        </w:rPr>
        <w:t>交易员：撤销委托单，撤销数量100手</w:t>
      </w:r>
    </w:p>
    <w:p>
      <w:pPr>
        <w:rPr>
          <w:rFonts w:hint="eastAsia"/>
          <w:sz w:val="24"/>
          <w:szCs w:val="24"/>
          <w:lang w:val="en-US" w:eastAsia="zh-CN"/>
        </w:rPr>
      </w:pPr>
      <w:r>
        <w:rPr>
          <w:rFonts w:hint="eastAsia"/>
          <w:sz w:val="24"/>
          <w:szCs w:val="24"/>
          <w:lang w:val="en-US" w:eastAsia="zh-CN"/>
        </w:rPr>
        <w:t>期货交易所：收到撤单指令，已经成交的不可以撤单，撤单失败</w:t>
      </w:r>
    </w:p>
    <w:p>
      <w:pPr>
        <w:rPr>
          <w:rFonts w:hint="eastAsia"/>
          <w:sz w:val="24"/>
          <w:szCs w:val="24"/>
          <w:lang w:val="en-US" w:eastAsia="zh-CN"/>
        </w:rPr>
      </w:pPr>
    </w:p>
    <w:p>
      <w:pPr>
        <w:rPr>
          <w:rFonts w:hint="default"/>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jc w:val="left"/>
        <w:rPr>
          <w:rFonts w:hint="default"/>
          <w:lang w:val="en-US" w:eastAsia="zh-CN"/>
        </w:rPr>
      </w:pPr>
    </w:p>
    <w:p>
      <w:pPr>
        <w:pStyle w:val="2"/>
        <w:bidi w:val="0"/>
        <w:rPr>
          <w:rFonts w:hint="default"/>
          <w:lang w:val="en-US" w:eastAsia="zh-CN"/>
        </w:rPr>
      </w:pPr>
      <w:r>
        <w:rPr>
          <w:rFonts w:hint="eastAsia"/>
          <w:lang w:val="en-US" w:eastAsia="zh-CN"/>
        </w:rPr>
        <w:t>行情软件</w:t>
      </w:r>
    </w:p>
    <w:p>
      <w:pPr>
        <w:pStyle w:val="3"/>
        <w:bidi w:val="0"/>
        <w:rPr>
          <w:rFonts w:hint="eastAsia"/>
          <w:lang w:val="en-US" w:eastAsia="zh-CN"/>
        </w:rPr>
      </w:pPr>
      <w:r>
        <w:rPr>
          <w:rFonts w:hint="eastAsia"/>
          <w:lang w:val="en-US" w:eastAsia="zh-CN"/>
        </w:rPr>
        <w:t>盘口</w:t>
      </w:r>
    </w:p>
    <w:p>
      <w:pPr>
        <w:rPr>
          <w:rFonts w:hint="eastAsia"/>
          <w:lang w:val="en-US" w:eastAsia="zh-CN"/>
        </w:rPr>
      </w:pPr>
      <w:r>
        <w:drawing>
          <wp:inline distT="0" distB="0" distL="114300" distR="114300">
            <wp:extent cx="2063750" cy="31051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63750" cy="3105150"/>
                    </a:xfrm>
                    <a:prstGeom prst="rect">
                      <a:avLst/>
                    </a:prstGeom>
                    <a:noFill/>
                    <a:ln>
                      <a:noFill/>
                    </a:ln>
                  </pic:spPr>
                </pic:pic>
              </a:graphicData>
            </a:graphic>
          </wp:inline>
        </w:drawing>
      </w:r>
    </w:p>
    <w:p>
      <w:pPr>
        <w:pStyle w:val="3"/>
        <w:bidi w:val="0"/>
        <w:rPr>
          <w:rFonts w:hint="default"/>
          <w:lang w:val="en-US" w:eastAsia="zh-CN"/>
        </w:rPr>
      </w:pPr>
      <w:r>
        <w:rPr>
          <w:rFonts w:hint="eastAsia"/>
          <w:lang w:val="en-US" w:eastAsia="zh-CN"/>
        </w:rPr>
        <w:t>k线图</w:t>
      </w:r>
    </w:p>
    <w:p>
      <w:pPr>
        <w:rPr>
          <w:rFonts w:hint="default"/>
          <w:lang w:val="en-US" w:eastAsia="zh-CN"/>
        </w:rPr>
      </w:pPr>
      <w:r>
        <w:drawing>
          <wp:inline distT="0" distB="0" distL="114300" distR="114300">
            <wp:extent cx="3587750" cy="42291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87750" cy="4229100"/>
                    </a:xfrm>
                    <a:prstGeom prst="rect">
                      <a:avLst/>
                    </a:prstGeom>
                    <a:noFill/>
                    <a:ln>
                      <a:noFill/>
                    </a:ln>
                  </pic:spPr>
                </pic:pic>
              </a:graphicData>
            </a:graphic>
          </wp:inline>
        </w:drawing>
      </w:r>
    </w:p>
    <w:p>
      <w:pPr>
        <w:rPr>
          <w:rFonts w:hint="eastAsia"/>
        </w:rPr>
      </w:pPr>
    </w:p>
    <w:p>
      <w:pPr>
        <w:rPr>
          <w:rFonts w:hint="eastAsia"/>
        </w:rPr>
      </w:pPr>
    </w:p>
    <w:p>
      <w:pPr>
        <w:rPr>
          <w:rFonts w:hint="eastAsia"/>
        </w:rPr>
      </w:pPr>
      <w:r>
        <w:rPr>
          <w:rFonts w:hint="eastAsia"/>
        </w:rPr>
        <w:t xml:space="preserve">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DEF8F0"/>
    <w:multiLevelType w:val="multilevel"/>
    <w:tmpl w:val="68DEF8F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8023C"/>
    <w:rsid w:val="0158118D"/>
    <w:rsid w:val="01955D5C"/>
    <w:rsid w:val="01A05418"/>
    <w:rsid w:val="02645CFA"/>
    <w:rsid w:val="031F6244"/>
    <w:rsid w:val="04DA745D"/>
    <w:rsid w:val="051907B0"/>
    <w:rsid w:val="05951BC9"/>
    <w:rsid w:val="06A74990"/>
    <w:rsid w:val="06E225C5"/>
    <w:rsid w:val="07764FE9"/>
    <w:rsid w:val="07837E36"/>
    <w:rsid w:val="086977FC"/>
    <w:rsid w:val="08BF156E"/>
    <w:rsid w:val="099107D0"/>
    <w:rsid w:val="0AFB3338"/>
    <w:rsid w:val="0BBD1C3A"/>
    <w:rsid w:val="1300658A"/>
    <w:rsid w:val="13041A75"/>
    <w:rsid w:val="13AE4BCD"/>
    <w:rsid w:val="140F6011"/>
    <w:rsid w:val="15A0198A"/>
    <w:rsid w:val="166778B4"/>
    <w:rsid w:val="1859270C"/>
    <w:rsid w:val="186129E2"/>
    <w:rsid w:val="18763097"/>
    <w:rsid w:val="19484FD3"/>
    <w:rsid w:val="198F628E"/>
    <w:rsid w:val="19C9718B"/>
    <w:rsid w:val="1A495D1C"/>
    <w:rsid w:val="1AD064F9"/>
    <w:rsid w:val="1B81295D"/>
    <w:rsid w:val="1BB703AD"/>
    <w:rsid w:val="1DA66F5D"/>
    <w:rsid w:val="1E3A564F"/>
    <w:rsid w:val="1E7257F9"/>
    <w:rsid w:val="1EA70F3E"/>
    <w:rsid w:val="1EAF4F0B"/>
    <w:rsid w:val="1EB24123"/>
    <w:rsid w:val="1F30137C"/>
    <w:rsid w:val="1F8242CE"/>
    <w:rsid w:val="1F9022E4"/>
    <w:rsid w:val="20025607"/>
    <w:rsid w:val="2194769E"/>
    <w:rsid w:val="224F43B4"/>
    <w:rsid w:val="23487506"/>
    <w:rsid w:val="23B8230A"/>
    <w:rsid w:val="23E90D65"/>
    <w:rsid w:val="23FA2891"/>
    <w:rsid w:val="23FF62BB"/>
    <w:rsid w:val="24136439"/>
    <w:rsid w:val="24A11A30"/>
    <w:rsid w:val="25341775"/>
    <w:rsid w:val="26B8286A"/>
    <w:rsid w:val="273D0EFC"/>
    <w:rsid w:val="274148DA"/>
    <w:rsid w:val="282F4910"/>
    <w:rsid w:val="29E42ED8"/>
    <w:rsid w:val="2A79511A"/>
    <w:rsid w:val="2A7C7555"/>
    <w:rsid w:val="2CB83B46"/>
    <w:rsid w:val="2DA24873"/>
    <w:rsid w:val="2E053D4A"/>
    <w:rsid w:val="308F2BB2"/>
    <w:rsid w:val="30A4063D"/>
    <w:rsid w:val="30E66EC5"/>
    <w:rsid w:val="314C4ED9"/>
    <w:rsid w:val="3229612F"/>
    <w:rsid w:val="32E353F0"/>
    <w:rsid w:val="357075D9"/>
    <w:rsid w:val="36641C06"/>
    <w:rsid w:val="366E33A0"/>
    <w:rsid w:val="37240C6E"/>
    <w:rsid w:val="3847487B"/>
    <w:rsid w:val="39066860"/>
    <w:rsid w:val="39C94422"/>
    <w:rsid w:val="3A342CF9"/>
    <w:rsid w:val="3A487244"/>
    <w:rsid w:val="3A970FC7"/>
    <w:rsid w:val="3AA9212C"/>
    <w:rsid w:val="3AC3345B"/>
    <w:rsid w:val="3BB25886"/>
    <w:rsid w:val="3C7B4269"/>
    <w:rsid w:val="3DF43744"/>
    <w:rsid w:val="3F253450"/>
    <w:rsid w:val="40B6689C"/>
    <w:rsid w:val="410853B3"/>
    <w:rsid w:val="41203D0E"/>
    <w:rsid w:val="416165B1"/>
    <w:rsid w:val="42765D60"/>
    <w:rsid w:val="43597A5A"/>
    <w:rsid w:val="43B97965"/>
    <w:rsid w:val="44C36A62"/>
    <w:rsid w:val="45A93E79"/>
    <w:rsid w:val="45AB5F53"/>
    <w:rsid w:val="4615432C"/>
    <w:rsid w:val="466A36DC"/>
    <w:rsid w:val="47E6159F"/>
    <w:rsid w:val="485B7375"/>
    <w:rsid w:val="48E77FAD"/>
    <w:rsid w:val="49081BA2"/>
    <w:rsid w:val="4A11258C"/>
    <w:rsid w:val="4AD418C0"/>
    <w:rsid w:val="4B311CCC"/>
    <w:rsid w:val="4D427ADC"/>
    <w:rsid w:val="4DFE2617"/>
    <w:rsid w:val="4EB66774"/>
    <w:rsid w:val="4F341B8E"/>
    <w:rsid w:val="4F610FDF"/>
    <w:rsid w:val="507110D9"/>
    <w:rsid w:val="50F30285"/>
    <w:rsid w:val="510E6934"/>
    <w:rsid w:val="511A6628"/>
    <w:rsid w:val="518D088E"/>
    <w:rsid w:val="521F518A"/>
    <w:rsid w:val="524309C7"/>
    <w:rsid w:val="52640048"/>
    <w:rsid w:val="52826C95"/>
    <w:rsid w:val="52FE5D43"/>
    <w:rsid w:val="53B86ADF"/>
    <w:rsid w:val="54FD142D"/>
    <w:rsid w:val="558B43DA"/>
    <w:rsid w:val="56432A0F"/>
    <w:rsid w:val="56580829"/>
    <w:rsid w:val="568C3D3B"/>
    <w:rsid w:val="577C27AC"/>
    <w:rsid w:val="57826664"/>
    <w:rsid w:val="57ED6882"/>
    <w:rsid w:val="58196B43"/>
    <w:rsid w:val="5A1711A9"/>
    <w:rsid w:val="5A222267"/>
    <w:rsid w:val="5C3445B9"/>
    <w:rsid w:val="5C7F648E"/>
    <w:rsid w:val="5D8572D5"/>
    <w:rsid w:val="5F395266"/>
    <w:rsid w:val="600A3B7F"/>
    <w:rsid w:val="609F033A"/>
    <w:rsid w:val="61472EAF"/>
    <w:rsid w:val="627B0E70"/>
    <w:rsid w:val="62821848"/>
    <w:rsid w:val="62EB67EC"/>
    <w:rsid w:val="630A71BD"/>
    <w:rsid w:val="64092509"/>
    <w:rsid w:val="65FA00EF"/>
    <w:rsid w:val="66B25C45"/>
    <w:rsid w:val="66C25EB1"/>
    <w:rsid w:val="67396394"/>
    <w:rsid w:val="67A634B4"/>
    <w:rsid w:val="69486641"/>
    <w:rsid w:val="69A76DC7"/>
    <w:rsid w:val="6A587EFC"/>
    <w:rsid w:val="6A931F5C"/>
    <w:rsid w:val="6C247FE1"/>
    <w:rsid w:val="6C9179DD"/>
    <w:rsid w:val="6D026ED0"/>
    <w:rsid w:val="6D980F75"/>
    <w:rsid w:val="6DD158E1"/>
    <w:rsid w:val="6E6C73E8"/>
    <w:rsid w:val="6E8E04C6"/>
    <w:rsid w:val="6F38277D"/>
    <w:rsid w:val="70805481"/>
    <w:rsid w:val="71C7777C"/>
    <w:rsid w:val="73793509"/>
    <w:rsid w:val="73C11A73"/>
    <w:rsid w:val="73D24A9D"/>
    <w:rsid w:val="75EE0027"/>
    <w:rsid w:val="76072A88"/>
    <w:rsid w:val="76FC1514"/>
    <w:rsid w:val="7772764D"/>
    <w:rsid w:val="788B435A"/>
    <w:rsid w:val="79A03919"/>
    <w:rsid w:val="7A045B18"/>
    <w:rsid w:val="7A295FF7"/>
    <w:rsid w:val="7C786351"/>
    <w:rsid w:val="7D8524C5"/>
    <w:rsid w:val="7E21694A"/>
    <w:rsid w:val="7ECD3E6D"/>
    <w:rsid w:val="7EDE5A4A"/>
    <w:rsid w:val="7F1B4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2021-09-14T09:41:00Z</dcterms:created>
  <dc:creator>Xinfei</dc:creator>
  <cp:lastModifiedBy>zhaozhigen</cp:lastModifiedBy>
  <dcterms:modified xsi:type="dcterms:W3CDTF">2021-10-14T10:11:34Z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2052-11.1.0.10011</vt:lpwstr>
  </property>
</Properties>
</file>