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ind w:firstLine="1325" w:firstLineChars="30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期货ctp交易查询中的流控</w:t>
      </w:r>
    </w:p>
    <w:p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流程图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43500" cy="22383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客户如果想通过CTP程序化交易，需要调用到CTP的底层动态库，通过CTP的后台程序将报单等报入到交易所，同时也需要向CTP后台查询一些基本参数。考虑到CTP系统的压力，所以系统在1处（底层动态库）和2处（CTP后台程序）分别设置了流控，控制客户的查询及报单频率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同样的道理，在交易所系统层面考虑系统压力及安全，同样也可能在3处（交易所底层API）及4处（交易所后台程序）设置流控，控制柜台的查询及报单频率。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所以在这条链路上共有如上4处会存在流控，其中3和4处通常是柜台系统厂商需要考虑的问题，文末会附带提一下，就不展开讲了。这里主要讲客户会面对的1和2处的流控及处理方案。</w:t>
      </w:r>
    </w:p>
    <w:p>
      <w:pPr>
        <w:pStyle w:val="3"/>
        <w:bidi w:val="0"/>
      </w:pPr>
      <w:r>
        <w:rPr>
          <w:rFonts w:hint="eastAsia"/>
        </w:rPr>
        <w:t>底层动态库中的流控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目前底层动态库中的流控只针对查询，即API中所有以ReqQry开头的函数，大家常用的查询资金，持仓，合约等函数都会在底层动态库被流控。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如果调用查询函数被流控，则该请求会直接在底层动态库中被阻断，不会发向CTP后台，此次调用也会无效。那如何判断查询是否被流控呢？很简单，以查询合约为例，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  <w:t>返回值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：</w:t>
      </w:r>
    </w:p>
    <w:p>
      <w:pPr>
        <w:pStyle w:val="11"/>
        <w:keepNext w:val="0"/>
        <w:keepLines w:val="0"/>
        <w:widowControl/>
        <w:suppressLineNumbers w:val="0"/>
        <w:shd w:val="clear" w:fill="F6F6F6"/>
        <w:spacing w:before="0" w:beforeAutospacing="0" w:after="0" w:afterAutospacing="0"/>
        <w:ind w:left="0" w:right="0" w:firstLine="0"/>
        <w:rPr>
          <w:rFonts w:ascii="Consolas" w:hAnsi="Consolas" w:eastAsia="Consolas" w:cs="Consolas"/>
          <w:i w:val="0"/>
          <w:caps w:val="0"/>
          <w:color w:val="F1403C"/>
          <w:spacing w:val="0"/>
          <w:sz w:val="18"/>
          <w:szCs w:val="18"/>
          <w:shd w:val="clear" w:fill="F6F6F6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hd w:val="clear" w:fill="F6F6F6"/>
        <w:spacing w:before="0" w:beforeAutospacing="0" w:after="0" w:afterAutospacing="0"/>
        <w:ind w:leftChars="0" w:right="0" w:rightChars="0"/>
        <w:rPr>
          <w:i w:val="0"/>
          <w:caps w:val="0"/>
          <w:color w:val="121212"/>
          <w:spacing w:val="0"/>
          <w:sz w:val="28"/>
          <w:szCs w:val="28"/>
        </w:rPr>
      </w:pPr>
      <w:r>
        <w:rPr>
          <w:rFonts w:hint="eastAsia" w:ascii="Consolas" w:hAnsi="Consolas" w:cs="Consolas"/>
          <w:i w:val="0"/>
          <w:caps w:val="0"/>
          <w:color w:val="F1403C"/>
          <w:spacing w:val="0"/>
          <w:sz w:val="28"/>
          <w:szCs w:val="28"/>
          <w:shd w:val="clear" w:fill="F6F6F6"/>
          <w:lang w:val="en-US" w:eastAsia="zh-CN"/>
        </w:rPr>
        <w:t xml:space="preserve">0,  </w:t>
      </w:r>
      <w:r>
        <w:rPr>
          <w:rFonts w:hint="default" w:ascii="Consolas" w:hAnsi="Consolas" w:eastAsia="Consolas" w:cs="Consolas"/>
          <w:i w:val="0"/>
          <w:caps w:val="0"/>
          <w:color w:val="F1403C"/>
          <w:spacing w:val="0"/>
          <w:sz w:val="28"/>
          <w:szCs w:val="28"/>
          <w:shd w:val="clear" w:fill="F6F6F6"/>
        </w:rPr>
        <w:t>代表成功。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hd w:val="clear" w:fill="F6F6F6"/>
        <w:spacing w:before="0" w:beforeAutospacing="0" w:after="0" w:afterAutospacing="0"/>
        <w:ind w:leftChars="0" w:right="0" w:rightChars="0"/>
        <w:rPr>
          <w:i w:val="0"/>
          <w:caps w:val="0"/>
          <w:color w:val="121212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i w:val="0"/>
          <w:caps w:val="0"/>
          <w:color w:val="F1403C"/>
          <w:spacing w:val="0"/>
          <w:sz w:val="28"/>
          <w:szCs w:val="28"/>
          <w:shd w:val="clear" w:fill="F6F6F6"/>
        </w:rPr>
        <w:t>-1，表示网络连接失败；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hd w:val="clear" w:fill="F6F6F6"/>
        <w:spacing w:before="0" w:beforeAutospacing="0" w:after="0" w:afterAutospacing="0"/>
        <w:ind w:leftChars="0" w:right="0" w:rightChars="0"/>
        <w:rPr>
          <w:i w:val="0"/>
          <w:caps w:val="0"/>
          <w:color w:val="121212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i w:val="0"/>
          <w:caps w:val="0"/>
          <w:color w:val="F1403C"/>
          <w:spacing w:val="0"/>
          <w:sz w:val="28"/>
          <w:szCs w:val="28"/>
          <w:shd w:val="clear" w:fill="F6F6F6"/>
        </w:rPr>
        <w:t>-2，表示未处理请求超过许可数；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hd w:val="clear" w:fill="F6F6F6"/>
        <w:spacing w:before="0" w:beforeAutospacing="0" w:after="0" w:afterAutospacing="0"/>
        <w:ind w:leftChars="0" w:right="0" w:rightChars="0"/>
        <w:rPr>
          <w:rFonts w:hint="default" w:ascii="Consolas" w:hAnsi="Consolas" w:eastAsia="Consolas" w:cs="Consolas"/>
          <w:i w:val="0"/>
          <w:caps w:val="0"/>
          <w:color w:val="F1403C"/>
          <w:spacing w:val="0"/>
          <w:sz w:val="28"/>
          <w:szCs w:val="28"/>
          <w:shd w:val="clear" w:fill="F6F6F6"/>
        </w:rPr>
      </w:pPr>
      <w:r>
        <w:rPr>
          <w:rFonts w:hint="default" w:ascii="Consolas" w:hAnsi="Consolas" w:eastAsia="Consolas" w:cs="Consolas"/>
          <w:i w:val="0"/>
          <w:caps w:val="0"/>
          <w:color w:val="F1403C"/>
          <w:spacing w:val="0"/>
          <w:sz w:val="28"/>
          <w:szCs w:val="28"/>
          <w:shd w:val="clear" w:fill="F6F6F6"/>
        </w:rPr>
        <w:t>-3，表示每秒发送请求数超过许可数。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hd w:val="clear" w:fill="F6F6F6"/>
        <w:spacing w:before="0" w:beforeAutospacing="0" w:after="0" w:afterAutospacing="0"/>
        <w:ind w:leftChars="0" w:right="0" w:rightChars="0"/>
        <w:rPr>
          <w:rFonts w:hint="default" w:ascii="Consolas" w:hAnsi="Consolas" w:eastAsia="Consolas" w:cs="Consolas"/>
          <w:i w:val="0"/>
          <w:caps w:val="0"/>
          <w:color w:val="F1403C"/>
          <w:spacing w:val="0"/>
          <w:sz w:val="18"/>
          <w:szCs w:val="18"/>
          <w:shd w:val="clear" w:fill="F6F6F6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hd w:val="clear" w:fill="F6F6F6"/>
        <w:spacing w:before="0" w:beforeAutospacing="0" w:after="0" w:afterAutospacing="0"/>
        <w:ind w:leftChars="0" w:right="0" w:rightChars="0"/>
        <w:rPr>
          <w:rFonts w:hint="default" w:ascii="Consolas" w:hAnsi="Consolas" w:eastAsia="Consolas" w:cs="Consolas"/>
          <w:i w:val="0"/>
          <w:caps w:val="0"/>
          <w:color w:val="F1403C"/>
          <w:spacing w:val="0"/>
          <w:sz w:val="18"/>
          <w:szCs w:val="18"/>
          <w:shd w:val="clear" w:fill="F6F6F6"/>
        </w:rPr>
      </w:pPr>
    </w:p>
    <w:p>
      <w:pPr>
        <w:rPr>
          <w:rFonts w:hint="eastAsia"/>
          <w:lang w:val="en-US" w:eastAsia="zh-CN"/>
        </w:rPr>
      </w:pP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所以如果查询没返回，首先打印查询函数返回值，如果为非0，这时查询根本没发出，更别提有返回值了。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如上打印返回值可见，该处查询流控分为两种。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1）未处理请求超过许可数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此时调用函数返回值为-2。这是因为目前动态库底层设置每次只允许1个查询请求在途，即，当前这笔查询请求发出后，在未收到响应前，不能发起下一笔查询请求。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  <w:t>解决方法：在响应函数中调用下一个查询函数请求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2) 每秒发送请求数超过许可数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此时调用函数返回值为-3。在穿透式版本之前，CTP动态库底层设定了API每秒只允许发出1次查询请求。升级新版本后，每秒允许查询次数由后台设定，在登录回报中传给动态库。所以具体1秒中允许发起查询多少次对用户是未知的，用户可以询问期货公司该设定值，有能力也可以自己tcpdump抓包看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这个流控一般是另开线程中顺序多次查询时会触发，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只需要在两次查询中间sleep一定时间即能解决。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即使如果在上面这种spi回调中再次查询遇到返回值为-3的流控，sleep也能解决。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该流控是session层面的，也就是说是每个链接内的查询次数受该流控，多个链接的查询次数互不影响。所以是可以多次CreateFtdcTraderApi创建多个session来实现1秒内多次查询，但同时可创建的session数也是有限制的，这后面讲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CTP后台处的流控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请求数流控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即官方文档中提到的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FTD报文流控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，该流控是针对单个session的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所有请求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例如如果配置为6，可以简单理解为用户仅能调用6次API请求指令，包括登录、查询、报单撤单等等。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如果超过FTD报文流控，则超过的指令会被缓存到前置，直到下一秒发出。例如用户在一秒内报单10笔，则前6笔会立即发送给核心，而后4笔则会被缓存在前置，到下一秒才发出。因此对于用户程序端的感受就是后4笔报单延迟很大，实则是受到了流控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注意，该流控不会有错误信息或错误返回。一般这个数不会设的很小，具体设置只能询问期货公司。因为该流控也是session层面的，可以采取和上面一样的解决方法。</w:t>
      </w:r>
    </w:p>
    <w:p>
      <w:pPr>
        <w:pStyle w:val="4"/>
        <w:bidi w:val="0"/>
        <w:ind w:left="720" w:hanging="720"/>
        <w:rPr>
          <w:rFonts w:hint="eastAsia"/>
          <w:b/>
        </w:rPr>
      </w:pPr>
      <w:r>
        <w:rPr>
          <w:rFonts w:hint="eastAsia"/>
          <w:b/>
        </w:rPr>
        <w:t>报撤单流控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后台对报撤单设置了单独的流控，这是指调用报单（ReqOrderInsert）、撤单（ReqOrderAction)时每秒内允许的最大笔数，这两个函数流控是分开计算的。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如果触发该流控，则会在相应的错误回调函数中返回“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CTP:下单频率限制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”。该流控是投资者InvestorID级别的，所以多开session也没法。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如果策略高频，真触发该风控，那只能分账户来解决该问题了。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不过目前该风控是分交易所和品种的，也就是说如果该值设6，那客户1秒内同时报上期所5笔，大商所5笔，是不会触发到该流控的。</w:t>
      </w:r>
    </w:p>
    <w:p>
      <w:pPr>
        <w:pStyle w:val="4"/>
        <w:bidi w:val="0"/>
        <w:ind w:left="720" w:hanging="720"/>
        <w:rPr>
          <w:rFonts w:hint="eastAsia"/>
          <w:b/>
        </w:rPr>
      </w:pPr>
      <w:r>
        <w:rPr>
          <w:rFonts w:hint="eastAsia"/>
          <w:b/>
        </w:rPr>
        <w:t>查询流控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查询比较耗时且占资源，所以除了在动态库端设了流控，同样也在CTP后台设了流控。这也是为了防止客户使用一些特殊手段后不停查询CTP后台。如果触发后台的查询流控，则会回调OnRspError，并提示：“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CTP：查询未就绪，请稍后重试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”。</w:t>
      </w:r>
    </w:p>
    <w:p>
      <w:pPr>
        <w:pStyle w:val="4"/>
        <w:bidi w:val="0"/>
        <w:ind w:left="720" w:hanging="720"/>
        <w:rPr>
          <w:rFonts w:hint="eastAsia"/>
          <w:b/>
        </w:rPr>
      </w:pPr>
      <w:r>
        <w:rPr>
          <w:rFonts w:hint="eastAsia"/>
          <w:b/>
        </w:rPr>
        <w:t>前置连接数流控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这是指在CTP中每秒允许的最大API连接请求数。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例如如果配置为20，则一秒内最多有20个session建立跟CTP的连接。如果超过该流控则会被主动断开连接，回调OnFrontDisconnected。因此用户如果发现自己的程序一连接前置就被断开，则除了版本问题外，有可能是遇到了连接数流控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该流控是设到不同的前置的（也就是说不同的IP地址）。例如simnow有3套地址，如果连某套前置触发该流控，可以换一套前置连。</w:t>
      </w:r>
    </w:p>
    <w:p>
      <w:pPr>
        <w:pStyle w:val="4"/>
        <w:bidi w:val="0"/>
        <w:ind w:left="720" w:hanging="720"/>
        <w:rPr>
          <w:rFonts w:hint="eastAsia"/>
          <w:b/>
        </w:rPr>
      </w:pPr>
      <w:r>
        <w:rPr>
          <w:rFonts w:hint="eastAsia"/>
          <w:b/>
        </w:rPr>
        <w:t>同一用户最大允许在线会话数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这是指同一个用户（UserID）在CTP中同时登录在线的最大允许会话数。登录成功在线即算1个会话（session）。用其他客户端登录在线也计算在内。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例如如果后台设置为4，此时客户用快期登录在线1个，用文华登录在线1个，那客户用API只能再创建登录2个session。触发该流控则会在OnRspUserLogin回调中返回“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121212"/>
          <w:spacing w:val="0"/>
          <w:sz w:val="27"/>
          <w:szCs w:val="27"/>
          <w:shd w:val="clear" w:fill="FFFFFF"/>
        </w:rPr>
        <w:t>CTP:用户在线会话超出上限</w:t>
      </w: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”的错误。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交易所处流控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一般是报单时可能会触发该流控，该流控是区分交易所的，有的交易所会有此流控，有的交易所没有。客户遇到的也比较少，就不展开细讲了。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受到交易所流控后会触发OnRtnOrder，在StatusMsg中报“CTP：交易所每秒发送请求数超过许可数”或者“CTP:交易所未处理请求超过许可数”。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BA6377"/>
    <w:multiLevelType w:val="multilevel"/>
    <w:tmpl w:val="E5BA637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E153D"/>
    <w:rsid w:val="097D004B"/>
    <w:rsid w:val="0C626349"/>
    <w:rsid w:val="11B6745F"/>
    <w:rsid w:val="15DF2D7F"/>
    <w:rsid w:val="17573A24"/>
    <w:rsid w:val="18077C4B"/>
    <w:rsid w:val="18CD25F7"/>
    <w:rsid w:val="1E5E1B13"/>
    <w:rsid w:val="1F1030DA"/>
    <w:rsid w:val="257E20F2"/>
    <w:rsid w:val="26F30717"/>
    <w:rsid w:val="2CAC627A"/>
    <w:rsid w:val="2D7F49A1"/>
    <w:rsid w:val="32EF4949"/>
    <w:rsid w:val="365D1B05"/>
    <w:rsid w:val="3E5D2E3E"/>
    <w:rsid w:val="40A55649"/>
    <w:rsid w:val="419B330D"/>
    <w:rsid w:val="44355EC8"/>
    <w:rsid w:val="44BC288A"/>
    <w:rsid w:val="460D3E34"/>
    <w:rsid w:val="49467445"/>
    <w:rsid w:val="4ABD512E"/>
    <w:rsid w:val="4EBC6F96"/>
    <w:rsid w:val="52C058B9"/>
    <w:rsid w:val="58796FAD"/>
    <w:rsid w:val="72B4039D"/>
    <w:rsid w:val="78C36FCD"/>
    <w:rsid w:val="7E62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Office_11.1.0.10011_F1E327BC-269C-435d-A152-05C5408002CA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2021-10-14T07:31:00Z</dcterms:created>
  <dc:creator>Xinfei</dc:creator>
  <cp:lastModifiedBy>zhaozhigen</cp:lastModifiedBy>
  <dcterms:modified xsi:type="dcterms:W3CDTF">2021-10-14T09:00:26Z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