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7447" w14:textId="77777777" w:rsidR="00AD45F6" w:rsidRDefault="00000000">
      <w:pPr>
        <w:pStyle w:val="aa"/>
        <w:jc w:val="center"/>
        <w:rPr>
          <w:lang w:eastAsia="zh-CN"/>
        </w:rPr>
      </w:pPr>
      <w:r>
        <w:rPr>
          <w:rFonts w:ascii="宋体" w:eastAsia="宋体" w:hAnsi="宋体"/>
          <w:b/>
          <w:color w:val="003366"/>
          <w:sz w:val="44"/>
          <w:lang w:eastAsia="zh-CN"/>
        </w:rPr>
        <w:t>CodeVertex 项目计划</w:t>
      </w:r>
    </w:p>
    <w:p w14:paraId="1E95B245" w14:textId="77777777" w:rsidR="00AD45F6" w:rsidRDefault="00AD45F6">
      <w:pPr>
        <w:rPr>
          <w:lang w:eastAsia="zh-CN"/>
        </w:rPr>
      </w:pPr>
    </w:p>
    <w:p w14:paraId="6FE4B8CF" w14:textId="77777777" w:rsidR="00AD45F6" w:rsidRDefault="00000000">
      <w:pPr>
        <w:pStyle w:val="1"/>
        <w:rPr>
          <w:lang w:eastAsia="zh-CN"/>
        </w:rPr>
      </w:pPr>
      <w:r>
        <w:rPr>
          <w:rFonts w:ascii="宋体" w:eastAsia="宋体" w:hAnsi="宋体"/>
          <w:color w:val="003366"/>
          <w:sz w:val="36"/>
          <w:lang w:eastAsia="zh-CN"/>
        </w:rPr>
        <w:t>1. 项目概述</w:t>
      </w:r>
    </w:p>
    <w:p w14:paraId="3492E2CC" w14:textId="77777777" w:rsidR="00AD45F6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0066CC"/>
          <w:sz w:val="32"/>
          <w:lang w:eastAsia="zh-CN"/>
        </w:rPr>
        <w:t>1.1 项目背景</w:t>
      </w:r>
    </w:p>
    <w:p w14:paraId="021380DB" w14:textId="77777777" w:rsidR="00AD45F6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随着计算机科学教育的普及和算法竞赛的兴起，在线编程评测平台（Online Judge）已成为编程学习和竞赛训练的重要基础设施。CodeVertex 旨在打造一个功能完善、体验优秀的在线编程评测平台，为编程学习者和竞赛选手提供优质的学习和训练环境。</w:t>
      </w:r>
    </w:p>
    <w:p w14:paraId="414315BE" w14:textId="77777777" w:rsidR="00AD45F6" w:rsidRDefault="00000000">
      <w:pPr>
        <w:pStyle w:val="21"/>
      </w:pPr>
      <w:r>
        <w:rPr>
          <w:rFonts w:ascii="宋体" w:eastAsia="宋体" w:hAnsi="宋体"/>
          <w:color w:val="0066CC"/>
          <w:sz w:val="32"/>
        </w:rPr>
        <w:t>1.2 项目目标</w:t>
      </w:r>
    </w:p>
    <w:p w14:paraId="45A5FF1B" w14:textId="77777777" w:rsidR="00AD45F6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构建一个功能完善的在线编程评测系统</w:t>
      </w:r>
    </w:p>
    <w:p w14:paraId="0C387A91" w14:textId="77777777" w:rsidR="00AD45F6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支持多种编程语言的在线评测</w:t>
      </w:r>
    </w:p>
    <w:p w14:paraId="6DC2B24A" w14:textId="77777777" w:rsidR="00AD45F6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提供丰富的题目资源和竞赛功能</w:t>
      </w:r>
    </w:p>
    <w:p w14:paraId="613EA1C3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建立活跃的学习社区</w:t>
      </w:r>
    </w:p>
    <w:p w14:paraId="3AD0B0CC" w14:textId="77777777" w:rsidR="00AD45F6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实现智能化的题目生成功能</w:t>
      </w:r>
    </w:p>
    <w:p w14:paraId="731B5EB8" w14:textId="77777777" w:rsidR="00AD45F6" w:rsidRDefault="00000000">
      <w:pPr>
        <w:pStyle w:val="21"/>
      </w:pPr>
      <w:r>
        <w:rPr>
          <w:rFonts w:ascii="宋体" w:eastAsia="宋体" w:hAnsi="宋体"/>
          <w:color w:val="0066CC"/>
          <w:sz w:val="32"/>
        </w:rPr>
        <w:t>1.3 项目范围</w:t>
      </w:r>
    </w:p>
    <w:p w14:paraId="7C0DA629" w14:textId="77777777" w:rsidR="00AD45F6" w:rsidRDefault="00000000">
      <w:pPr>
        <w:pStyle w:val="31"/>
      </w:pPr>
      <w:r>
        <w:rPr>
          <w:rFonts w:ascii="宋体" w:eastAsia="宋体" w:hAnsi="宋体"/>
          <w:color w:val="336699"/>
          <w:sz w:val="28"/>
        </w:rPr>
        <w:t>核心功能</w:t>
      </w:r>
    </w:p>
    <w:p w14:paraId="32AC73B3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用户管理与认证系统</w:t>
      </w:r>
    </w:p>
    <w:p w14:paraId="1CDF56CC" w14:textId="77777777" w:rsidR="00AD45F6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在线评测系统（支持多种语言）</w:t>
      </w:r>
    </w:p>
    <w:p w14:paraId="3F118F80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题目管理与标签系统</w:t>
      </w:r>
    </w:p>
    <w:p w14:paraId="1FBAEE9A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竞赛举办与排名系统</w:t>
      </w:r>
    </w:p>
    <w:p w14:paraId="61606043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论坛与社区交流</w:t>
      </w:r>
    </w:p>
    <w:p w14:paraId="4959CDC5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队伍与团队协作</w:t>
      </w:r>
    </w:p>
    <w:p w14:paraId="1537D9D5" w14:textId="77777777" w:rsidR="00AD45F6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AI 题目生成系统（管理员专用）</w:t>
      </w:r>
    </w:p>
    <w:p w14:paraId="1AAC7D00" w14:textId="77777777" w:rsidR="00AD45F6" w:rsidRDefault="00000000">
      <w:pPr>
        <w:pStyle w:val="31"/>
      </w:pPr>
      <w:r>
        <w:rPr>
          <w:rFonts w:ascii="宋体" w:eastAsia="宋体" w:hAnsi="宋体"/>
          <w:color w:val="336699"/>
          <w:sz w:val="28"/>
        </w:rPr>
        <w:t>扩展功能</w:t>
      </w:r>
    </w:p>
    <w:p w14:paraId="66441A73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系统监控与性能分析</w:t>
      </w:r>
    </w:p>
    <w:p w14:paraId="5DB7A97C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错误记录与错题本</w:t>
      </w:r>
    </w:p>
    <w:p w14:paraId="69EDCF9D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数据备份与导出</w:t>
      </w:r>
    </w:p>
    <w:p w14:paraId="6342A482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多媒体资源管理</w:t>
      </w:r>
    </w:p>
    <w:p w14:paraId="0EADED57" w14:textId="77777777" w:rsidR="00AD45F6" w:rsidRDefault="00000000">
      <w:pPr>
        <w:pStyle w:val="1"/>
      </w:pPr>
      <w:r>
        <w:rPr>
          <w:rFonts w:ascii="宋体" w:eastAsia="宋体" w:hAnsi="宋体"/>
          <w:color w:val="003366"/>
          <w:sz w:val="36"/>
        </w:rPr>
        <w:lastRenderedPageBreak/>
        <w:t>2. 技术架构</w:t>
      </w:r>
    </w:p>
    <w:p w14:paraId="4176DB7A" w14:textId="77777777" w:rsidR="00AD45F6" w:rsidRDefault="00000000">
      <w:pPr>
        <w:pStyle w:val="21"/>
      </w:pPr>
      <w:r>
        <w:rPr>
          <w:rFonts w:ascii="宋体" w:eastAsia="宋体" w:hAnsi="宋体"/>
          <w:color w:val="0066CC"/>
          <w:sz w:val="32"/>
        </w:rPr>
        <w:t>2.1 技术栈</w:t>
      </w:r>
    </w:p>
    <w:p w14:paraId="07CEABFE" w14:textId="77777777" w:rsidR="00AD45F6" w:rsidRDefault="00000000">
      <w:pPr>
        <w:pStyle w:val="31"/>
      </w:pPr>
      <w:r>
        <w:rPr>
          <w:rFonts w:ascii="宋体" w:eastAsia="宋体" w:hAnsi="宋体"/>
          <w:color w:val="336699"/>
          <w:sz w:val="28"/>
        </w:rPr>
        <w:t>后端技术</w:t>
      </w:r>
    </w:p>
    <w:p w14:paraId="1EA8EC7E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框架：Spring Boot 2.2.3</w:t>
      </w:r>
    </w:p>
    <w:p w14:paraId="5185609C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编程语言：Java 8+</w:t>
      </w:r>
    </w:p>
    <w:p w14:paraId="04D81B6A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数据库：MySQL 8.0</w:t>
      </w:r>
    </w:p>
    <w:p w14:paraId="71A063B5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缓存：Redis</w:t>
      </w:r>
    </w:p>
    <w:p w14:paraId="311E0B6B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ORM：Spring Data JPA</w:t>
      </w:r>
    </w:p>
    <w:p w14:paraId="68A8DAAA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模板引擎：Thymeleaf</w:t>
      </w:r>
    </w:p>
    <w:p w14:paraId="30D9A0F2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构建工具：Maven</w:t>
      </w:r>
    </w:p>
    <w:p w14:paraId="2800410D" w14:textId="77777777" w:rsidR="00AD45F6" w:rsidRDefault="00000000">
      <w:pPr>
        <w:pStyle w:val="31"/>
      </w:pPr>
      <w:r>
        <w:rPr>
          <w:rFonts w:ascii="宋体" w:eastAsia="宋体" w:hAnsi="宋体"/>
          <w:color w:val="336699"/>
          <w:sz w:val="28"/>
        </w:rPr>
        <w:t>前端技术</w:t>
      </w:r>
    </w:p>
    <w:p w14:paraId="2CCC6119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JavaScript 库：jQuery, Vue.js</w:t>
      </w:r>
    </w:p>
    <w:p w14:paraId="37B5B999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CSS 框架：Semantic UI</w:t>
      </w:r>
    </w:p>
    <w:p w14:paraId="519E014A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富文本编辑器：Editor.md</w:t>
      </w:r>
    </w:p>
    <w:p w14:paraId="35A46480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图表库：ECharts</w:t>
      </w:r>
    </w:p>
    <w:p w14:paraId="7EB05C8F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数学公式：KaTeX</w:t>
      </w:r>
    </w:p>
    <w:p w14:paraId="4EDBE6E4" w14:textId="77777777" w:rsidR="00AD45F6" w:rsidRDefault="00000000">
      <w:pPr>
        <w:pStyle w:val="31"/>
      </w:pPr>
      <w:r>
        <w:rPr>
          <w:rFonts w:ascii="宋体" w:eastAsia="宋体" w:hAnsi="宋体"/>
          <w:color w:val="336699"/>
          <w:sz w:val="28"/>
        </w:rPr>
        <w:t>判题系统</w:t>
      </w:r>
    </w:p>
    <w:p w14:paraId="653585ED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编程语言：Python 3</w:t>
      </w:r>
    </w:p>
    <w:p w14:paraId="515FD1C7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Web 框架：Flask + Tornado</w:t>
      </w:r>
    </w:p>
    <w:p w14:paraId="63FFA2B9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判题核心：自研 Judger</w:t>
      </w:r>
    </w:p>
    <w:p w14:paraId="61126E78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容器化：Docker</w:t>
      </w:r>
    </w:p>
    <w:p w14:paraId="1B24D494" w14:textId="77777777" w:rsidR="00AD45F6" w:rsidRDefault="00000000">
      <w:pPr>
        <w:pStyle w:val="31"/>
      </w:pPr>
      <w:r>
        <w:rPr>
          <w:rFonts w:ascii="宋体" w:eastAsia="宋体" w:hAnsi="宋体"/>
          <w:color w:val="336699"/>
          <w:sz w:val="28"/>
        </w:rPr>
        <w:t>基础设施</w:t>
      </w:r>
    </w:p>
    <w:p w14:paraId="6EFBE337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容器编排：Docker Compose</w:t>
      </w:r>
    </w:p>
    <w:p w14:paraId="5048B0B0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消息队列：可选扩展</w:t>
      </w:r>
    </w:p>
    <w:p w14:paraId="0FAF2595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监控：自研监控系统</w:t>
      </w:r>
    </w:p>
    <w:p w14:paraId="4D419035" w14:textId="77777777" w:rsidR="00AD45F6" w:rsidRDefault="00000000">
      <w:pPr>
        <w:pStyle w:val="1"/>
      </w:pPr>
      <w:r>
        <w:rPr>
          <w:rFonts w:ascii="宋体" w:eastAsia="宋体" w:hAnsi="宋体"/>
          <w:color w:val="003366"/>
          <w:sz w:val="36"/>
        </w:rPr>
        <w:t>3. 项目里程碑</w:t>
      </w:r>
    </w:p>
    <w:p w14:paraId="67461B3E" w14:textId="4D7FF04A" w:rsidR="00AD45F6" w:rsidRDefault="00000000">
      <w:pPr>
        <w:pStyle w:val="21"/>
      </w:pPr>
      <w:r>
        <w:rPr>
          <w:rFonts w:ascii="宋体" w:eastAsia="宋体" w:hAnsi="宋体"/>
          <w:color w:val="0066CC"/>
          <w:sz w:val="32"/>
        </w:rPr>
        <w:t>3.1 第一阶段：基础功能</w:t>
      </w:r>
    </w:p>
    <w:p w14:paraId="078FF923" w14:textId="77777777" w:rsidR="00AD45F6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目标：搭建核心框架，实现基础功能</w:t>
      </w:r>
    </w:p>
    <w:p w14:paraId="39555E80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lastRenderedPageBreak/>
        <w:t>项目初始化与环境搭建</w:t>
      </w:r>
    </w:p>
    <w:p w14:paraId="1B17237A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用户管理与认证系统</w:t>
      </w:r>
    </w:p>
    <w:p w14:paraId="61B8C407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题目管理系统</w:t>
      </w:r>
    </w:p>
    <w:p w14:paraId="0845300A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基础评测系统</w:t>
      </w:r>
    </w:p>
    <w:p w14:paraId="6150ADE6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数据库设计与实现</w:t>
      </w:r>
    </w:p>
    <w:p w14:paraId="6F2C2838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Docker 容器化部署</w:t>
      </w:r>
    </w:p>
    <w:p w14:paraId="0C0FDA1E" w14:textId="4032364B" w:rsidR="00AD45F6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0066CC"/>
          <w:sz w:val="32"/>
          <w:lang w:eastAsia="zh-CN"/>
        </w:rPr>
        <w:t>3.2 第二阶段：社区与竞赛</w:t>
      </w:r>
    </w:p>
    <w:p w14:paraId="572F686B" w14:textId="77777777" w:rsidR="00AD45F6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目标：完善社区功能，实现竞赛系统</w:t>
      </w:r>
    </w:p>
    <w:p w14:paraId="50C5C190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论坛文章与评论系统</w:t>
      </w:r>
    </w:p>
    <w:p w14:paraId="4D9F9258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竞赛举办与排名</w:t>
      </w:r>
    </w:p>
    <w:p w14:paraId="7DBE1C6C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队伍与团队协作</w:t>
      </w:r>
    </w:p>
    <w:p w14:paraId="01554F01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题解分享与讨论</w:t>
      </w:r>
    </w:p>
    <w:p w14:paraId="40C47EE7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用户个人空间与成就</w:t>
      </w:r>
    </w:p>
    <w:p w14:paraId="4D453DD5" w14:textId="77777777" w:rsidR="00AD45F6" w:rsidRDefault="00000000">
      <w:pPr>
        <w:pStyle w:val="21"/>
        <w:rPr>
          <w:lang w:eastAsia="zh-CN"/>
        </w:rPr>
      </w:pPr>
      <w:r>
        <w:rPr>
          <w:rFonts w:ascii="宋体" w:eastAsia="宋体" w:hAnsi="宋体"/>
          <w:color w:val="0066CC"/>
          <w:sz w:val="32"/>
          <w:lang w:eastAsia="zh-CN"/>
        </w:rPr>
        <w:t>3.3 第三阶段：智能化与优化</w:t>
      </w:r>
    </w:p>
    <w:p w14:paraId="7461F87B" w14:textId="77777777" w:rsidR="00AD45F6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目标：引入 AI 题目生成功能，优化系统性能</w:t>
      </w:r>
    </w:p>
    <w:p w14:paraId="6D867A4C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AI 题目生成系统开发</w:t>
      </w:r>
    </w:p>
    <w:p w14:paraId="5B0E99F0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系统性能优化</w:t>
      </w:r>
    </w:p>
    <w:p w14:paraId="5A346E6B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安全加固</w:t>
      </w:r>
    </w:p>
    <w:p w14:paraId="287CDDBB" w14:textId="77777777" w:rsidR="00AD45F6" w:rsidRDefault="00000000">
      <w:pPr>
        <w:pStyle w:val="21"/>
      </w:pPr>
      <w:r>
        <w:rPr>
          <w:rFonts w:ascii="宋体" w:eastAsia="宋体" w:hAnsi="宋体"/>
          <w:color w:val="0066CC"/>
          <w:sz w:val="32"/>
        </w:rPr>
        <w:t>3.4 第四阶段：高级功能</w:t>
      </w:r>
    </w:p>
    <w:p w14:paraId="5953271F" w14:textId="77777777" w:rsidR="00AD45F6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目标：实现高级特性，提升用户体验</w:t>
      </w:r>
    </w:p>
    <w:p w14:paraId="6610C872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实时直播与互动</w:t>
      </w:r>
    </w:p>
    <w:p w14:paraId="2CE6A4BE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虚拟比赛与训练</w:t>
      </w:r>
    </w:p>
    <w:p w14:paraId="274AD302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数据分析与可视化</w:t>
      </w:r>
    </w:p>
    <w:p w14:paraId="7C8DC03A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移动端适配</w:t>
      </w:r>
    </w:p>
    <w:p w14:paraId="65145C5E" w14:textId="77777777" w:rsidR="00AD45F6" w:rsidRDefault="00000000">
      <w:pPr>
        <w:pStyle w:val="a0"/>
      </w:pPr>
      <w:r>
        <w:rPr>
          <w:rFonts w:ascii="宋体" w:eastAsia="宋体" w:hAnsi="宋体"/>
          <w:sz w:val="24"/>
        </w:rPr>
        <w:t>API 开放平台</w:t>
      </w:r>
    </w:p>
    <w:p w14:paraId="5928602F" w14:textId="77777777" w:rsidR="00AD45F6" w:rsidRDefault="00000000">
      <w:pPr>
        <w:pStyle w:val="1"/>
      </w:pPr>
      <w:r>
        <w:rPr>
          <w:rFonts w:ascii="宋体" w:eastAsia="宋体" w:hAnsi="宋体"/>
          <w:color w:val="003366"/>
          <w:sz w:val="36"/>
        </w:rPr>
        <w:t>4. 质量保障</w:t>
      </w:r>
    </w:p>
    <w:p w14:paraId="7CFEC356" w14:textId="77777777" w:rsidR="00AD45F6" w:rsidRDefault="00000000">
      <w:pPr>
        <w:pStyle w:val="21"/>
      </w:pPr>
      <w:r>
        <w:rPr>
          <w:rFonts w:ascii="宋体" w:eastAsia="宋体" w:hAnsi="宋体"/>
          <w:color w:val="0066CC"/>
          <w:sz w:val="32"/>
        </w:rPr>
        <w:t>4.1 测试策略</w:t>
      </w:r>
    </w:p>
    <w:p w14:paraId="5498B965" w14:textId="77777777" w:rsidR="00AD45F6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单元测试：核心业务逻辑 80% 覆盖率</w:t>
      </w:r>
    </w:p>
    <w:p w14:paraId="020D3AFA" w14:textId="77777777" w:rsidR="00AD45F6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集成测试：关键路径 100% 覆盖</w:t>
      </w:r>
    </w:p>
    <w:p w14:paraId="509C2FC8" w14:textId="77777777" w:rsidR="00AD45F6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性能测试：支持 1000+ 并发用户</w:t>
      </w:r>
    </w:p>
    <w:p w14:paraId="12E1F6E2" w14:textId="77777777" w:rsidR="00AD45F6" w:rsidRDefault="00000000">
      <w:pPr>
        <w:pStyle w:val="a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安全测试：定期安全审计与渗透测试</w:t>
      </w:r>
    </w:p>
    <w:p w14:paraId="01C903D0" w14:textId="77777777" w:rsidR="00AD45F6" w:rsidRDefault="00000000">
      <w:pPr>
        <w:pStyle w:val="21"/>
      </w:pPr>
      <w:r>
        <w:rPr>
          <w:rFonts w:ascii="宋体" w:eastAsia="宋体" w:hAnsi="宋体"/>
          <w:color w:val="0066CC"/>
          <w:sz w:val="32"/>
        </w:rPr>
        <w:t>4.2 监控指标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45F6" w14:paraId="3BBE373E" w14:textId="77777777">
        <w:tc>
          <w:tcPr>
            <w:tcW w:w="4320" w:type="dxa"/>
          </w:tcPr>
          <w:p w14:paraId="17A3EF86" w14:textId="77777777" w:rsidR="00AD45F6" w:rsidRDefault="00000000">
            <w:r>
              <w:rPr>
                <w:rFonts w:ascii="宋体" w:eastAsia="宋体" w:hAnsi="宋体"/>
                <w:b/>
              </w:rPr>
              <w:t>指标</w:t>
            </w:r>
          </w:p>
        </w:tc>
        <w:tc>
          <w:tcPr>
            <w:tcW w:w="4320" w:type="dxa"/>
          </w:tcPr>
          <w:p w14:paraId="07289A90" w14:textId="77777777" w:rsidR="00AD45F6" w:rsidRDefault="00000000">
            <w:r>
              <w:rPr>
                <w:rFonts w:ascii="宋体" w:eastAsia="宋体" w:hAnsi="宋体"/>
                <w:b/>
              </w:rPr>
              <w:t>目标值</w:t>
            </w:r>
          </w:p>
        </w:tc>
      </w:tr>
      <w:tr w:rsidR="00AD45F6" w14:paraId="476585A7" w14:textId="77777777">
        <w:tc>
          <w:tcPr>
            <w:tcW w:w="4320" w:type="dxa"/>
          </w:tcPr>
          <w:p w14:paraId="0B5A1075" w14:textId="77777777" w:rsidR="00AD45F6" w:rsidRDefault="00000000">
            <w:r>
              <w:rPr>
                <w:rFonts w:ascii="宋体" w:eastAsia="宋体" w:hAnsi="宋体"/>
              </w:rPr>
              <w:t>系统可用性</w:t>
            </w:r>
          </w:p>
        </w:tc>
        <w:tc>
          <w:tcPr>
            <w:tcW w:w="4320" w:type="dxa"/>
          </w:tcPr>
          <w:p w14:paraId="1935FE32" w14:textId="77777777" w:rsidR="00AD45F6" w:rsidRDefault="00000000">
            <w:r>
              <w:rPr>
                <w:rFonts w:ascii="宋体" w:eastAsia="宋体" w:hAnsi="宋体"/>
              </w:rPr>
              <w:t>99.9%</w:t>
            </w:r>
          </w:p>
        </w:tc>
      </w:tr>
      <w:tr w:rsidR="00AD45F6" w14:paraId="358B47B9" w14:textId="77777777">
        <w:tc>
          <w:tcPr>
            <w:tcW w:w="4320" w:type="dxa"/>
          </w:tcPr>
          <w:p w14:paraId="1CC52812" w14:textId="77777777" w:rsidR="00AD45F6" w:rsidRDefault="00000000">
            <w:r>
              <w:rPr>
                <w:rFonts w:ascii="宋体" w:eastAsia="宋体" w:hAnsi="宋体"/>
              </w:rPr>
              <w:t>评测响应时间</w:t>
            </w:r>
          </w:p>
        </w:tc>
        <w:tc>
          <w:tcPr>
            <w:tcW w:w="4320" w:type="dxa"/>
          </w:tcPr>
          <w:p w14:paraId="529EEA31" w14:textId="77777777" w:rsidR="00AD45F6" w:rsidRDefault="00000000">
            <w:r>
              <w:rPr>
                <w:rFonts w:ascii="宋体" w:eastAsia="宋体" w:hAnsi="宋体"/>
              </w:rPr>
              <w:t>&lt; 5s</w:t>
            </w:r>
          </w:p>
        </w:tc>
      </w:tr>
      <w:tr w:rsidR="00AD45F6" w14:paraId="564D5425" w14:textId="77777777">
        <w:tc>
          <w:tcPr>
            <w:tcW w:w="4320" w:type="dxa"/>
          </w:tcPr>
          <w:p w14:paraId="3B4B4997" w14:textId="77777777" w:rsidR="00AD45F6" w:rsidRDefault="00000000">
            <w:r>
              <w:rPr>
                <w:rFonts w:ascii="宋体" w:eastAsia="宋体" w:hAnsi="宋体"/>
              </w:rPr>
              <w:t>页面加载时间</w:t>
            </w:r>
          </w:p>
        </w:tc>
        <w:tc>
          <w:tcPr>
            <w:tcW w:w="4320" w:type="dxa"/>
          </w:tcPr>
          <w:p w14:paraId="52530756" w14:textId="77777777" w:rsidR="00AD45F6" w:rsidRDefault="00000000">
            <w:r>
              <w:rPr>
                <w:rFonts w:ascii="宋体" w:eastAsia="宋体" w:hAnsi="宋体"/>
              </w:rPr>
              <w:t>&lt; 2s</w:t>
            </w:r>
          </w:p>
        </w:tc>
      </w:tr>
      <w:tr w:rsidR="00AD45F6" w14:paraId="5E4D7CCE" w14:textId="77777777">
        <w:tc>
          <w:tcPr>
            <w:tcW w:w="4320" w:type="dxa"/>
          </w:tcPr>
          <w:p w14:paraId="6FA1EA7A" w14:textId="77777777" w:rsidR="00AD45F6" w:rsidRDefault="00000000">
            <w:r>
              <w:rPr>
                <w:rFonts w:ascii="宋体" w:eastAsia="宋体" w:hAnsi="宋体"/>
              </w:rPr>
              <w:t>API 响应时间</w:t>
            </w:r>
          </w:p>
        </w:tc>
        <w:tc>
          <w:tcPr>
            <w:tcW w:w="4320" w:type="dxa"/>
          </w:tcPr>
          <w:p w14:paraId="31AD3EC3" w14:textId="77777777" w:rsidR="00AD45F6" w:rsidRDefault="00000000">
            <w:r>
              <w:rPr>
                <w:rFonts w:ascii="宋体" w:eastAsia="宋体" w:hAnsi="宋体"/>
              </w:rPr>
              <w:t>&lt; 500ms</w:t>
            </w:r>
          </w:p>
        </w:tc>
      </w:tr>
      <w:tr w:rsidR="00AD45F6" w14:paraId="017E9B93" w14:textId="77777777">
        <w:tc>
          <w:tcPr>
            <w:tcW w:w="4320" w:type="dxa"/>
          </w:tcPr>
          <w:p w14:paraId="5DB9CCFE" w14:textId="77777777" w:rsidR="00AD45F6" w:rsidRDefault="00000000">
            <w:r>
              <w:rPr>
                <w:rFonts w:ascii="宋体" w:eastAsia="宋体" w:hAnsi="宋体"/>
              </w:rPr>
              <w:t>错误率</w:t>
            </w:r>
          </w:p>
        </w:tc>
        <w:tc>
          <w:tcPr>
            <w:tcW w:w="4320" w:type="dxa"/>
          </w:tcPr>
          <w:p w14:paraId="3BFA042A" w14:textId="77777777" w:rsidR="00AD45F6" w:rsidRDefault="00000000">
            <w:r>
              <w:rPr>
                <w:rFonts w:ascii="宋体" w:eastAsia="宋体" w:hAnsi="宋体"/>
              </w:rPr>
              <w:t>&lt; 0.1%</w:t>
            </w:r>
          </w:p>
        </w:tc>
      </w:tr>
    </w:tbl>
    <w:p w14:paraId="7123017C" w14:textId="77777777" w:rsidR="007A12C3" w:rsidRDefault="007A12C3"/>
    <w:sectPr w:rsidR="007A12C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68AFC" w14:textId="77777777" w:rsidR="007A12C3" w:rsidRDefault="007A12C3">
      <w:pPr>
        <w:spacing w:after="0" w:line="240" w:lineRule="auto"/>
      </w:pPr>
      <w:r>
        <w:separator/>
      </w:r>
    </w:p>
  </w:endnote>
  <w:endnote w:type="continuationSeparator" w:id="0">
    <w:p w14:paraId="74465426" w14:textId="77777777" w:rsidR="007A12C3" w:rsidRDefault="007A1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28781" w14:textId="77777777" w:rsidR="00AD45F6" w:rsidRDefault="00000000">
    <w:pPr>
      <w:pStyle w:val="a7"/>
      <w:jc w:val="center"/>
      <w:rPr>
        <w:lang w:eastAsia="zh-CN"/>
      </w:rPr>
    </w:pPr>
    <w:r>
      <w:rPr>
        <w:rFonts w:ascii="宋体" w:eastAsia="宋体" w:hAnsi="宋体"/>
        <w:sz w:val="20"/>
        <w:lang w:eastAsia="zh-CN"/>
      </w:rPr>
      <w:t>文档版本：v1.0 | 创建日期：2026-04-07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A7FA2" w14:textId="77777777" w:rsidR="007A12C3" w:rsidRDefault="007A12C3">
      <w:pPr>
        <w:spacing w:after="0" w:line="240" w:lineRule="auto"/>
      </w:pPr>
      <w:r>
        <w:separator/>
      </w:r>
    </w:p>
  </w:footnote>
  <w:footnote w:type="continuationSeparator" w:id="0">
    <w:p w14:paraId="6FE94EB2" w14:textId="77777777" w:rsidR="007A12C3" w:rsidRDefault="007A1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19337">
    <w:abstractNumId w:val="8"/>
  </w:num>
  <w:num w:numId="2" w16cid:durableId="833958067">
    <w:abstractNumId w:val="6"/>
  </w:num>
  <w:num w:numId="3" w16cid:durableId="878055870">
    <w:abstractNumId w:val="5"/>
  </w:num>
  <w:num w:numId="4" w16cid:durableId="967854790">
    <w:abstractNumId w:val="4"/>
  </w:num>
  <w:num w:numId="5" w16cid:durableId="737286568">
    <w:abstractNumId w:val="7"/>
  </w:num>
  <w:num w:numId="6" w16cid:durableId="641082277">
    <w:abstractNumId w:val="3"/>
  </w:num>
  <w:num w:numId="7" w16cid:durableId="1779597140">
    <w:abstractNumId w:val="2"/>
  </w:num>
  <w:num w:numId="8" w16cid:durableId="1700163589">
    <w:abstractNumId w:val="1"/>
  </w:num>
  <w:num w:numId="9" w16cid:durableId="58681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2C3"/>
    <w:rsid w:val="0082434C"/>
    <w:rsid w:val="00AA1D8D"/>
    <w:rsid w:val="00AD45F6"/>
    <w:rsid w:val="00B47730"/>
    <w:rsid w:val="00C472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1CEB2"/>
  <w14:defaultImageDpi w14:val="300"/>
  <w15:docId w15:val="{39810FA8-73E3-4BDF-B2D7-6D48C05E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Super Zhao</cp:lastModifiedBy>
  <cp:revision>2</cp:revision>
  <dcterms:created xsi:type="dcterms:W3CDTF">2013-12-23T23:15:00Z</dcterms:created>
  <dcterms:modified xsi:type="dcterms:W3CDTF">2026-04-07T10:48:00Z</dcterms:modified>
  <cp:category/>
</cp:coreProperties>
</file>