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59F39" w14:textId="1E51B965" w:rsidR="00455448" w:rsidRDefault="00455448" w:rsidP="00455448">
      <w:pPr>
        <w:pStyle w:val="1"/>
        <w:spacing w:before="0" w:after="0"/>
        <w:ind w:firstLineChars="0" w:firstLine="0"/>
        <w:rPr>
          <w:rFonts w:ascii="仿宋" w:eastAsia="仿宋" w:hAnsi="仿宋" w:hint="eastAsia"/>
          <w:sz w:val="28"/>
          <w:szCs w:val="28"/>
        </w:rPr>
      </w:pPr>
      <w:r w:rsidRPr="00455448">
        <w:rPr>
          <w:rFonts w:ascii="仿宋" w:eastAsia="仿宋" w:hAnsi="仿宋" w:hint="eastAsia"/>
          <w:sz w:val="28"/>
          <w:szCs w:val="28"/>
        </w:rPr>
        <w:t>附录1 公共数据开放政策</w:t>
      </w:r>
      <w:r w:rsidR="007C24C6">
        <w:rPr>
          <w:rFonts w:ascii="仿宋" w:eastAsia="仿宋" w:hAnsi="仿宋" w:hint="eastAsia"/>
          <w:sz w:val="28"/>
          <w:szCs w:val="28"/>
        </w:rPr>
        <w:t>背景</w:t>
      </w:r>
      <w:r w:rsidRPr="00455448">
        <w:rPr>
          <w:rFonts w:ascii="仿宋" w:eastAsia="仿宋" w:hAnsi="仿宋" w:hint="eastAsia"/>
          <w:sz w:val="28"/>
          <w:szCs w:val="28"/>
        </w:rPr>
        <w:t>介绍</w:t>
      </w:r>
    </w:p>
    <w:p w14:paraId="7BC97286" w14:textId="385B18CA" w:rsidR="00455448" w:rsidRDefault="00455448" w:rsidP="00455448">
      <w:pPr>
        <w:ind w:firstLine="396"/>
      </w:pPr>
      <w:r w:rsidRPr="00455448">
        <w:rPr>
          <w:rFonts w:hint="eastAsia"/>
        </w:rPr>
        <w:t>上线公共数据开放平台</w:t>
      </w:r>
      <w:r>
        <w:rPr>
          <w:rFonts w:hint="eastAsia"/>
        </w:rPr>
        <w:t>的</w:t>
      </w:r>
      <w:r w:rsidRPr="00455448">
        <w:rPr>
          <w:rFonts w:hint="eastAsia"/>
        </w:rPr>
        <w:t>地级市名单及上线时间</w:t>
      </w:r>
      <w:r>
        <w:rPr>
          <w:rFonts w:hint="eastAsia"/>
        </w:rPr>
        <w:t>在附表</w:t>
      </w:r>
      <w:r>
        <w:rPr>
          <w:rFonts w:hint="eastAsia"/>
        </w:rPr>
        <w:t>1</w:t>
      </w:r>
      <w:r>
        <w:rPr>
          <w:rFonts w:hint="eastAsia"/>
        </w:rPr>
        <w:t>中进行展示，</w:t>
      </w:r>
      <w:r w:rsidR="006D2BDB" w:rsidRPr="006D2BDB">
        <w:rPr>
          <w:rFonts w:hint="eastAsia"/>
        </w:rPr>
        <w:t>公共数据开放平台上线城市数（累计）</w:t>
      </w:r>
      <w:r w:rsidR="006450BA">
        <w:rPr>
          <w:rFonts w:hint="eastAsia"/>
        </w:rPr>
        <w:t>及</w:t>
      </w:r>
      <w:r w:rsidR="006D2BDB" w:rsidRPr="006D2BDB">
        <w:rPr>
          <w:rFonts w:hint="eastAsia"/>
        </w:rPr>
        <w:t>平台公共数据集个数（累计）</w:t>
      </w:r>
      <w:r>
        <w:rPr>
          <w:rFonts w:hint="eastAsia"/>
        </w:rPr>
        <w:t>分别在附图</w:t>
      </w:r>
      <w:r>
        <w:rPr>
          <w:rFonts w:hint="eastAsia"/>
        </w:rPr>
        <w:t>1</w:t>
      </w:r>
      <w:r>
        <w:rPr>
          <w:rFonts w:hint="eastAsia"/>
        </w:rPr>
        <w:t>和附图</w:t>
      </w:r>
      <w:r>
        <w:rPr>
          <w:rFonts w:hint="eastAsia"/>
        </w:rPr>
        <w:t>2</w:t>
      </w:r>
      <w:r>
        <w:rPr>
          <w:rFonts w:hint="eastAsia"/>
        </w:rPr>
        <w:t>中进行展示，</w:t>
      </w:r>
      <w:r w:rsidRPr="00455448">
        <w:rPr>
          <w:rFonts w:hint="eastAsia"/>
        </w:rPr>
        <w:t>各年度各地级市</w:t>
      </w:r>
      <w:r w:rsidR="003A1FEA">
        <w:rPr>
          <w:rFonts w:hint="eastAsia"/>
        </w:rPr>
        <w:t>在</w:t>
      </w:r>
      <w:r w:rsidRPr="00455448">
        <w:rPr>
          <w:rFonts w:hint="eastAsia"/>
        </w:rPr>
        <w:t>公共数据开放平台</w:t>
      </w:r>
      <w:r w:rsidR="003A1FEA">
        <w:rPr>
          <w:rFonts w:hint="eastAsia"/>
        </w:rPr>
        <w:t>上</w:t>
      </w:r>
      <w:r w:rsidRPr="00455448">
        <w:rPr>
          <w:rFonts w:hint="eastAsia"/>
        </w:rPr>
        <w:t>开放数据集数量</w:t>
      </w:r>
      <w:r w:rsidR="003A1FEA">
        <w:rPr>
          <w:rFonts w:hint="eastAsia"/>
        </w:rPr>
        <w:t>的</w:t>
      </w:r>
      <w:r>
        <w:rPr>
          <w:rFonts w:hint="eastAsia"/>
        </w:rPr>
        <w:t>分布箱型图在附图</w:t>
      </w:r>
      <w:r>
        <w:rPr>
          <w:rFonts w:hint="eastAsia"/>
        </w:rPr>
        <w:t>3</w:t>
      </w:r>
      <w:r>
        <w:rPr>
          <w:rFonts w:hint="eastAsia"/>
        </w:rPr>
        <w:t>中进行展示。</w:t>
      </w:r>
    </w:p>
    <w:p w14:paraId="52C0F62D" w14:textId="77777777" w:rsidR="00455448" w:rsidRPr="006D2BDB" w:rsidRDefault="00455448" w:rsidP="00455448">
      <w:pPr>
        <w:ind w:firstLine="396"/>
      </w:pPr>
    </w:p>
    <w:tbl>
      <w:tblPr>
        <w:tblStyle w:val="a5"/>
        <w:tblW w:w="5000" w:type="pct"/>
        <w:tblLook w:val="04A0" w:firstRow="1" w:lastRow="0" w:firstColumn="1" w:lastColumn="0" w:noHBand="0" w:noVBand="1"/>
      </w:tblPr>
      <w:tblGrid>
        <w:gridCol w:w="964"/>
        <w:gridCol w:w="738"/>
        <w:gridCol w:w="6610"/>
      </w:tblGrid>
      <w:tr w:rsidR="00E90C9D" w:rsidRPr="00D972D4" w14:paraId="254ADD6D" w14:textId="77777777" w:rsidTr="006F5AEB">
        <w:tc>
          <w:tcPr>
            <w:tcW w:w="5000" w:type="pct"/>
            <w:gridSpan w:val="3"/>
            <w:tcBorders>
              <w:top w:val="nil"/>
              <w:left w:val="nil"/>
              <w:bottom w:val="single" w:sz="4" w:space="0" w:color="auto"/>
              <w:right w:val="nil"/>
            </w:tcBorders>
          </w:tcPr>
          <w:p w14:paraId="2BD8553D" w14:textId="445B7545" w:rsidR="00E90C9D" w:rsidRPr="00C70417" w:rsidRDefault="00E90C9D" w:rsidP="00117E60">
            <w:pPr>
              <w:ind w:firstLine="396"/>
              <w:rPr>
                <w:rFonts w:ascii="黑体" w:eastAsia="黑体" w:hAnsi="黑体" w:cs="Times New Roman" w:hint="eastAsia"/>
                <w:szCs w:val="21"/>
              </w:rPr>
            </w:pPr>
            <w:r w:rsidRPr="00C70417">
              <w:rPr>
                <w:rFonts w:ascii="黑体" w:eastAsia="黑体" w:hAnsi="黑体" w:cs="Times New Roman"/>
                <w:szCs w:val="21"/>
              </w:rPr>
              <w:t>附表1</w:t>
            </w:r>
            <w:r w:rsidR="00407F2B">
              <w:rPr>
                <w:rFonts w:ascii="黑体" w:eastAsia="黑体" w:hAnsi="黑体" w:cs="Times New Roman" w:hint="eastAsia"/>
                <w:szCs w:val="21"/>
              </w:rPr>
              <w:t xml:space="preserve">              </w:t>
            </w:r>
            <w:r w:rsidR="00455448" w:rsidRPr="00C70417">
              <w:rPr>
                <w:rFonts w:ascii="黑体" w:eastAsia="黑体" w:hAnsi="黑体" w:cs="Times New Roman"/>
                <w:szCs w:val="21"/>
              </w:rPr>
              <w:t>上线</w:t>
            </w:r>
            <w:r w:rsidRPr="00C70417">
              <w:rPr>
                <w:rFonts w:ascii="黑体" w:eastAsia="黑体" w:hAnsi="黑体" w:cs="Times New Roman"/>
                <w:szCs w:val="21"/>
              </w:rPr>
              <w:t>公共数据开放平台</w:t>
            </w:r>
            <w:r w:rsidR="00455448">
              <w:rPr>
                <w:rFonts w:ascii="黑体" w:eastAsia="黑体" w:hAnsi="黑体" w:cs="Times New Roman" w:hint="eastAsia"/>
                <w:szCs w:val="21"/>
              </w:rPr>
              <w:t>的</w:t>
            </w:r>
            <w:r w:rsidRPr="00C70417">
              <w:rPr>
                <w:rFonts w:ascii="黑体" w:eastAsia="黑体" w:hAnsi="黑体" w:cs="Times New Roman"/>
                <w:szCs w:val="21"/>
              </w:rPr>
              <w:t>地级市名单及上线时间</w:t>
            </w:r>
          </w:p>
        </w:tc>
      </w:tr>
      <w:tr w:rsidR="00E90C9D" w:rsidRPr="00D972D4" w14:paraId="06FBB2F4" w14:textId="77777777" w:rsidTr="006F5AEB">
        <w:tc>
          <w:tcPr>
            <w:tcW w:w="580" w:type="pct"/>
            <w:tcBorders>
              <w:left w:val="nil"/>
              <w:bottom w:val="single" w:sz="4" w:space="0" w:color="auto"/>
            </w:tcBorders>
          </w:tcPr>
          <w:p w14:paraId="441D7763" w14:textId="77777777" w:rsidR="00E90C9D" w:rsidRPr="00D972D4" w:rsidRDefault="00E90C9D" w:rsidP="006F5AEB">
            <w:pPr>
              <w:ind w:firstLineChars="0" w:firstLine="0"/>
              <w:jc w:val="center"/>
              <w:rPr>
                <w:rFonts w:cs="Times New Roman"/>
                <w:sz w:val="18"/>
                <w:szCs w:val="18"/>
              </w:rPr>
            </w:pPr>
            <w:r w:rsidRPr="00D972D4">
              <w:rPr>
                <w:rFonts w:cs="Times New Roman"/>
                <w:sz w:val="18"/>
                <w:szCs w:val="18"/>
              </w:rPr>
              <w:t>时间</w:t>
            </w:r>
          </w:p>
        </w:tc>
        <w:tc>
          <w:tcPr>
            <w:tcW w:w="444" w:type="pct"/>
            <w:tcBorders>
              <w:bottom w:val="single" w:sz="4" w:space="0" w:color="auto"/>
            </w:tcBorders>
          </w:tcPr>
          <w:p w14:paraId="3979F42C" w14:textId="77777777" w:rsidR="00E90C9D" w:rsidRPr="00D972D4" w:rsidRDefault="00E90C9D" w:rsidP="006F5AEB">
            <w:pPr>
              <w:ind w:firstLineChars="0" w:firstLine="0"/>
              <w:rPr>
                <w:rFonts w:cs="Times New Roman"/>
                <w:sz w:val="18"/>
                <w:szCs w:val="18"/>
              </w:rPr>
            </w:pPr>
            <w:r w:rsidRPr="00D972D4">
              <w:rPr>
                <w:rFonts w:cs="Times New Roman"/>
                <w:sz w:val="18"/>
                <w:szCs w:val="18"/>
              </w:rPr>
              <w:t>数量</w:t>
            </w:r>
          </w:p>
        </w:tc>
        <w:tc>
          <w:tcPr>
            <w:tcW w:w="3976" w:type="pct"/>
            <w:tcBorders>
              <w:bottom w:val="single" w:sz="4" w:space="0" w:color="auto"/>
              <w:right w:val="nil"/>
            </w:tcBorders>
          </w:tcPr>
          <w:p w14:paraId="16990258" w14:textId="77777777" w:rsidR="00E90C9D" w:rsidRPr="00D972D4" w:rsidRDefault="00E90C9D" w:rsidP="006F5AEB">
            <w:pPr>
              <w:ind w:firstLineChars="0" w:firstLine="0"/>
              <w:jc w:val="center"/>
              <w:rPr>
                <w:rFonts w:cs="Times New Roman"/>
                <w:sz w:val="18"/>
                <w:szCs w:val="18"/>
              </w:rPr>
            </w:pPr>
            <w:r w:rsidRPr="00D972D4">
              <w:rPr>
                <w:rFonts w:cs="Times New Roman"/>
                <w:sz w:val="18"/>
                <w:szCs w:val="18"/>
              </w:rPr>
              <w:t>地级市名单</w:t>
            </w:r>
          </w:p>
        </w:tc>
      </w:tr>
      <w:tr w:rsidR="00E90C9D" w:rsidRPr="00D972D4" w14:paraId="15AA3523" w14:textId="77777777" w:rsidTr="006F5AEB">
        <w:tc>
          <w:tcPr>
            <w:tcW w:w="580" w:type="pct"/>
            <w:tcBorders>
              <w:top w:val="single" w:sz="4" w:space="0" w:color="auto"/>
              <w:left w:val="nil"/>
              <w:bottom w:val="nil"/>
              <w:right w:val="single" w:sz="4" w:space="0" w:color="auto"/>
            </w:tcBorders>
          </w:tcPr>
          <w:p w14:paraId="010CEAF9" w14:textId="77777777" w:rsidR="00E90C9D" w:rsidRPr="00D972D4" w:rsidRDefault="00E90C9D" w:rsidP="006F5AEB">
            <w:pPr>
              <w:ind w:firstLineChars="0" w:firstLine="0"/>
              <w:jc w:val="center"/>
              <w:rPr>
                <w:rFonts w:cs="Times New Roman"/>
                <w:sz w:val="18"/>
                <w:szCs w:val="18"/>
              </w:rPr>
            </w:pPr>
            <w:r w:rsidRPr="00D972D4">
              <w:rPr>
                <w:rFonts w:cs="Times New Roman"/>
                <w:sz w:val="18"/>
                <w:szCs w:val="18"/>
              </w:rPr>
              <w:t>2012</w:t>
            </w:r>
            <w:r w:rsidRPr="00D972D4">
              <w:rPr>
                <w:rFonts w:cs="Times New Roman"/>
                <w:sz w:val="18"/>
                <w:szCs w:val="18"/>
              </w:rPr>
              <w:t>年</w:t>
            </w:r>
          </w:p>
        </w:tc>
        <w:tc>
          <w:tcPr>
            <w:tcW w:w="444" w:type="pct"/>
            <w:tcBorders>
              <w:top w:val="single" w:sz="4" w:space="0" w:color="auto"/>
              <w:left w:val="single" w:sz="4" w:space="0" w:color="auto"/>
              <w:bottom w:val="nil"/>
              <w:right w:val="single" w:sz="4" w:space="0" w:color="auto"/>
            </w:tcBorders>
          </w:tcPr>
          <w:p w14:paraId="679F0C00" w14:textId="77777777" w:rsidR="00E90C9D" w:rsidRPr="00D972D4" w:rsidRDefault="00E90C9D" w:rsidP="006F5AEB">
            <w:pPr>
              <w:ind w:firstLineChars="0" w:firstLine="0"/>
              <w:rPr>
                <w:rFonts w:cs="Times New Roman"/>
                <w:sz w:val="18"/>
                <w:szCs w:val="18"/>
              </w:rPr>
            </w:pPr>
            <w:r w:rsidRPr="00D972D4">
              <w:rPr>
                <w:rFonts w:cs="Times New Roman"/>
                <w:sz w:val="18"/>
                <w:szCs w:val="18"/>
              </w:rPr>
              <w:t>3</w:t>
            </w:r>
          </w:p>
        </w:tc>
        <w:tc>
          <w:tcPr>
            <w:tcW w:w="3976" w:type="pct"/>
            <w:tcBorders>
              <w:top w:val="single" w:sz="4" w:space="0" w:color="auto"/>
              <w:left w:val="single" w:sz="4" w:space="0" w:color="auto"/>
              <w:bottom w:val="nil"/>
              <w:right w:val="nil"/>
            </w:tcBorders>
          </w:tcPr>
          <w:p w14:paraId="5B9C4905" w14:textId="77777777" w:rsidR="00E90C9D" w:rsidRPr="00D972D4" w:rsidRDefault="00E90C9D" w:rsidP="006F5AEB">
            <w:pPr>
              <w:ind w:firstLineChars="0" w:firstLine="0"/>
              <w:rPr>
                <w:rFonts w:cs="Times New Roman"/>
                <w:sz w:val="18"/>
                <w:szCs w:val="18"/>
              </w:rPr>
            </w:pPr>
            <w:r w:rsidRPr="00D972D4">
              <w:rPr>
                <w:rFonts w:cs="Times New Roman"/>
                <w:sz w:val="18"/>
                <w:szCs w:val="18"/>
              </w:rPr>
              <w:t>北京市、上海市、湛江市</w:t>
            </w:r>
          </w:p>
        </w:tc>
      </w:tr>
      <w:tr w:rsidR="00E90C9D" w:rsidRPr="00D972D4" w14:paraId="7009508D" w14:textId="77777777" w:rsidTr="006F5AEB">
        <w:tc>
          <w:tcPr>
            <w:tcW w:w="580" w:type="pct"/>
            <w:tcBorders>
              <w:top w:val="nil"/>
              <w:left w:val="nil"/>
              <w:bottom w:val="nil"/>
              <w:right w:val="single" w:sz="4" w:space="0" w:color="auto"/>
            </w:tcBorders>
          </w:tcPr>
          <w:p w14:paraId="3DC53DE8" w14:textId="77777777" w:rsidR="00E90C9D" w:rsidRPr="00D972D4" w:rsidRDefault="00E90C9D" w:rsidP="006F5AEB">
            <w:pPr>
              <w:ind w:firstLineChars="0" w:firstLine="0"/>
              <w:jc w:val="center"/>
              <w:rPr>
                <w:rFonts w:cs="Times New Roman"/>
                <w:sz w:val="18"/>
                <w:szCs w:val="18"/>
              </w:rPr>
            </w:pPr>
            <w:r w:rsidRPr="00D972D4">
              <w:rPr>
                <w:rFonts w:cs="Times New Roman"/>
                <w:sz w:val="18"/>
                <w:szCs w:val="18"/>
              </w:rPr>
              <w:t>2014</w:t>
            </w:r>
            <w:r w:rsidRPr="00D972D4">
              <w:rPr>
                <w:rFonts w:cs="Times New Roman"/>
                <w:sz w:val="18"/>
                <w:szCs w:val="18"/>
              </w:rPr>
              <w:t>年</w:t>
            </w:r>
          </w:p>
        </w:tc>
        <w:tc>
          <w:tcPr>
            <w:tcW w:w="444" w:type="pct"/>
            <w:tcBorders>
              <w:top w:val="nil"/>
              <w:left w:val="single" w:sz="4" w:space="0" w:color="auto"/>
              <w:bottom w:val="nil"/>
              <w:right w:val="single" w:sz="4" w:space="0" w:color="auto"/>
            </w:tcBorders>
          </w:tcPr>
          <w:p w14:paraId="52E4BDFA" w14:textId="77777777" w:rsidR="00E90C9D" w:rsidRPr="00D972D4" w:rsidRDefault="00E90C9D" w:rsidP="006F5AEB">
            <w:pPr>
              <w:ind w:firstLineChars="0" w:firstLine="0"/>
              <w:rPr>
                <w:rFonts w:cs="Times New Roman"/>
                <w:sz w:val="18"/>
                <w:szCs w:val="18"/>
              </w:rPr>
            </w:pPr>
            <w:r w:rsidRPr="00D972D4">
              <w:rPr>
                <w:rFonts w:cs="Times New Roman"/>
                <w:sz w:val="18"/>
                <w:szCs w:val="18"/>
              </w:rPr>
              <w:t>1</w:t>
            </w:r>
          </w:p>
        </w:tc>
        <w:tc>
          <w:tcPr>
            <w:tcW w:w="3976" w:type="pct"/>
            <w:tcBorders>
              <w:top w:val="nil"/>
              <w:left w:val="single" w:sz="4" w:space="0" w:color="auto"/>
              <w:bottom w:val="nil"/>
              <w:right w:val="nil"/>
            </w:tcBorders>
          </w:tcPr>
          <w:p w14:paraId="2C5911B6" w14:textId="77777777" w:rsidR="00E90C9D" w:rsidRPr="00D972D4" w:rsidRDefault="00E90C9D" w:rsidP="006F5AEB">
            <w:pPr>
              <w:ind w:firstLineChars="0" w:firstLine="0"/>
              <w:rPr>
                <w:rFonts w:cs="Times New Roman"/>
                <w:sz w:val="18"/>
                <w:szCs w:val="18"/>
              </w:rPr>
            </w:pPr>
            <w:r w:rsidRPr="00D972D4">
              <w:rPr>
                <w:rFonts w:cs="Times New Roman"/>
                <w:sz w:val="18"/>
                <w:szCs w:val="18"/>
              </w:rPr>
              <w:t>无锡市</w:t>
            </w:r>
          </w:p>
        </w:tc>
      </w:tr>
      <w:tr w:rsidR="00E90C9D" w:rsidRPr="00D972D4" w14:paraId="01B7EB37" w14:textId="77777777" w:rsidTr="006F5AEB">
        <w:tc>
          <w:tcPr>
            <w:tcW w:w="580" w:type="pct"/>
            <w:tcBorders>
              <w:top w:val="nil"/>
              <w:left w:val="nil"/>
              <w:bottom w:val="nil"/>
              <w:right w:val="single" w:sz="4" w:space="0" w:color="auto"/>
            </w:tcBorders>
          </w:tcPr>
          <w:p w14:paraId="30641E78" w14:textId="77777777" w:rsidR="00E90C9D" w:rsidRPr="00D972D4" w:rsidRDefault="00E90C9D" w:rsidP="006F5AEB">
            <w:pPr>
              <w:ind w:firstLineChars="0" w:firstLine="0"/>
              <w:jc w:val="center"/>
              <w:rPr>
                <w:rFonts w:cs="Times New Roman"/>
                <w:sz w:val="18"/>
                <w:szCs w:val="18"/>
              </w:rPr>
            </w:pPr>
            <w:r w:rsidRPr="00D972D4">
              <w:rPr>
                <w:rFonts w:cs="Times New Roman"/>
                <w:sz w:val="18"/>
                <w:szCs w:val="18"/>
              </w:rPr>
              <w:t>2015</w:t>
            </w:r>
            <w:r w:rsidRPr="00D972D4">
              <w:rPr>
                <w:rFonts w:cs="Times New Roman"/>
                <w:sz w:val="18"/>
                <w:szCs w:val="18"/>
              </w:rPr>
              <w:t>年</w:t>
            </w:r>
          </w:p>
        </w:tc>
        <w:tc>
          <w:tcPr>
            <w:tcW w:w="444" w:type="pct"/>
            <w:tcBorders>
              <w:top w:val="nil"/>
              <w:left w:val="single" w:sz="4" w:space="0" w:color="auto"/>
              <w:bottom w:val="nil"/>
              <w:right w:val="single" w:sz="4" w:space="0" w:color="auto"/>
            </w:tcBorders>
          </w:tcPr>
          <w:p w14:paraId="0BF1B524" w14:textId="77777777" w:rsidR="00E90C9D" w:rsidRPr="00D972D4" w:rsidRDefault="00E90C9D" w:rsidP="006F5AEB">
            <w:pPr>
              <w:ind w:firstLineChars="0" w:firstLine="0"/>
              <w:rPr>
                <w:rFonts w:cs="Times New Roman"/>
                <w:sz w:val="18"/>
                <w:szCs w:val="18"/>
              </w:rPr>
            </w:pPr>
            <w:r w:rsidRPr="00D972D4">
              <w:rPr>
                <w:rFonts w:cs="Times New Roman"/>
                <w:sz w:val="18"/>
                <w:szCs w:val="18"/>
              </w:rPr>
              <w:t>4</w:t>
            </w:r>
          </w:p>
        </w:tc>
        <w:tc>
          <w:tcPr>
            <w:tcW w:w="3976" w:type="pct"/>
            <w:tcBorders>
              <w:top w:val="nil"/>
              <w:left w:val="single" w:sz="4" w:space="0" w:color="auto"/>
              <w:bottom w:val="nil"/>
              <w:right w:val="nil"/>
            </w:tcBorders>
          </w:tcPr>
          <w:p w14:paraId="52BEEDDC" w14:textId="77777777" w:rsidR="00E90C9D" w:rsidRPr="00D972D4" w:rsidRDefault="00E90C9D" w:rsidP="006F5AEB">
            <w:pPr>
              <w:ind w:firstLineChars="0" w:firstLine="0"/>
              <w:rPr>
                <w:rFonts w:cs="Times New Roman"/>
                <w:sz w:val="18"/>
                <w:szCs w:val="18"/>
              </w:rPr>
            </w:pPr>
            <w:r w:rsidRPr="00D972D4">
              <w:rPr>
                <w:rFonts w:cs="Times New Roman"/>
                <w:sz w:val="18"/>
                <w:szCs w:val="18"/>
              </w:rPr>
              <w:t>东莞市、肇庆市、武汉市、青岛市</w:t>
            </w:r>
          </w:p>
        </w:tc>
      </w:tr>
      <w:tr w:rsidR="00E90C9D" w:rsidRPr="00D972D4" w14:paraId="3406956D" w14:textId="77777777" w:rsidTr="006F5AEB">
        <w:tc>
          <w:tcPr>
            <w:tcW w:w="580" w:type="pct"/>
            <w:tcBorders>
              <w:top w:val="nil"/>
              <w:left w:val="nil"/>
              <w:bottom w:val="nil"/>
              <w:right w:val="single" w:sz="4" w:space="0" w:color="auto"/>
            </w:tcBorders>
          </w:tcPr>
          <w:p w14:paraId="07C74BBD" w14:textId="77777777" w:rsidR="00E90C9D" w:rsidRPr="00D972D4" w:rsidRDefault="00E90C9D" w:rsidP="006F5AEB">
            <w:pPr>
              <w:ind w:firstLineChars="0" w:firstLine="0"/>
              <w:jc w:val="center"/>
              <w:rPr>
                <w:rFonts w:cs="Times New Roman"/>
                <w:sz w:val="18"/>
                <w:szCs w:val="18"/>
              </w:rPr>
            </w:pPr>
            <w:r w:rsidRPr="00D972D4">
              <w:rPr>
                <w:rFonts w:cs="Times New Roman"/>
                <w:sz w:val="18"/>
                <w:szCs w:val="18"/>
              </w:rPr>
              <w:t>2016</w:t>
            </w:r>
            <w:r w:rsidRPr="00D972D4">
              <w:rPr>
                <w:rFonts w:cs="Times New Roman"/>
                <w:sz w:val="18"/>
                <w:szCs w:val="18"/>
              </w:rPr>
              <w:t>年</w:t>
            </w:r>
          </w:p>
        </w:tc>
        <w:tc>
          <w:tcPr>
            <w:tcW w:w="444" w:type="pct"/>
            <w:tcBorders>
              <w:top w:val="nil"/>
              <w:left w:val="single" w:sz="4" w:space="0" w:color="auto"/>
              <w:bottom w:val="nil"/>
              <w:right w:val="single" w:sz="4" w:space="0" w:color="auto"/>
            </w:tcBorders>
          </w:tcPr>
          <w:p w14:paraId="03B15254" w14:textId="77777777" w:rsidR="00E90C9D" w:rsidRPr="00D972D4" w:rsidRDefault="00E90C9D" w:rsidP="006F5AEB">
            <w:pPr>
              <w:ind w:firstLineChars="0" w:firstLine="0"/>
              <w:rPr>
                <w:rFonts w:cs="Times New Roman"/>
                <w:sz w:val="18"/>
                <w:szCs w:val="18"/>
              </w:rPr>
            </w:pPr>
            <w:r w:rsidRPr="00D972D4">
              <w:rPr>
                <w:rFonts w:cs="Times New Roman"/>
                <w:sz w:val="18"/>
                <w:szCs w:val="18"/>
              </w:rPr>
              <w:t>3</w:t>
            </w:r>
          </w:p>
        </w:tc>
        <w:tc>
          <w:tcPr>
            <w:tcW w:w="3976" w:type="pct"/>
            <w:tcBorders>
              <w:top w:val="nil"/>
              <w:left w:val="single" w:sz="4" w:space="0" w:color="auto"/>
              <w:bottom w:val="nil"/>
              <w:right w:val="nil"/>
            </w:tcBorders>
          </w:tcPr>
          <w:p w14:paraId="44B0219E" w14:textId="77777777" w:rsidR="00E90C9D" w:rsidRPr="00D972D4" w:rsidRDefault="00E90C9D" w:rsidP="006F5AEB">
            <w:pPr>
              <w:ind w:firstLineChars="0" w:firstLine="0"/>
              <w:rPr>
                <w:rFonts w:cs="Times New Roman"/>
                <w:sz w:val="18"/>
                <w:szCs w:val="18"/>
              </w:rPr>
            </w:pPr>
            <w:r w:rsidRPr="00D972D4">
              <w:rPr>
                <w:rFonts w:cs="Times New Roman"/>
                <w:sz w:val="18"/>
                <w:szCs w:val="18"/>
              </w:rPr>
              <w:t>广州市、哈尔滨市、深圳市</w:t>
            </w:r>
          </w:p>
        </w:tc>
      </w:tr>
      <w:tr w:rsidR="00E90C9D" w:rsidRPr="00D972D4" w14:paraId="77C431A8" w14:textId="77777777" w:rsidTr="006F5AEB">
        <w:tc>
          <w:tcPr>
            <w:tcW w:w="580" w:type="pct"/>
            <w:tcBorders>
              <w:top w:val="nil"/>
              <w:left w:val="nil"/>
              <w:bottom w:val="nil"/>
              <w:right w:val="single" w:sz="4" w:space="0" w:color="auto"/>
            </w:tcBorders>
          </w:tcPr>
          <w:p w14:paraId="7B9F402D" w14:textId="77777777" w:rsidR="00E90C9D" w:rsidRPr="00D972D4" w:rsidRDefault="00E90C9D" w:rsidP="006F5AEB">
            <w:pPr>
              <w:ind w:firstLineChars="0" w:firstLine="0"/>
              <w:jc w:val="center"/>
              <w:rPr>
                <w:rFonts w:cs="Times New Roman"/>
                <w:sz w:val="18"/>
                <w:szCs w:val="18"/>
              </w:rPr>
            </w:pPr>
            <w:r w:rsidRPr="00D972D4">
              <w:rPr>
                <w:rFonts w:cs="Times New Roman"/>
                <w:sz w:val="18"/>
                <w:szCs w:val="18"/>
              </w:rPr>
              <w:t>2017</w:t>
            </w:r>
            <w:r w:rsidRPr="00D972D4">
              <w:rPr>
                <w:rFonts w:cs="Times New Roman"/>
                <w:sz w:val="18"/>
                <w:szCs w:val="18"/>
              </w:rPr>
              <w:t>年</w:t>
            </w:r>
          </w:p>
        </w:tc>
        <w:tc>
          <w:tcPr>
            <w:tcW w:w="444" w:type="pct"/>
            <w:tcBorders>
              <w:top w:val="nil"/>
              <w:left w:val="single" w:sz="4" w:space="0" w:color="auto"/>
              <w:bottom w:val="nil"/>
              <w:right w:val="single" w:sz="4" w:space="0" w:color="auto"/>
            </w:tcBorders>
          </w:tcPr>
          <w:p w14:paraId="276DE66D" w14:textId="77777777" w:rsidR="00E90C9D" w:rsidRPr="00D972D4" w:rsidRDefault="00E90C9D" w:rsidP="006F5AEB">
            <w:pPr>
              <w:ind w:firstLineChars="0" w:firstLine="0"/>
              <w:rPr>
                <w:rFonts w:cs="Times New Roman"/>
                <w:sz w:val="18"/>
                <w:szCs w:val="18"/>
              </w:rPr>
            </w:pPr>
            <w:r w:rsidRPr="00D972D4">
              <w:rPr>
                <w:rFonts w:cs="Times New Roman"/>
                <w:sz w:val="18"/>
                <w:szCs w:val="18"/>
              </w:rPr>
              <w:t>4</w:t>
            </w:r>
          </w:p>
        </w:tc>
        <w:tc>
          <w:tcPr>
            <w:tcW w:w="3976" w:type="pct"/>
            <w:tcBorders>
              <w:top w:val="nil"/>
              <w:left w:val="single" w:sz="4" w:space="0" w:color="auto"/>
              <w:bottom w:val="nil"/>
              <w:right w:val="nil"/>
            </w:tcBorders>
          </w:tcPr>
          <w:p w14:paraId="3E2DA29D" w14:textId="77777777" w:rsidR="00E90C9D" w:rsidRPr="00D972D4" w:rsidRDefault="00E90C9D" w:rsidP="006F5AEB">
            <w:pPr>
              <w:ind w:firstLineChars="0" w:firstLine="0"/>
              <w:rPr>
                <w:rFonts w:cs="Times New Roman"/>
                <w:sz w:val="18"/>
                <w:szCs w:val="18"/>
              </w:rPr>
            </w:pPr>
            <w:r w:rsidRPr="00D972D4">
              <w:rPr>
                <w:rFonts w:cs="Times New Roman"/>
                <w:sz w:val="18"/>
                <w:szCs w:val="18"/>
              </w:rPr>
              <w:t>佛山市、梅州市、阳江市、荆门市</w:t>
            </w:r>
          </w:p>
        </w:tc>
      </w:tr>
      <w:tr w:rsidR="00E90C9D" w:rsidRPr="00D972D4" w14:paraId="66376F13" w14:textId="77777777" w:rsidTr="006F5AEB">
        <w:tc>
          <w:tcPr>
            <w:tcW w:w="580" w:type="pct"/>
            <w:tcBorders>
              <w:top w:val="nil"/>
              <w:left w:val="nil"/>
              <w:bottom w:val="nil"/>
              <w:right w:val="single" w:sz="4" w:space="0" w:color="auto"/>
            </w:tcBorders>
          </w:tcPr>
          <w:p w14:paraId="3CB1E4F4" w14:textId="77777777" w:rsidR="00E90C9D" w:rsidRPr="00D972D4" w:rsidRDefault="00E90C9D" w:rsidP="006F5AEB">
            <w:pPr>
              <w:ind w:firstLineChars="0" w:firstLine="0"/>
              <w:jc w:val="center"/>
              <w:rPr>
                <w:rFonts w:cs="Times New Roman"/>
                <w:sz w:val="18"/>
                <w:szCs w:val="18"/>
              </w:rPr>
            </w:pPr>
            <w:r w:rsidRPr="00D972D4">
              <w:rPr>
                <w:rFonts w:cs="Times New Roman"/>
                <w:sz w:val="18"/>
                <w:szCs w:val="18"/>
              </w:rPr>
              <w:t>2018</w:t>
            </w:r>
            <w:r w:rsidRPr="00D972D4">
              <w:rPr>
                <w:rFonts w:cs="Times New Roman"/>
                <w:sz w:val="18"/>
                <w:szCs w:val="18"/>
              </w:rPr>
              <w:t>年</w:t>
            </w:r>
          </w:p>
        </w:tc>
        <w:tc>
          <w:tcPr>
            <w:tcW w:w="444" w:type="pct"/>
            <w:tcBorders>
              <w:top w:val="nil"/>
              <w:left w:val="single" w:sz="4" w:space="0" w:color="auto"/>
              <w:bottom w:val="nil"/>
              <w:right w:val="single" w:sz="4" w:space="0" w:color="auto"/>
            </w:tcBorders>
          </w:tcPr>
          <w:p w14:paraId="0FA94647" w14:textId="77777777" w:rsidR="00E90C9D" w:rsidRPr="00D972D4" w:rsidRDefault="00E90C9D" w:rsidP="006F5AEB">
            <w:pPr>
              <w:ind w:firstLineChars="0" w:firstLine="0"/>
              <w:rPr>
                <w:rFonts w:cs="Times New Roman"/>
                <w:sz w:val="18"/>
                <w:szCs w:val="18"/>
              </w:rPr>
            </w:pPr>
            <w:r w:rsidRPr="00D972D4">
              <w:rPr>
                <w:rFonts w:cs="Times New Roman"/>
                <w:sz w:val="18"/>
                <w:szCs w:val="18"/>
              </w:rPr>
              <w:t>30</w:t>
            </w:r>
          </w:p>
        </w:tc>
        <w:tc>
          <w:tcPr>
            <w:tcW w:w="3976" w:type="pct"/>
            <w:tcBorders>
              <w:top w:val="nil"/>
              <w:left w:val="single" w:sz="4" w:space="0" w:color="auto"/>
              <w:bottom w:val="nil"/>
              <w:right w:val="nil"/>
            </w:tcBorders>
          </w:tcPr>
          <w:p w14:paraId="6BF9B8E7" w14:textId="77777777" w:rsidR="00E90C9D" w:rsidRPr="00D972D4" w:rsidRDefault="00E90C9D" w:rsidP="006F5AEB">
            <w:pPr>
              <w:ind w:firstLineChars="0" w:firstLine="0"/>
              <w:rPr>
                <w:rFonts w:cs="Times New Roman"/>
                <w:sz w:val="18"/>
                <w:szCs w:val="18"/>
              </w:rPr>
            </w:pPr>
            <w:r w:rsidRPr="00D972D4">
              <w:rPr>
                <w:rFonts w:cs="Times New Roman"/>
                <w:sz w:val="18"/>
                <w:szCs w:val="18"/>
              </w:rPr>
              <w:t>滨州市、成都市、德州市、东营市、菏泽市、惠州市、济南市、济宁市、江门市、聊城市、临沂市、日照市、泰安市、威海市、潍坊市、烟台市、枣庄市、中山市、珠海市、淄博市、贵阳市、六安市、马鞍山市、南京市、宁波市、石嘴山市、苏州市、铜仁市、乌海市、银川市</w:t>
            </w:r>
          </w:p>
        </w:tc>
      </w:tr>
      <w:tr w:rsidR="00E90C9D" w:rsidRPr="00D972D4" w14:paraId="33BF7286" w14:textId="77777777" w:rsidTr="006F5AEB">
        <w:tc>
          <w:tcPr>
            <w:tcW w:w="580" w:type="pct"/>
            <w:tcBorders>
              <w:top w:val="nil"/>
              <w:left w:val="nil"/>
              <w:bottom w:val="nil"/>
              <w:right w:val="single" w:sz="4" w:space="0" w:color="auto"/>
            </w:tcBorders>
          </w:tcPr>
          <w:p w14:paraId="77AD2129" w14:textId="77777777" w:rsidR="00E90C9D" w:rsidRPr="00D972D4" w:rsidRDefault="00E90C9D" w:rsidP="006F5AEB">
            <w:pPr>
              <w:ind w:firstLineChars="0" w:firstLine="0"/>
              <w:jc w:val="center"/>
              <w:rPr>
                <w:rFonts w:cs="Times New Roman"/>
                <w:sz w:val="18"/>
                <w:szCs w:val="18"/>
              </w:rPr>
            </w:pPr>
            <w:r w:rsidRPr="00D972D4">
              <w:rPr>
                <w:rFonts w:cs="Times New Roman"/>
                <w:sz w:val="18"/>
                <w:szCs w:val="18"/>
              </w:rPr>
              <w:t>2019</w:t>
            </w:r>
            <w:r w:rsidRPr="00D972D4">
              <w:rPr>
                <w:rFonts w:cs="Times New Roman"/>
                <w:sz w:val="18"/>
                <w:szCs w:val="18"/>
              </w:rPr>
              <w:t>年</w:t>
            </w:r>
          </w:p>
        </w:tc>
        <w:tc>
          <w:tcPr>
            <w:tcW w:w="444" w:type="pct"/>
            <w:tcBorders>
              <w:top w:val="nil"/>
              <w:left w:val="single" w:sz="4" w:space="0" w:color="auto"/>
              <w:bottom w:val="nil"/>
              <w:right w:val="single" w:sz="4" w:space="0" w:color="auto"/>
            </w:tcBorders>
          </w:tcPr>
          <w:p w14:paraId="47DE2C5D" w14:textId="77777777" w:rsidR="00E90C9D" w:rsidRPr="00D972D4" w:rsidRDefault="00E90C9D" w:rsidP="006F5AEB">
            <w:pPr>
              <w:ind w:firstLineChars="0" w:firstLine="0"/>
              <w:rPr>
                <w:rFonts w:cs="Times New Roman"/>
                <w:sz w:val="18"/>
                <w:szCs w:val="18"/>
              </w:rPr>
            </w:pPr>
            <w:r w:rsidRPr="00D972D4">
              <w:rPr>
                <w:rFonts w:cs="Times New Roman"/>
                <w:sz w:val="18"/>
                <w:szCs w:val="18"/>
              </w:rPr>
              <w:t>34</w:t>
            </w:r>
          </w:p>
        </w:tc>
        <w:tc>
          <w:tcPr>
            <w:tcW w:w="3976" w:type="pct"/>
            <w:tcBorders>
              <w:top w:val="nil"/>
              <w:left w:val="single" w:sz="4" w:space="0" w:color="auto"/>
              <w:bottom w:val="nil"/>
              <w:right w:val="nil"/>
            </w:tcBorders>
          </w:tcPr>
          <w:p w14:paraId="3158B90A" w14:textId="77777777" w:rsidR="00E90C9D" w:rsidRPr="00D972D4" w:rsidRDefault="00E90C9D" w:rsidP="006F5AEB">
            <w:pPr>
              <w:ind w:firstLineChars="0" w:firstLine="0"/>
              <w:rPr>
                <w:rFonts w:cs="Times New Roman"/>
                <w:sz w:val="18"/>
                <w:szCs w:val="18"/>
              </w:rPr>
            </w:pPr>
            <w:r w:rsidRPr="00D972D4">
              <w:rPr>
                <w:rFonts w:cs="Times New Roman"/>
                <w:sz w:val="18"/>
                <w:szCs w:val="18"/>
              </w:rPr>
              <w:t>潮州市、河源市、揭阳市、泸州市、茂名市、绵阳市、南宁市、内江市、清远市、汕头市、汕尾市、韶关市、遂宁市、天津市、徐州市、雅安市、云浮市、蚌埠市、常州市、抚州市、阜阳市、广元市、湖州市、淮安市、黄冈市、黄山市、连云港市、六盘水市、南通市、三亚市、厦门市、宿迁市、泰州市、遵义市</w:t>
            </w:r>
          </w:p>
        </w:tc>
      </w:tr>
      <w:tr w:rsidR="00E90C9D" w:rsidRPr="00D972D4" w14:paraId="2D5081D9" w14:textId="77777777" w:rsidTr="006F5AEB">
        <w:tc>
          <w:tcPr>
            <w:tcW w:w="580" w:type="pct"/>
            <w:tcBorders>
              <w:top w:val="nil"/>
              <w:left w:val="nil"/>
              <w:bottom w:val="nil"/>
              <w:right w:val="single" w:sz="4" w:space="0" w:color="auto"/>
            </w:tcBorders>
          </w:tcPr>
          <w:p w14:paraId="529959DE" w14:textId="77777777" w:rsidR="00E90C9D" w:rsidRPr="00D972D4" w:rsidRDefault="00E90C9D" w:rsidP="006F5AEB">
            <w:pPr>
              <w:ind w:firstLineChars="0" w:firstLine="0"/>
              <w:jc w:val="center"/>
              <w:rPr>
                <w:rFonts w:cs="Times New Roman"/>
                <w:sz w:val="18"/>
                <w:szCs w:val="18"/>
              </w:rPr>
            </w:pPr>
            <w:r w:rsidRPr="00D972D4">
              <w:rPr>
                <w:rFonts w:cs="Times New Roman"/>
                <w:sz w:val="18"/>
                <w:szCs w:val="18"/>
              </w:rPr>
              <w:t>2020</w:t>
            </w:r>
            <w:r w:rsidRPr="00D972D4">
              <w:rPr>
                <w:rFonts w:cs="Times New Roman"/>
                <w:sz w:val="18"/>
                <w:szCs w:val="18"/>
              </w:rPr>
              <w:t>年</w:t>
            </w:r>
          </w:p>
        </w:tc>
        <w:tc>
          <w:tcPr>
            <w:tcW w:w="444" w:type="pct"/>
            <w:tcBorders>
              <w:top w:val="nil"/>
              <w:left w:val="single" w:sz="4" w:space="0" w:color="auto"/>
              <w:bottom w:val="nil"/>
              <w:right w:val="single" w:sz="4" w:space="0" w:color="auto"/>
            </w:tcBorders>
          </w:tcPr>
          <w:p w14:paraId="601975A9" w14:textId="77777777" w:rsidR="00E90C9D" w:rsidRPr="00D972D4" w:rsidRDefault="00E90C9D" w:rsidP="006F5AEB">
            <w:pPr>
              <w:ind w:firstLineChars="0" w:firstLine="0"/>
              <w:rPr>
                <w:rFonts w:cs="Times New Roman"/>
                <w:sz w:val="18"/>
                <w:szCs w:val="18"/>
              </w:rPr>
            </w:pPr>
            <w:r w:rsidRPr="00D972D4">
              <w:rPr>
                <w:rFonts w:cs="Times New Roman"/>
                <w:sz w:val="18"/>
                <w:szCs w:val="18"/>
              </w:rPr>
              <w:t>25</w:t>
            </w:r>
          </w:p>
        </w:tc>
        <w:tc>
          <w:tcPr>
            <w:tcW w:w="3976" w:type="pct"/>
            <w:tcBorders>
              <w:top w:val="nil"/>
              <w:left w:val="single" w:sz="4" w:space="0" w:color="auto"/>
              <w:bottom w:val="nil"/>
              <w:right w:val="nil"/>
            </w:tcBorders>
          </w:tcPr>
          <w:p w14:paraId="4BC3B055" w14:textId="77777777" w:rsidR="00E90C9D" w:rsidRPr="00D972D4" w:rsidRDefault="00E90C9D" w:rsidP="006F5AEB">
            <w:pPr>
              <w:ind w:firstLineChars="0" w:firstLine="0"/>
              <w:rPr>
                <w:rFonts w:cs="Times New Roman"/>
                <w:sz w:val="18"/>
                <w:szCs w:val="18"/>
              </w:rPr>
            </w:pPr>
            <w:r w:rsidRPr="00D972D4">
              <w:rPr>
                <w:rFonts w:cs="Times New Roman"/>
                <w:sz w:val="18"/>
                <w:szCs w:val="18"/>
              </w:rPr>
              <w:t>防城港市、桂林市、乐山市、丽水市、柳州市、钦州市、台州市、温州市、宜宾市、宜昌市、资阳市、承德市、达州市、赣州市、杭州市、金华市、南充市、萍乡市、衢州市、上饶市、绍兴市、铜陵市、芜湖市、孝感市、舟山市</w:t>
            </w:r>
          </w:p>
        </w:tc>
      </w:tr>
      <w:tr w:rsidR="00E90C9D" w:rsidRPr="00D972D4" w14:paraId="496FA402" w14:textId="77777777" w:rsidTr="006F5AEB">
        <w:tc>
          <w:tcPr>
            <w:tcW w:w="580" w:type="pct"/>
            <w:tcBorders>
              <w:top w:val="nil"/>
              <w:left w:val="nil"/>
              <w:bottom w:val="single" w:sz="4" w:space="0" w:color="auto"/>
              <w:right w:val="single" w:sz="4" w:space="0" w:color="auto"/>
            </w:tcBorders>
          </w:tcPr>
          <w:p w14:paraId="04923AED" w14:textId="77777777" w:rsidR="00E90C9D" w:rsidRPr="00D972D4" w:rsidRDefault="00E90C9D" w:rsidP="006F5AEB">
            <w:pPr>
              <w:ind w:firstLineChars="0" w:firstLine="0"/>
              <w:jc w:val="center"/>
              <w:rPr>
                <w:rFonts w:cs="Times New Roman"/>
                <w:sz w:val="18"/>
                <w:szCs w:val="18"/>
              </w:rPr>
            </w:pPr>
            <w:r w:rsidRPr="00D972D4">
              <w:rPr>
                <w:rFonts w:cs="Times New Roman"/>
                <w:sz w:val="18"/>
                <w:szCs w:val="18"/>
              </w:rPr>
              <w:t>2021</w:t>
            </w:r>
            <w:r w:rsidRPr="00D972D4">
              <w:rPr>
                <w:rFonts w:cs="Times New Roman"/>
                <w:sz w:val="18"/>
                <w:szCs w:val="18"/>
              </w:rPr>
              <w:t>年</w:t>
            </w:r>
          </w:p>
        </w:tc>
        <w:tc>
          <w:tcPr>
            <w:tcW w:w="444" w:type="pct"/>
            <w:tcBorders>
              <w:top w:val="nil"/>
              <w:left w:val="single" w:sz="4" w:space="0" w:color="auto"/>
              <w:bottom w:val="single" w:sz="4" w:space="0" w:color="auto"/>
              <w:right w:val="single" w:sz="4" w:space="0" w:color="auto"/>
            </w:tcBorders>
          </w:tcPr>
          <w:p w14:paraId="78EB4872" w14:textId="77777777" w:rsidR="00E90C9D" w:rsidRPr="00D972D4" w:rsidRDefault="00E90C9D" w:rsidP="006F5AEB">
            <w:pPr>
              <w:ind w:firstLineChars="0" w:firstLine="0"/>
              <w:rPr>
                <w:rFonts w:cs="Times New Roman"/>
                <w:sz w:val="18"/>
                <w:szCs w:val="18"/>
              </w:rPr>
            </w:pPr>
            <w:r w:rsidRPr="00D972D4">
              <w:rPr>
                <w:rFonts w:cs="Times New Roman"/>
                <w:sz w:val="18"/>
                <w:szCs w:val="18"/>
              </w:rPr>
              <w:t>35</w:t>
            </w:r>
          </w:p>
        </w:tc>
        <w:tc>
          <w:tcPr>
            <w:tcW w:w="3976" w:type="pct"/>
            <w:tcBorders>
              <w:top w:val="nil"/>
              <w:left w:val="single" w:sz="4" w:space="0" w:color="auto"/>
              <w:bottom w:val="single" w:sz="4" w:space="0" w:color="auto"/>
              <w:right w:val="nil"/>
            </w:tcBorders>
          </w:tcPr>
          <w:p w14:paraId="75474003" w14:textId="77777777" w:rsidR="00E90C9D" w:rsidRPr="00D972D4" w:rsidRDefault="00E90C9D" w:rsidP="006F5AEB">
            <w:pPr>
              <w:ind w:firstLineChars="0" w:firstLine="0"/>
              <w:rPr>
                <w:rFonts w:cs="Times New Roman"/>
                <w:sz w:val="18"/>
                <w:szCs w:val="18"/>
              </w:rPr>
            </w:pPr>
            <w:r w:rsidRPr="00D972D4">
              <w:rPr>
                <w:rFonts w:cs="Times New Roman"/>
                <w:sz w:val="18"/>
                <w:szCs w:val="18"/>
              </w:rPr>
              <w:t>巴中市、百色市、北海市、崇左市、德阳市、广安市、贵港市、河池市、贺州市、荆州市、来宾市、眉山市、攀枝花市、十堰市、宿州市、梧州市、玉林市、毕节市、亳州市、郴州市、池州市、大同市、鄂州市、淮北市、吉安市、嘉兴市、随州市、盐城市、宜春市、益阳市、岳阳市、长治市、镇江市、重庆市、自贡市</w:t>
            </w:r>
          </w:p>
        </w:tc>
      </w:tr>
      <w:tr w:rsidR="00E90C9D" w:rsidRPr="00D972D4" w14:paraId="57A98CDB" w14:textId="77777777" w:rsidTr="006F5AEB">
        <w:tc>
          <w:tcPr>
            <w:tcW w:w="580" w:type="pct"/>
            <w:tcBorders>
              <w:top w:val="single" w:sz="4" w:space="0" w:color="auto"/>
              <w:left w:val="nil"/>
              <w:bottom w:val="single" w:sz="4" w:space="0" w:color="auto"/>
              <w:right w:val="single" w:sz="4" w:space="0" w:color="auto"/>
            </w:tcBorders>
          </w:tcPr>
          <w:p w14:paraId="5AF3B060" w14:textId="77777777" w:rsidR="00E90C9D" w:rsidRPr="00D972D4" w:rsidRDefault="00E90C9D" w:rsidP="006F5AEB">
            <w:pPr>
              <w:ind w:firstLineChars="0" w:firstLine="0"/>
              <w:jc w:val="center"/>
              <w:rPr>
                <w:rFonts w:cs="Times New Roman"/>
                <w:sz w:val="18"/>
                <w:szCs w:val="18"/>
              </w:rPr>
            </w:pPr>
            <w:r w:rsidRPr="00D972D4">
              <w:rPr>
                <w:rFonts w:cs="Times New Roman"/>
                <w:sz w:val="18"/>
                <w:szCs w:val="18"/>
              </w:rPr>
              <w:t>总计</w:t>
            </w:r>
          </w:p>
        </w:tc>
        <w:tc>
          <w:tcPr>
            <w:tcW w:w="444" w:type="pct"/>
            <w:tcBorders>
              <w:top w:val="single" w:sz="4" w:space="0" w:color="auto"/>
              <w:left w:val="single" w:sz="4" w:space="0" w:color="auto"/>
              <w:bottom w:val="single" w:sz="4" w:space="0" w:color="auto"/>
              <w:right w:val="single" w:sz="4" w:space="0" w:color="auto"/>
            </w:tcBorders>
          </w:tcPr>
          <w:p w14:paraId="51C22FEF" w14:textId="77777777" w:rsidR="00E90C9D" w:rsidRPr="00D972D4" w:rsidRDefault="00E90C9D" w:rsidP="006F5AEB">
            <w:pPr>
              <w:ind w:firstLineChars="0" w:firstLine="0"/>
              <w:rPr>
                <w:rFonts w:cs="Times New Roman"/>
                <w:sz w:val="18"/>
                <w:szCs w:val="18"/>
              </w:rPr>
            </w:pPr>
            <w:r w:rsidRPr="00D972D4">
              <w:rPr>
                <w:rFonts w:cs="Times New Roman"/>
                <w:sz w:val="18"/>
                <w:szCs w:val="18"/>
              </w:rPr>
              <w:t>139</w:t>
            </w:r>
          </w:p>
        </w:tc>
        <w:tc>
          <w:tcPr>
            <w:tcW w:w="3976" w:type="pct"/>
            <w:tcBorders>
              <w:top w:val="single" w:sz="4" w:space="0" w:color="auto"/>
              <w:left w:val="single" w:sz="4" w:space="0" w:color="auto"/>
              <w:bottom w:val="single" w:sz="4" w:space="0" w:color="auto"/>
              <w:right w:val="nil"/>
            </w:tcBorders>
          </w:tcPr>
          <w:p w14:paraId="21B5D498" w14:textId="77777777" w:rsidR="00E90C9D" w:rsidRPr="00D972D4" w:rsidRDefault="00E90C9D" w:rsidP="006F5AEB">
            <w:pPr>
              <w:ind w:firstLineChars="0" w:firstLine="0"/>
              <w:rPr>
                <w:rFonts w:cs="Times New Roman"/>
                <w:sz w:val="18"/>
                <w:szCs w:val="18"/>
              </w:rPr>
            </w:pPr>
            <w:r w:rsidRPr="00D972D4">
              <w:rPr>
                <w:rFonts w:cs="Times New Roman"/>
                <w:sz w:val="18"/>
                <w:szCs w:val="18"/>
              </w:rPr>
              <w:t>-</w:t>
            </w:r>
          </w:p>
        </w:tc>
      </w:tr>
    </w:tbl>
    <w:p w14:paraId="53049A09" w14:textId="77777777" w:rsidR="00F2121E" w:rsidRDefault="00F2121E" w:rsidP="00E90C9D">
      <w:pPr>
        <w:ind w:firstLineChars="0" w:firstLine="0"/>
      </w:pPr>
    </w:p>
    <w:p w14:paraId="16550892" w14:textId="77777777" w:rsidR="00232BDF" w:rsidRPr="00AE0553" w:rsidRDefault="00232BDF" w:rsidP="00232BDF">
      <w:pPr>
        <w:ind w:firstLine="396"/>
      </w:pPr>
    </w:p>
    <w:tbl>
      <w:tblPr>
        <w:tblStyle w:val="a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232BDF" w14:paraId="50DF035B" w14:textId="77777777" w:rsidTr="00232BDF">
        <w:trPr>
          <w:jc w:val="center"/>
        </w:trPr>
        <w:tc>
          <w:tcPr>
            <w:tcW w:w="5000" w:type="pct"/>
          </w:tcPr>
          <w:p w14:paraId="57367A91" w14:textId="77777777" w:rsidR="00232BDF" w:rsidRDefault="00232BDF" w:rsidP="008A4D5B">
            <w:pPr>
              <w:keepNext/>
              <w:keepLines/>
              <w:ind w:firstLineChars="0" w:firstLine="0"/>
              <w:jc w:val="center"/>
            </w:pPr>
            <w:r>
              <w:rPr>
                <w:noProof/>
              </w:rPr>
              <w:lastRenderedPageBreak/>
              <w:drawing>
                <wp:anchor distT="0" distB="0" distL="114300" distR="114300" simplePos="0" relativeHeight="251658240" behindDoc="0" locked="0" layoutInCell="1" allowOverlap="1" wp14:anchorId="0CD31CB3" wp14:editId="0A6063EE">
                  <wp:simplePos x="0" y="0"/>
                  <wp:positionH relativeFrom="column">
                    <wp:posOffset>625475</wp:posOffset>
                  </wp:positionH>
                  <wp:positionV relativeFrom="paragraph">
                    <wp:posOffset>63500</wp:posOffset>
                  </wp:positionV>
                  <wp:extent cx="3879850" cy="2127250"/>
                  <wp:effectExtent l="0" t="0" r="6350" b="6350"/>
                  <wp:wrapSquare wrapText="bothSides"/>
                  <wp:docPr id="41785742" name="图表 1">
                    <a:extLst xmlns:a="http://schemas.openxmlformats.org/drawingml/2006/main">
                      <a:ext uri="{FF2B5EF4-FFF2-40B4-BE49-F238E27FC236}">
                        <a16:creationId xmlns:a16="http://schemas.microsoft.com/office/drawing/2014/main" id="{A9010136-A75A-53A4-1F07-2D056E3662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tc>
      </w:tr>
      <w:tr w:rsidR="00232BDF" w14:paraId="183D903C" w14:textId="77777777" w:rsidTr="00232BDF">
        <w:trPr>
          <w:jc w:val="center"/>
        </w:trPr>
        <w:tc>
          <w:tcPr>
            <w:tcW w:w="5000" w:type="pct"/>
          </w:tcPr>
          <w:p w14:paraId="461332DF" w14:textId="221C9965" w:rsidR="00232BDF" w:rsidRPr="00232BDF" w:rsidRDefault="00232BDF" w:rsidP="00232BDF">
            <w:pPr>
              <w:keepNext/>
              <w:keepLines/>
              <w:ind w:firstLineChars="0" w:firstLine="0"/>
              <w:jc w:val="center"/>
              <w:rPr>
                <w:rFonts w:ascii="黑体" w:eastAsia="黑体" w:hAnsi="黑体" w:hint="eastAsia"/>
                <w:szCs w:val="21"/>
              </w:rPr>
            </w:pPr>
            <w:r>
              <w:rPr>
                <w:rFonts w:ascii="黑体" w:eastAsia="黑体" w:hAnsi="黑体" w:hint="eastAsia"/>
                <w:szCs w:val="21"/>
              </w:rPr>
              <w:t>附</w:t>
            </w:r>
            <w:r w:rsidRPr="00C70417">
              <w:rPr>
                <w:rFonts w:ascii="黑体" w:eastAsia="黑体" w:hAnsi="黑体" w:hint="eastAsia"/>
                <w:szCs w:val="21"/>
              </w:rPr>
              <w:t>图</w:t>
            </w:r>
            <w:r>
              <w:rPr>
                <w:rFonts w:ascii="黑体" w:eastAsia="黑体" w:hAnsi="黑体" w:hint="eastAsia"/>
                <w:szCs w:val="21"/>
              </w:rPr>
              <w:t>1</w:t>
            </w:r>
            <w:r w:rsidRPr="00C70417">
              <w:rPr>
                <w:rFonts w:ascii="黑体" w:eastAsia="黑体" w:hAnsi="黑体" w:hint="eastAsia"/>
                <w:szCs w:val="21"/>
              </w:rPr>
              <w:t xml:space="preserve"> 公共数据开放平台</w:t>
            </w:r>
            <w:r w:rsidR="006D2BDB">
              <w:rPr>
                <w:rFonts w:ascii="黑体" w:eastAsia="黑体" w:hAnsi="黑体" w:hint="eastAsia"/>
                <w:szCs w:val="21"/>
              </w:rPr>
              <w:t>上线</w:t>
            </w:r>
            <w:r w:rsidRPr="00C70417">
              <w:rPr>
                <w:rFonts w:ascii="黑体" w:eastAsia="黑体" w:hAnsi="黑体" w:hint="eastAsia"/>
                <w:szCs w:val="21"/>
              </w:rPr>
              <w:t>城市数（累计）</w:t>
            </w:r>
          </w:p>
        </w:tc>
      </w:tr>
      <w:tr w:rsidR="00232BDF" w14:paraId="7B258A60" w14:textId="77777777" w:rsidTr="00232BDF">
        <w:trPr>
          <w:jc w:val="center"/>
        </w:trPr>
        <w:tc>
          <w:tcPr>
            <w:tcW w:w="5000" w:type="pct"/>
          </w:tcPr>
          <w:p w14:paraId="14617DD8" w14:textId="77777777" w:rsidR="00232BDF" w:rsidRDefault="00232BDF" w:rsidP="00232BDF">
            <w:pPr>
              <w:keepNext/>
              <w:keepLines/>
              <w:ind w:firstLineChars="0" w:firstLine="0"/>
              <w:jc w:val="center"/>
              <w:rPr>
                <w:rFonts w:ascii="黑体" w:eastAsia="黑体" w:hAnsi="黑体" w:hint="eastAsia"/>
                <w:szCs w:val="21"/>
              </w:rPr>
            </w:pPr>
          </w:p>
        </w:tc>
      </w:tr>
      <w:tr w:rsidR="00232BDF" w14:paraId="55BDC9DB" w14:textId="77777777" w:rsidTr="00232BDF">
        <w:trPr>
          <w:jc w:val="center"/>
        </w:trPr>
        <w:tc>
          <w:tcPr>
            <w:tcW w:w="5000" w:type="pct"/>
          </w:tcPr>
          <w:p w14:paraId="71494462" w14:textId="265F7979" w:rsidR="00232BDF" w:rsidRPr="00C70417" w:rsidRDefault="00232BDF" w:rsidP="008A4D5B">
            <w:pPr>
              <w:keepNext/>
              <w:keepLines/>
              <w:ind w:firstLineChars="0" w:firstLine="0"/>
              <w:jc w:val="center"/>
              <w:rPr>
                <w:rFonts w:ascii="黑体" w:eastAsia="黑体" w:hAnsi="黑体" w:hint="eastAsia"/>
                <w:szCs w:val="21"/>
              </w:rPr>
            </w:pPr>
            <w:r>
              <w:rPr>
                <w:noProof/>
              </w:rPr>
              <w:drawing>
                <wp:anchor distT="0" distB="0" distL="114300" distR="114300" simplePos="0" relativeHeight="251659264" behindDoc="0" locked="0" layoutInCell="1" allowOverlap="1" wp14:anchorId="37C3CC62" wp14:editId="09D6719F">
                  <wp:simplePos x="0" y="0"/>
                  <wp:positionH relativeFrom="column">
                    <wp:posOffset>593725</wp:posOffset>
                  </wp:positionH>
                  <wp:positionV relativeFrom="paragraph">
                    <wp:posOffset>46355</wp:posOffset>
                  </wp:positionV>
                  <wp:extent cx="3949700" cy="1949450"/>
                  <wp:effectExtent l="0" t="0" r="0" b="0"/>
                  <wp:wrapSquare wrapText="bothSides"/>
                  <wp:docPr id="355617616" name="图表 1">
                    <a:extLst xmlns:a="http://schemas.openxmlformats.org/drawingml/2006/main">
                      <a:ext uri="{FF2B5EF4-FFF2-40B4-BE49-F238E27FC236}">
                        <a16:creationId xmlns:a16="http://schemas.microsoft.com/office/drawing/2014/main" id="{3F4EF74F-126B-D49A-A6E4-1B242743E8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tc>
      </w:tr>
      <w:tr w:rsidR="00232BDF" w:rsidRPr="00232BDF" w14:paraId="08155472" w14:textId="77777777" w:rsidTr="00232BDF">
        <w:trPr>
          <w:jc w:val="center"/>
        </w:trPr>
        <w:tc>
          <w:tcPr>
            <w:tcW w:w="5000" w:type="pct"/>
          </w:tcPr>
          <w:p w14:paraId="1318FF17" w14:textId="0CED2993" w:rsidR="00232BDF" w:rsidRPr="00C70417" w:rsidRDefault="00232BDF" w:rsidP="00232BDF">
            <w:pPr>
              <w:keepNext/>
              <w:keepLines/>
              <w:ind w:firstLineChars="0" w:firstLine="0"/>
              <w:jc w:val="center"/>
              <w:rPr>
                <w:rFonts w:ascii="黑体" w:eastAsia="黑体" w:hAnsi="黑体" w:hint="eastAsia"/>
                <w:szCs w:val="21"/>
              </w:rPr>
            </w:pPr>
            <w:r>
              <w:rPr>
                <w:rFonts w:ascii="黑体" w:eastAsia="黑体" w:hAnsi="黑体" w:hint="eastAsia"/>
                <w:szCs w:val="21"/>
              </w:rPr>
              <w:t>附</w:t>
            </w:r>
            <w:r w:rsidRPr="00C70417">
              <w:rPr>
                <w:rFonts w:ascii="黑体" w:eastAsia="黑体" w:hAnsi="黑体" w:hint="eastAsia"/>
                <w:szCs w:val="21"/>
              </w:rPr>
              <w:t>图</w:t>
            </w:r>
            <w:r>
              <w:rPr>
                <w:rFonts w:ascii="黑体" w:eastAsia="黑体" w:hAnsi="黑体" w:hint="eastAsia"/>
                <w:szCs w:val="21"/>
              </w:rPr>
              <w:t xml:space="preserve">2 </w:t>
            </w:r>
            <w:r w:rsidRPr="00C70417">
              <w:rPr>
                <w:rFonts w:ascii="黑体" w:eastAsia="黑体" w:hAnsi="黑体" w:hint="eastAsia"/>
                <w:szCs w:val="21"/>
              </w:rPr>
              <w:t>公共数据开放平台公共数据集个数（累计）</w:t>
            </w:r>
          </w:p>
        </w:tc>
      </w:tr>
      <w:tr w:rsidR="00232BDF" w:rsidRPr="00232BDF" w14:paraId="5AD43C18" w14:textId="77777777" w:rsidTr="00232BDF">
        <w:trPr>
          <w:jc w:val="center"/>
        </w:trPr>
        <w:tc>
          <w:tcPr>
            <w:tcW w:w="5000" w:type="pct"/>
          </w:tcPr>
          <w:p w14:paraId="633DF45B" w14:textId="77777777" w:rsidR="00232BDF" w:rsidRDefault="00232BDF" w:rsidP="00232BDF">
            <w:pPr>
              <w:keepNext/>
              <w:keepLines/>
              <w:ind w:firstLineChars="0" w:firstLine="0"/>
              <w:jc w:val="center"/>
              <w:rPr>
                <w:rFonts w:ascii="黑体" w:eastAsia="黑体" w:hAnsi="黑体" w:hint="eastAsia"/>
                <w:szCs w:val="21"/>
              </w:rPr>
            </w:pPr>
          </w:p>
        </w:tc>
      </w:tr>
      <w:tr w:rsidR="00232BDF" w:rsidRPr="00232BDF" w14:paraId="069EA3AF" w14:textId="77777777" w:rsidTr="00232BDF">
        <w:trPr>
          <w:jc w:val="center"/>
        </w:trPr>
        <w:tc>
          <w:tcPr>
            <w:tcW w:w="5000" w:type="pct"/>
          </w:tcPr>
          <w:p w14:paraId="5A5B9637" w14:textId="59103948" w:rsidR="00232BDF" w:rsidRDefault="000D3227" w:rsidP="00232BDF">
            <w:pPr>
              <w:keepNext/>
              <w:keepLines/>
              <w:ind w:firstLineChars="0" w:firstLine="0"/>
              <w:jc w:val="center"/>
              <w:rPr>
                <w:rFonts w:ascii="黑体" w:eastAsia="黑体" w:hAnsi="黑体" w:hint="eastAsia"/>
                <w:szCs w:val="21"/>
              </w:rPr>
            </w:pPr>
            <w:r>
              <w:rPr>
                <w:noProof/>
              </w:rPr>
              <mc:AlternateContent>
                <mc:Choice Requires="wps">
                  <w:drawing>
                    <wp:anchor distT="0" distB="0" distL="114300" distR="114300" simplePos="0" relativeHeight="251689984" behindDoc="0" locked="0" layoutInCell="1" allowOverlap="1" wp14:anchorId="5E7256F8" wp14:editId="28B47769">
                      <wp:simplePos x="0" y="0"/>
                      <wp:positionH relativeFrom="column">
                        <wp:posOffset>-38100</wp:posOffset>
                      </wp:positionH>
                      <wp:positionV relativeFrom="paragraph">
                        <wp:posOffset>539115</wp:posOffset>
                      </wp:positionV>
                      <wp:extent cx="266700" cy="819150"/>
                      <wp:effectExtent l="0" t="0" r="0" b="0"/>
                      <wp:wrapNone/>
                      <wp:docPr id="31762617" name="文本框 28"/>
                      <wp:cNvGraphicFramePr/>
                      <a:graphic xmlns:a="http://schemas.openxmlformats.org/drawingml/2006/main">
                        <a:graphicData uri="http://schemas.microsoft.com/office/word/2010/wordprocessingShape">
                          <wps:wsp>
                            <wps:cNvSpPr txBox="1"/>
                            <wps:spPr>
                              <a:xfrm>
                                <a:off x="0" y="0"/>
                                <a:ext cx="266700" cy="819150"/>
                              </a:xfrm>
                              <a:prstGeom prst="rect">
                                <a:avLst/>
                              </a:prstGeom>
                              <a:noFill/>
                              <a:ln w="6350">
                                <a:noFill/>
                              </a:ln>
                            </wps:spPr>
                            <wps:txbx>
                              <w:txbxContent>
                                <w:p w14:paraId="7910BB1A" w14:textId="22017543" w:rsidR="000D3227" w:rsidRPr="000D3227" w:rsidRDefault="000D3227" w:rsidP="000D3227">
                                  <w:pPr>
                                    <w:ind w:firstLineChars="0" w:firstLine="0"/>
                                    <w:rPr>
                                      <w:sz w:val="18"/>
                                      <w:szCs w:val="18"/>
                                    </w:rPr>
                                  </w:pPr>
                                  <w:r w:rsidRPr="000D3227">
                                    <w:rPr>
                                      <w:rFonts w:hint="eastAsia"/>
                                      <w:sz w:val="18"/>
                                      <w:szCs w:val="18"/>
                                    </w:rPr>
                                    <w:t>公共数据集数量</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256F8" id="_x0000_t202" coordsize="21600,21600" o:spt="202" path="m,l,21600r21600,l21600,xe">
                      <v:stroke joinstyle="miter"/>
                      <v:path gradientshapeok="t" o:connecttype="rect"/>
                    </v:shapetype>
                    <v:shape id="文本框 28" o:spid="_x0000_s1026" type="#_x0000_t202" style="position:absolute;left:0;text-align:left;margin-left:-3pt;margin-top:42.45pt;width:21pt;height:6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" filled="f" stroked="f" strokeweight=".5pt">
                      <v:textbox style="layout-flow:vertical-ideographic" inset="0,0,0,0">
                        <w:txbxContent>
                          <w:p w14:paraId="7910BB1A" w14:textId="22017543" w:rsidR="000D3227" w:rsidRPr="000D3227" w:rsidRDefault="000D3227" w:rsidP="000D3227">
                            <w:pPr>
                              <w:ind w:firstLineChars="0" w:firstLine="0"/>
                              <w:rPr>
                                <w:sz w:val="18"/>
                                <w:szCs w:val="18"/>
                              </w:rPr>
                            </w:pPr>
                            <w:r w:rsidRPr="000D3227">
                              <w:rPr>
                                <w:rFonts w:hint="eastAsia"/>
                                <w:sz w:val="18"/>
                                <w:szCs w:val="18"/>
                              </w:rPr>
                              <w:t>公共数据集数量</w:t>
                            </w:r>
                          </w:p>
                        </w:txbxContent>
                      </v:textbox>
                    </v:shape>
                  </w:pict>
                </mc:Fallback>
              </mc:AlternateContent>
            </w:r>
            <w:r w:rsidR="00232BDF" w:rsidRPr="008B3CB6">
              <w:rPr>
                <w:noProof/>
              </w:rPr>
              <mc:AlternateContent>
                <mc:Choice Requires="cx1">
                  <w:drawing>
                    <wp:anchor distT="0" distB="0" distL="114300" distR="114300" simplePos="0" relativeHeight="251660288" behindDoc="0" locked="0" layoutInCell="1" allowOverlap="1" wp14:anchorId="162ED7F5" wp14:editId="167B1847">
                      <wp:simplePos x="0" y="0"/>
                      <wp:positionH relativeFrom="column">
                        <wp:posOffset>152400</wp:posOffset>
                      </wp:positionH>
                      <wp:positionV relativeFrom="paragraph">
                        <wp:posOffset>100965</wp:posOffset>
                      </wp:positionV>
                      <wp:extent cx="4457700" cy="1836420"/>
                      <wp:effectExtent l="0" t="0" r="0" b="11430"/>
                      <wp:wrapSquare wrapText="bothSides"/>
                      <wp:docPr id="439198715" name="图表 1">
                        <a:extLst xmlns:a="http://schemas.openxmlformats.org/drawingml/2006/main">
                          <a:ext uri="{FF2B5EF4-FFF2-40B4-BE49-F238E27FC236}">
                            <a16:creationId xmlns:a16="http://schemas.microsoft.com/office/drawing/2014/main" id="{C59A4AB8-2A10-A79C-8F4C-F8EEB355E1B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14:sizeRelH relativeFrom="margin">
                        <wp14:pctWidth>0</wp14:pctWidth>
                      </wp14:sizeRelH>
                    </wp:anchor>
                  </w:drawing>
                </mc:Choice>
                <mc:Fallback>
                  <w:drawing>
                    <wp:anchor distT="0" distB="0" distL="114300" distR="114300" simplePos="0" relativeHeight="251660288" behindDoc="0" locked="0" layoutInCell="1" allowOverlap="1" wp14:anchorId="162ED7F5" wp14:editId="167B1847">
                      <wp:simplePos x="0" y="0"/>
                      <wp:positionH relativeFrom="column">
                        <wp:posOffset>152400</wp:posOffset>
                      </wp:positionH>
                      <wp:positionV relativeFrom="paragraph">
                        <wp:posOffset>100965</wp:posOffset>
                      </wp:positionV>
                      <wp:extent cx="4457700" cy="1836420"/>
                      <wp:effectExtent l="0" t="0" r="0" b="11430"/>
                      <wp:wrapSquare wrapText="bothSides"/>
                      <wp:docPr id="439198715" name="图表 1">
                        <a:extLst xmlns:a="http://schemas.openxmlformats.org/drawingml/2006/main">
                          <a:ext uri="{FF2B5EF4-FFF2-40B4-BE49-F238E27FC236}">
                            <a16:creationId xmlns:a16="http://schemas.microsoft.com/office/drawing/2014/main" id="{C59A4AB8-2A10-A79C-8F4C-F8EEB355E1B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39198715" name="图表 1">
                                <a:extLst>
                                  <a:ext uri="{FF2B5EF4-FFF2-40B4-BE49-F238E27FC236}">
                                    <a16:creationId xmlns:a16="http://schemas.microsoft.com/office/drawing/2014/main" id="{C59A4AB8-2A10-A79C-8F4C-F8EEB355E1B3}"/>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457700" cy="1836420"/>
                              </a:xfrm>
                              <a:prstGeom prst="rect">
                                <a:avLst/>
                              </a:prstGeom>
                            </pic:spPr>
                          </pic:pic>
                        </a:graphicData>
                      </a:graphic>
                      <wp14:sizeRelH relativeFrom="margin">
                        <wp14:pctWidth>0</wp14:pctWidth>
                      </wp14:sizeRelH>
                    </wp:anchor>
                  </w:drawing>
                </mc:Fallback>
              </mc:AlternateContent>
            </w:r>
          </w:p>
        </w:tc>
      </w:tr>
      <w:tr w:rsidR="00232BDF" w:rsidRPr="00232BDF" w14:paraId="128E2E37" w14:textId="77777777" w:rsidTr="00232BDF">
        <w:trPr>
          <w:jc w:val="center"/>
        </w:trPr>
        <w:tc>
          <w:tcPr>
            <w:tcW w:w="5000" w:type="pct"/>
          </w:tcPr>
          <w:p w14:paraId="2F84BE88" w14:textId="1BBC866A" w:rsidR="00232BDF" w:rsidRDefault="00DF4EC8" w:rsidP="00232BDF">
            <w:pPr>
              <w:keepNext/>
              <w:keepLines/>
              <w:ind w:firstLineChars="0" w:firstLine="0"/>
              <w:jc w:val="center"/>
              <w:rPr>
                <w:rFonts w:ascii="黑体" w:eastAsia="黑体" w:hAnsi="黑体" w:hint="eastAsia"/>
                <w:szCs w:val="21"/>
              </w:rPr>
            </w:pPr>
            <w:r>
              <w:rPr>
                <w:rFonts w:ascii="黑体" w:eastAsia="黑体" w:hAnsi="黑体" w:hint="eastAsia"/>
                <w:szCs w:val="21"/>
              </w:rPr>
              <w:t>附</w:t>
            </w:r>
            <w:r w:rsidRPr="00C70417">
              <w:rPr>
                <w:rFonts w:ascii="黑体" w:eastAsia="黑体" w:hAnsi="黑体" w:hint="eastAsia"/>
                <w:szCs w:val="21"/>
              </w:rPr>
              <w:t>图</w:t>
            </w:r>
            <w:r w:rsidR="00232BDF">
              <w:rPr>
                <w:rFonts w:ascii="黑体" w:eastAsia="黑体" w:hAnsi="黑体" w:hint="eastAsia"/>
                <w:szCs w:val="21"/>
              </w:rPr>
              <w:t>3</w:t>
            </w:r>
            <w:r w:rsidR="00232BDF" w:rsidRPr="00C70417">
              <w:rPr>
                <w:rFonts w:ascii="黑体" w:eastAsia="黑体" w:hAnsi="黑体" w:hint="eastAsia"/>
                <w:szCs w:val="21"/>
              </w:rPr>
              <w:t xml:space="preserve"> 各年度各地级市公共数据开放平台开放数据集数量箱型图</w:t>
            </w:r>
          </w:p>
        </w:tc>
      </w:tr>
    </w:tbl>
    <w:p w14:paraId="0E812673" w14:textId="3A6B6332" w:rsidR="00037BCF" w:rsidRPr="007B45B6" w:rsidRDefault="00037BCF" w:rsidP="00102817">
      <w:pPr>
        <w:autoSpaceDE w:val="0"/>
        <w:autoSpaceDN w:val="0"/>
        <w:adjustRightInd w:val="0"/>
        <w:ind w:firstLineChars="0" w:firstLine="0"/>
        <w:rPr>
          <w:rFonts w:cs="Times New Roman"/>
          <w:kern w:val="0"/>
          <w:sz w:val="18"/>
          <w:szCs w:val="18"/>
        </w:rPr>
      </w:pPr>
    </w:p>
    <w:sectPr w:rsidR="00037BCF" w:rsidRPr="007B45B6" w:rsidSect="001A14E8">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pgSz w:w="11906" w:h="16838" w:code="9"/>
      <w:pgMar w:top="1440" w:right="1797" w:bottom="1440" w:left="1797" w:header="851" w:footer="992" w:gutter="0"/>
      <w:cols w:space="425"/>
      <w:docGrid w:type="linesAndChars" w:linePitch="357" w:charSpace="-24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CBD82" w14:textId="77777777" w:rsidR="0069067B" w:rsidRDefault="0069067B" w:rsidP="0013432E">
      <w:pPr>
        <w:ind w:firstLine="420"/>
      </w:pPr>
      <w:r>
        <w:separator/>
      </w:r>
    </w:p>
  </w:endnote>
  <w:endnote w:type="continuationSeparator" w:id="0">
    <w:p w14:paraId="55DF3624" w14:textId="77777777" w:rsidR="0069067B" w:rsidRDefault="0069067B" w:rsidP="0013432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F485F" w14:textId="77777777" w:rsidR="000506FE" w:rsidRDefault="000506FE">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AF7BB" w14:textId="77777777" w:rsidR="000506FE" w:rsidRDefault="000506FE">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2A2EE" w14:textId="77777777" w:rsidR="000506FE" w:rsidRDefault="000506FE">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AB298" w14:textId="77777777" w:rsidR="0069067B" w:rsidRDefault="0069067B" w:rsidP="0013432E">
      <w:pPr>
        <w:ind w:firstLine="420"/>
      </w:pPr>
      <w:r>
        <w:separator/>
      </w:r>
    </w:p>
  </w:footnote>
  <w:footnote w:type="continuationSeparator" w:id="0">
    <w:p w14:paraId="35B898A8" w14:textId="77777777" w:rsidR="0069067B" w:rsidRDefault="0069067B" w:rsidP="0013432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7CB7F" w14:textId="77777777" w:rsidR="000506FE" w:rsidRDefault="000506FE">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D0627" w14:textId="77777777" w:rsidR="000506FE" w:rsidRDefault="000506FE">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EBA44" w14:textId="77777777" w:rsidR="000506FE" w:rsidRDefault="000506FE">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46735"/>
    <w:multiLevelType w:val="hybridMultilevel"/>
    <w:tmpl w:val="87DCA82E"/>
    <w:lvl w:ilvl="0" w:tplc="12BAC3F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63E3BCE"/>
    <w:multiLevelType w:val="hybridMultilevel"/>
    <w:tmpl w:val="17383A7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CD90DA5"/>
    <w:multiLevelType w:val="hybridMultilevel"/>
    <w:tmpl w:val="327C1DC2"/>
    <w:lvl w:ilvl="0" w:tplc="0F50BB2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BA41F99"/>
    <w:multiLevelType w:val="hybridMultilevel"/>
    <w:tmpl w:val="182EF760"/>
    <w:lvl w:ilvl="0" w:tplc="1C6A8606">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CE0F1A"/>
    <w:multiLevelType w:val="hybridMultilevel"/>
    <w:tmpl w:val="121AF09C"/>
    <w:lvl w:ilvl="0" w:tplc="47B6A73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3BC65DAA"/>
    <w:multiLevelType w:val="hybridMultilevel"/>
    <w:tmpl w:val="D214DDAC"/>
    <w:lvl w:ilvl="0" w:tplc="79E006D8">
      <w:start w:val="1"/>
      <w:numFmt w:val="decimal"/>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6" w15:restartNumberingAfterBreak="0">
    <w:nsid w:val="3DA643C3"/>
    <w:multiLevelType w:val="hybridMultilevel"/>
    <w:tmpl w:val="F8FA32EC"/>
    <w:lvl w:ilvl="0" w:tplc="5EAC63B8">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4C21612F"/>
    <w:multiLevelType w:val="hybridMultilevel"/>
    <w:tmpl w:val="F4EA71EE"/>
    <w:lvl w:ilvl="0" w:tplc="8F1E07A0">
      <w:start w:val="1"/>
      <w:numFmt w:val="decimal"/>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8" w15:restartNumberingAfterBreak="0">
    <w:nsid w:val="56B76B67"/>
    <w:multiLevelType w:val="hybridMultilevel"/>
    <w:tmpl w:val="4B3A46A0"/>
    <w:lvl w:ilvl="0" w:tplc="0B60D85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5AC6331F"/>
    <w:multiLevelType w:val="hybridMultilevel"/>
    <w:tmpl w:val="23A61896"/>
    <w:lvl w:ilvl="0" w:tplc="419EA66C">
      <w:start w:val="1"/>
      <w:numFmt w:val="japaneseCounting"/>
      <w:lvlText w:val="（%1）"/>
      <w:lvlJc w:val="left"/>
      <w:pPr>
        <w:ind w:left="919" w:hanging="720"/>
      </w:pPr>
      <w:rPr>
        <w:rFonts w:hint="default"/>
      </w:rPr>
    </w:lvl>
    <w:lvl w:ilvl="1" w:tplc="04090019" w:tentative="1">
      <w:start w:val="1"/>
      <w:numFmt w:val="lowerLetter"/>
      <w:lvlText w:val="%2)"/>
      <w:lvlJc w:val="left"/>
      <w:pPr>
        <w:ind w:left="1079" w:hanging="440"/>
      </w:pPr>
    </w:lvl>
    <w:lvl w:ilvl="2" w:tplc="0409001B" w:tentative="1">
      <w:start w:val="1"/>
      <w:numFmt w:val="lowerRoman"/>
      <w:lvlText w:val="%3."/>
      <w:lvlJc w:val="right"/>
      <w:pPr>
        <w:ind w:left="1519" w:hanging="440"/>
      </w:pPr>
    </w:lvl>
    <w:lvl w:ilvl="3" w:tplc="0409000F" w:tentative="1">
      <w:start w:val="1"/>
      <w:numFmt w:val="decimal"/>
      <w:lvlText w:val="%4."/>
      <w:lvlJc w:val="left"/>
      <w:pPr>
        <w:ind w:left="1959" w:hanging="440"/>
      </w:pPr>
    </w:lvl>
    <w:lvl w:ilvl="4" w:tplc="04090019" w:tentative="1">
      <w:start w:val="1"/>
      <w:numFmt w:val="lowerLetter"/>
      <w:lvlText w:val="%5)"/>
      <w:lvlJc w:val="left"/>
      <w:pPr>
        <w:ind w:left="2399" w:hanging="440"/>
      </w:pPr>
    </w:lvl>
    <w:lvl w:ilvl="5" w:tplc="0409001B" w:tentative="1">
      <w:start w:val="1"/>
      <w:numFmt w:val="lowerRoman"/>
      <w:lvlText w:val="%6."/>
      <w:lvlJc w:val="right"/>
      <w:pPr>
        <w:ind w:left="2839" w:hanging="440"/>
      </w:pPr>
    </w:lvl>
    <w:lvl w:ilvl="6" w:tplc="0409000F" w:tentative="1">
      <w:start w:val="1"/>
      <w:numFmt w:val="decimal"/>
      <w:lvlText w:val="%7."/>
      <w:lvlJc w:val="left"/>
      <w:pPr>
        <w:ind w:left="3279" w:hanging="440"/>
      </w:pPr>
    </w:lvl>
    <w:lvl w:ilvl="7" w:tplc="04090019" w:tentative="1">
      <w:start w:val="1"/>
      <w:numFmt w:val="lowerLetter"/>
      <w:lvlText w:val="%8)"/>
      <w:lvlJc w:val="left"/>
      <w:pPr>
        <w:ind w:left="3719" w:hanging="440"/>
      </w:pPr>
    </w:lvl>
    <w:lvl w:ilvl="8" w:tplc="0409001B" w:tentative="1">
      <w:start w:val="1"/>
      <w:numFmt w:val="lowerRoman"/>
      <w:lvlText w:val="%9."/>
      <w:lvlJc w:val="right"/>
      <w:pPr>
        <w:ind w:left="4159" w:hanging="440"/>
      </w:pPr>
    </w:lvl>
  </w:abstractNum>
  <w:abstractNum w:abstractNumId="10" w15:restartNumberingAfterBreak="0">
    <w:nsid w:val="60A30621"/>
    <w:multiLevelType w:val="hybridMultilevel"/>
    <w:tmpl w:val="679C5210"/>
    <w:lvl w:ilvl="0" w:tplc="FC0619C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612F0742"/>
    <w:multiLevelType w:val="hybridMultilevel"/>
    <w:tmpl w:val="B6FC7E76"/>
    <w:lvl w:ilvl="0" w:tplc="B00AFB7E">
      <w:start w:val="1"/>
      <w:numFmt w:val="decimal"/>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12" w15:restartNumberingAfterBreak="0">
    <w:nsid w:val="631C76A9"/>
    <w:multiLevelType w:val="hybridMultilevel"/>
    <w:tmpl w:val="10C841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4556722"/>
    <w:multiLevelType w:val="hybridMultilevel"/>
    <w:tmpl w:val="C3BC9AA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6A743019"/>
    <w:multiLevelType w:val="hybridMultilevel"/>
    <w:tmpl w:val="D214DDAC"/>
    <w:lvl w:ilvl="0" w:tplc="FFFFFFFF">
      <w:start w:val="1"/>
      <w:numFmt w:val="decimal"/>
      <w:lvlText w:val="%1."/>
      <w:lvlJc w:val="left"/>
      <w:pPr>
        <w:ind w:left="782" w:hanging="360"/>
      </w:pPr>
      <w:rPr>
        <w:rFonts w:hint="default"/>
      </w:rPr>
    </w:lvl>
    <w:lvl w:ilvl="1" w:tplc="FFFFFFFF" w:tentative="1">
      <w:start w:val="1"/>
      <w:numFmt w:val="lowerLetter"/>
      <w:lvlText w:val="%2)"/>
      <w:lvlJc w:val="left"/>
      <w:pPr>
        <w:ind w:left="1302" w:hanging="440"/>
      </w:pPr>
    </w:lvl>
    <w:lvl w:ilvl="2" w:tplc="FFFFFFFF" w:tentative="1">
      <w:start w:val="1"/>
      <w:numFmt w:val="lowerRoman"/>
      <w:lvlText w:val="%3."/>
      <w:lvlJc w:val="right"/>
      <w:pPr>
        <w:ind w:left="1742" w:hanging="440"/>
      </w:pPr>
    </w:lvl>
    <w:lvl w:ilvl="3" w:tplc="FFFFFFFF" w:tentative="1">
      <w:start w:val="1"/>
      <w:numFmt w:val="decimal"/>
      <w:lvlText w:val="%4."/>
      <w:lvlJc w:val="left"/>
      <w:pPr>
        <w:ind w:left="2182" w:hanging="440"/>
      </w:pPr>
    </w:lvl>
    <w:lvl w:ilvl="4" w:tplc="FFFFFFFF" w:tentative="1">
      <w:start w:val="1"/>
      <w:numFmt w:val="lowerLetter"/>
      <w:lvlText w:val="%5)"/>
      <w:lvlJc w:val="left"/>
      <w:pPr>
        <w:ind w:left="2622" w:hanging="440"/>
      </w:pPr>
    </w:lvl>
    <w:lvl w:ilvl="5" w:tplc="FFFFFFFF" w:tentative="1">
      <w:start w:val="1"/>
      <w:numFmt w:val="lowerRoman"/>
      <w:lvlText w:val="%6."/>
      <w:lvlJc w:val="right"/>
      <w:pPr>
        <w:ind w:left="3062" w:hanging="440"/>
      </w:pPr>
    </w:lvl>
    <w:lvl w:ilvl="6" w:tplc="FFFFFFFF" w:tentative="1">
      <w:start w:val="1"/>
      <w:numFmt w:val="decimal"/>
      <w:lvlText w:val="%7."/>
      <w:lvlJc w:val="left"/>
      <w:pPr>
        <w:ind w:left="3502" w:hanging="440"/>
      </w:pPr>
    </w:lvl>
    <w:lvl w:ilvl="7" w:tplc="FFFFFFFF" w:tentative="1">
      <w:start w:val="1"/>
      <w:numFmt w:val="lowerLetter"/>
      <w:lvlText w:val="%8)"/>
      <w:lvlJc w:val="left"/>
      <w:pPr>
        <w:ind w:left="3942" w:hanging="440"/>
      </w:pPr>
    </w:lvl>
    <w:lvl w:ilvl="8" w:tplc="FFFFFFFF" w:tentative="1">
      <w:start w:val="1"/>
      <w:numFmt w:val="lowerRoman"/>
      <w:lvlText w:val="%9."/>
      <w:lvlJc w:val="right"/>
      <w:pPr>
        <w:ind w:left="4382" w:hanging="440"/>
      </w:pPr>
    </w:lvl>
  </w:abstractNum>
  <w:abstractNum w:abstractNumId="15" w15:restartNumberingAfterBreak="0">
    <w:nsid w:val="718F4C64"/>
    <w:multiLevelType w:val="hybridMultilevel"/>
    <w:tmpl w:val="5406F496"/>
    <w:lvl w:ilvl="0" w:tplc="E364344A">
      <w:start w:val="1"/>
      <w:numFmt w:val="japaneseCounting"/>
      <w:lvlText w:val="%1、"/>
      <w:lvlJc w:val="left"/>
      <w:pPr>
        <w:ind w:left="576" w:hanging="576"/>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49046840">
    <w:abstractNumId w:val="3"/>
  </w:num>
  <w:num w:numId="2" w16cid:durableId="1323390798">
    <w:abstractNumId w:val="15"/>
  </w:num>
  <w:num w:numId="3" w16cid:durableId="424108692">
    <w:abstractNumId w:val="9"/>
  </w:num>
  <w:num w:numId="4" w16cid:durableId="703600945">
    <w:abstractNumId w:val="4"/>
  </w:num>
  <w:num w:numId="5" w16cid:durableId="583606990">
    <w:abstractNumId w:val="13"/>
  </w:num>
  <w:num w:numId="6" w16cid:durableId="1003506102">
    <w:abstractNumId w:val="1"/>
  </w:num>
  <w:num w:numId="7" w16cid:durableId="829953835">
    <w:abstractNumId w:val="10"/>
  </w:num>
  <w:num w:numId="8" w16cid:durableId="236282194">
    <w:abstractNumId w:val="12"/>
  </w:num>
  <w:num w:numId="9" w16cid:durableId="1467966393">
    <w:abstractNumId w:val="6"/>
  </w:num>
  <w:num w:numId="10" w16cid:durableId="799684561">
    <w:abstractNumId w:val="2"/>
  </w:num>
  <w:num w:numId="11" w16cid:durableId="1940331394">
    <w:abstractNumId w:val="0"/>
  </w:num>
  <w:num w:numId="12" w16cid:durableId="913976325">
    <w:abstractNumId w:val="8"/>
  </w:num>
  <w:num w:numId="13" w16cid:durableId="1942060065">
    <w:abstractNumId w:val="11"/>
  </w:num>
  <w:num w:numId="14" w16cid:durableId="1814715719">
    <w:abstractNumId w:val="7"/>
  </w:num>
  <w:num w:numId="15" w16cid:durableId="2143814443">
    <w:abstractNumId w:val="5"/>
  </w:num>
  <w:num w:numId="16" w16cid:durableId="15802079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HorizontalSpacing w:val="99"/>
  <w:drawingGridVerticalSpacing w:val="357"/>
  <w:displayHorizontalDrawingGridEvery w:val="0"/>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108019-DB8A-41E4-91C3-AEDBFBC4639E}" w:val=" ADDIN NE.Ref.{01108019-DB8A-41E4-91C3-AEDBFBC4639E}&lt;Citation&gt;&lt;Group&gt;&lt;References&gt;&lt;Item&gt;&lt;ID&gt;685&lt;/ID&gt;&lt;UID&gt;{41DC8344-FE68-48FA-91C1-E8162E027CD5}&lt;/UID&gt;&lt;Title&gt;大数据时代的政府管理与服务:提升能力及应对挑战&lt;/Title&gt;&lt;Template&gt;Journal Article&lt;/Template&gt;&lt;Star&gt;0&lt;/Star&gt;&lt;Tag&gt;0&lt;/Tag&gt;&lt;Author&gt;江小涓&lt;/Author&gt;&lt;Year&gt;2018&lt;/Year&gt;&lt;Details&gt;&lt;_accessed&gt;65343498&lt;/_accessed&gt;&lt;_author_adr&gt;中国社会科学院;中国行政管理学会;&lt;/_author_adr&gt;&lt;_collection_scope&gt;CSSCI;PKU&lt;/_collection_scope&gt;&lt;_created&gt;65269210&lt;/_created&gt;&lt;_db_provider&gt;CNKI&lt;/_db_provider&gt;&lt;_doi&gt;10.19735/j.issn.1006-0863.2018.09.01&lt;/_doi&gt;&lt;_isbn&gt;1006-0863&lt;/_isbn&gt;&lt;_issue&gt;09&lt;/_issue&gt;&lt;_journal&gt;中国行政管理&lt;/_journal&gt;&lt;_keywords&gt;公共管理;政府职能;互联网;大数据&lt;/_keywords&gt;&lt;_modified&gt;65343499&lt;/_modified&gt;&lt;_pages&gt;6-11&lt;/_pages&gt;&lt;_url&gt;https://link.cnki.net/doi/10.19735/j.issn.1006-0863.2018.09.01&lt;/_url&gt;&lt;_translated_author&gt;Jiang, Xiao juan&lt;/_translated_author&gt;&lt;/Details&gt;&lt;Extra&gt;&lt;DBUID&gt;{F96A950B-833F-4880-A151-76DA2D6A2879}&lt;/DBUID&gt;&lt;/Extra&gt;&lt;/Item&gt;&lt;/References&gt;&lt;/Group&gt;&lt;/Citation&gt;_x000a_"/>
    <w:docVar w:name="NE.Ref{04A3A22F-E874-444C-9EAB-B27DDDD7D796}" w:val=" ADDIN NE.Ref.{04A3A22F-E874-444C-9EAB-B27DDDD7D796}&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05C5B224-3944-4266-ABCD-D2F44DED4B92}" w:val=" ADDIN NE.Ref.{05C5B224-3944-4266-ABCD-D2F44DED4B92}&lt;Citation&gt;&lt;Group&gt;&lt;References&gt;&lt;Item&gt;&lt;ID&gt;801&lt;/ID&gt;&lt;UID&gt;{4A5F5674-488F-4609-8831-F6B5A974F02B}&lt;/UID&gt;&lt;Title&gt;Open government data and the cost of debt&lt;/Title&gt;&lt;Template&gt;Journal Article&lt;/Template&gt;&lt;Star&gt;0&lt;/Star&gt;&lt;Tag&gt;0&lt;/Tag&gt;&lt;Author&gt;Xing, Qiuhang; Xu, Gaoshuang; Wang, Yanping&lt;/Author&gt;&lt;Year&gt;2024&lt;/Year&gt;&lt;Details&gt;&lt;_alternate_title&gt;International Review of Financial Analysis&lt;/_alternate_title&gt;&lt;_collection_scope&gt;SSCI&lt;/_collection_scope&gt;&lt;_created&gt;65473462&lt;/_created&gt;&lt;_date&gt;2024-01-01&lt;/_date&gt;&lt;_date_display&gt;2024&lt;/_date_display&gt;&lt;_doi&gt;https://doi.org/10.1016/j.irfa.2024.103384&lt;/_doi&gt;&lt;_impact_factor&gt;   8.200&lt;/_impact_factor&gt;&lt;_isbn&gt;1057-5219&lt;/_isbn&gt;&lt;_journal&gt;International Review of Financial Analysis&lt;/_journal&gt;&lt;_keywords&gt;Open government data; Cost of debt; Information asymmetry&lt;/_keywords&gt;&lt;_modified&gt;65480656&lt;/_modified&gt;&lt;_pages&gt;103384&lt;/_pages&gt;&lt;_social_category&gt;商业：财政与金融(1)&lt;/_social_category&gt;&lt;_url&gt;https://www.sciencedirect.com/science/article/pii/S1057521924003168&lt;/_url&gt;&lt;_volume&gt;95&lt;/_volume&gt;&lt;/Details&gt;&lt;Extra&gt;&lt;DBUID&gt;{F96A950B-833F-4880-A151-76DA2D6A2879}&lt;/DBUID&gt;&lt;/Extra&gt;&lt;/Item&gt;&lt;/References&gt;&lt;/Group&gt;&lt;/Citation&gt;_x000a_"/>
    <w:docVar w:name="NE.Ref{06529837-1A8C-493C-9135-9DA2981C4529}" w:val=" ADDIN NE.Ref.{06529837-1A8C-493C-9135-9DA2981C4529}&lt;Citation&gt;&lt;Group&gt;&lt;References&gt;&lt;Item&gt;&lt;ID&gt;530&lt;/ID&gt;&lt;UID&gt;{D4EA18F1-EB0C-4302-880B-471391979546}&lt;/UID&gt;&lt;Title&gt;高管校友圈降低了市场分割程度吗？——基于异地并购的视角&lt;/Title&gt;&lt;Template&gt;Journal Article&lt;/Template&gt;&lt;Star&gt;0&lt;/Star&gt;&lt;Tag&gt;0&lt;/Tag&gt;&lt;Author&gt;彭聪; 申宇; 张宗益&lt;/Author&gt;&lt;Year&gt;2020&lt;/Year&gt;&lt;Details&gt;&lt;_accessed&gt;65386982&lt;/_accessed&gt;&lt;_author_adr&gt;西南财经大学金融学院;重庆大学经济与工商管理学院;&lt;/_author_adr&gt;&lt;_collection_scope&gt;PKU&lt;/_collection_scope&gt;&lt;_created&gt;64999984&lt;/_created&gt;&lt;_db_provider&gt;CNKI&lt;/_db_provider&gt;&lt;_doi&gt;10.19744/j.cnki.11-1235/f.2020.0074&lt;/_doi&gt;&lt;_isbn&gt;1002-5502&lt;/_isbn&gt;&lt;_issue&gt;05&lt;/_issue&gt;&lt;_journal&gt;管理世界&lt;/_journal&gt;&lt;_keywords&gt;市场分割;资源整合;校友圈子;异地并购&lt;/_keywords&gt;&lt;_modified&gt;65386982&lt;/_modified&gt;&lt;_pages&gt;134-144+160+14&lt;/_pages&gt;&lt;_volume&gt;36&lt;/_volume&gt;&lt;_translated_author&gt;Peng, Cong;Shen, Yu;Zhang, Zong yi&lt;/_translated_author&gt;&lt;/Details&gt;&lt;Extra&gt;&lt;DBUID&gt;{F96A950B-833F-4880-A151-76DA2D6A2879}&lt;/DBUID&gt;&lt;/Extra&gt;&lt;/Item&gt;&lt;/References&gt;&lt;/Group&gt;&lt;/Citation&gt;_x000a_"/>
    <w:docVar w:name="NE.Ref{11DA6A56-C02E-4065-A561-E0A41263E747}" w:val=" ADDIN NE.Ref.{11DA6A56-C02E-4065-A561-E0A41263E747}&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Group&gt;&lt;References&gt;&lt;Item&gt;&lt;ID&gt;527&lt;/ID&gt;&lt;UID&gt;{94A6426E-B124-43DA-9BEF-AE713D182711}&lt;/UID&gt;&lt;Title&gt;风险投资具有咨询功能吗？——异地风投在异地并购中的功能研究&lt;/Title&gt;&lt;Template&gt;Journal Article&lt;/Template&gt;&lt;Star&gt;0&lt;/Star&gt;&lt;Tag&gt;0&lt;/Tag&gt;&lt;Author&gt;李善民; 杨继彬; 钟君煜&lt;/Author&gt;&lt;Year&gt;2019&lt;/Year&gt;&lt;Details&gt;&lt;_accessed&gt;65346748&lt;/_accessed&gt;&lt;_author_adr&gt;中山大学管理学院;中山大学并购重组研究中心;&lt;/_author_adr&gt;&lt;_collection_scope&gt;PKU&lt;/_collection_scope&gt;&lt;_created&gt;64999981&lt;/_created&gt;&lt;_db_provider&gt;CNKI&lt;/_db_provider&gt;&lt;_doi&gt;10.19744/j.cnki.11-1235/f.2019.0170&lt;/_doi&gt;&lt;_isbn&gt;1002-5502&lt;/_isbn&gt;&lt;_issue&gt;12&lt;/_issue&gt;&lt;_journal&gt;管理世界&lt;/_journal&gt;&lt;_keywords&gt;异地风投;异地并购;咨询功能;并购决策&lt;/_keywords&gt;&lt;_modified&gt;65346748&lt;/_modified&gt;&lt;_pages&gt;164-180+215-216&lt;/_pages&gt;&lt;_volume&gt;35&lt;/_volume&gt;&lt;_translated_author&gt;Li, Shan min;Yang, Ji bin;Zhong, Jun yu&lt;/_translated_author&gt;&lt;/Details&gt;&lt;Extra&gt;&lt;DBUID&gt;{F96A950B-833F-4880-A151-76DA2D6A2879}&lt;/DBUID&gt;&lt;/Extra&gt;&lt;/Item&gt;&lt;/References&gt;&lt;/Group&gt;&lt;/Citation&gt;_x000a_"/>
    <w:docVar w:name="NE.Ref{196953B6-668C-4F22-8E8A-6F0FDDA544D9}" w:val=" ADDIN NE.Ref.{196953B6-668C-4F22-8E8A-6F0FDDA544D9}&lt;Citation&gt;&lt;Group&gt;&lt;References&gt;&lt;Item&gt;&lt;ID&gt;802&lt;/ID&gt;&lt;UID&gt;{2F5C928E-6B0C-41EF-9285-A0365570F86F}&lt;/UID&gt;&lt;Title&gt;Public data access and stock price synchronicity: Evidence from China&lt;/Title&gt;&lt;Template&gt;Journal Article&lt;/Template&gt;&lt;Star&gt;0&lt;/Star&gt;&lt;Tag&gt;0&lt;/Tag&gt;&lt;Author&gt;Du, Jiayue; Gao, Haoyu; Wen, Huiyu; Ye, Yanyi&lt;/Author&gt;&lt;Year&gt;2024&lt;/Year&gt;&lt;Details&gt;&lt;_alternate_title&gt;Economic Modelling&lt;/_alternate_title&gt;&lt;_collection_scope&gt;SSCI&lt;/_collection_scope&gt;&lt;_created&gt;65474503&lt;/_created&gt;&lt;_date&gt;2024-01-01&lt;/_date&gt;&lt;_date_display&gt;2024&lt;/_date_display&gt;&lt;_doi&gt;https://doi.org/10.1016/j.econmod.2023.106591&lt;/_doi&gt;&lt;_impact_factor&gt;   4.700&lt;/_impact_factor&gt;&lt;_isbn&gt;0264-9993&lt;/_isbn&gt;&lt;_journal&gt;Economic Modelling&lt;/_journal&gt;&lt;_keywords&gt;Information-acquisition costs; Information infrastructure; Public data access; Stock price synchronicity&lt;/_keywords&gt;&lt;_modified&gt;65480649&lt;/_modified&gt;&lt;_pages&gt;106591&lt;/_pages&gt;&lt;_social_category&gt;经济学(2)&lt;/_social_category&gt;&lt;_url&gt;https://www.sciencedirect.com/science/article/pii/S0264999323004030&lt;/_url&gt;&lt;_volume&gt;130&lt;/_volume&gt;&lt;/Details&gt;&lt;Extra&gt;&lt;DBUID&gt;{F96A950B-833F-4880-A151-76DA2D6A2879}&lt;/DBUID&gt;&lt;/Extra&gt;&lt;/Item&gt;&lt;/References&gt;&lt;/Group&gt;&lt;/Citation&gt;_x000a_"/>
    <w:docVar w:name="NE.Ref{19E438CA-7328-45DA-80FA-F8B1F456B8E4}" w:val=" ADDIN NE.Ref.{19E438CA-7328-45DA-80FA-F8B1F456B8E4}&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uthor_adr&gt;中山大学国际金融学院;中国人民大学国家发展与战略研究院;&lt;/_author_adr&gt;&lt;_db_provider&gt;CNKI&lt;/_db_provider&gt;&lt;_doi&gt;10.19985/j.cnki.cassjwe.2024.06.007&lt;/_doi&gt;&lt;_isbn&gt;1002-9621&lt;/_isbn&gt;&lt;_issue&gt;06&lt;/_issue&gt;&lt;_journal&gt;世界经济&lt;/_journal&gt;&lt;_keywords&gt;资本空间配置;信息成本;方言&lt;/_keywords&gt;&lt;_pages&gt;201-224&lt;/_pages&gt;&lt;_url&gt;https://link.cnki.net/doi/10.19985/j.cnki.cassjwe.2024.06.007&lt;/_url&gt;&lt;_created&gt;65474591&lt;/_created&gt;&lt;_modified&gt;65474591&lt;/_modified&gt;&lt;_collection_scope&gt;PKU&lt;/_collection_scope&gt;&lt;_accessed&gt;65474591&lt;/_accessed&gt;&lt;_translated_author&gt;Liu, Yu yun;Yan, Cui xin;Chen, Qiang yuan&lt;/_translated_author&gt;&lt;/Details&gt;&lt;Extra&gt;&lt;DBUID&gt;{F96A950B-833F-4880-A151-76DA2D6A2879}&lt;/DBUID&gt;&lt;/Extra&gt;&lt;/Item&gt;&lt;/References&gt;&lt;/Group&gt;&lt;/Citation&gt;_x000a_"/>
    <w:docVar w:name="NE.Ref{1B49EAD6-01F1-4583-9E79-00BCA69CECC7}" w:val=" ADDIN NE.Ref.{1B49EAD6-01F1-4583-9E79-00BCA69CECC7}&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CitOmitAuthors&gt;1&lt;/CitOmitAuthors&gt;&lt;/Extra&gt;&lt;/Item&gt;&lt;/References&gt;&lt;/Group&gt;&lt;/Citation&gt;_x000a_"/>
    <w:docVar w:name="NE.Ref{1B5985F0-F5AC-457E-99C5-8A7AA80AF947}" w:val=" ADDIN NE.Ref.{1B5985F0-F5AC-457E-99C5-8A7AA80AF947}&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Citation&gt;_x000a_"/>
    <w:docVar w:name="NE.Ref{1B6256EA-7245-44AB-B6EA-AC792C3D4411}" w:val=" ADDIN NE.Ref.{1B6256EA-7245-44AB-B6EA-AC792C3D4411}&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Group&gt;&lt;References&gt;&lt;Item&gt;&lt;ID&gt;589&lt;/ID&gt;&lt;UID&gt;{61FE340A-76F7-46F0-8B96-3F0F830CF13D}&lt;/UID&gt;&lt;Title&gt;Overcoming the Liability of Foreignness&lt;/Title&gt;&lt;Template&gt;Journal Article&lt;/Template&gt;&lt;Star&gt;0&lt;/Star&gt;&lt;Tag&gt;0&lt;/Tag&gt;&lt;Author&gt;Zaheer, Srilata&lt;/Author&gt;&lt;Year&gt;1995&lt;/Year&gt;&lt;Details&gt;&lt;_alternate_title&gt;The Academy of Management Journal&lt;/_alternate_title&gt;&lt;_created&gt;65015492&lt;/_created&gt;&lt;_date&gt;1995-01-01&lt;/_date&gt;&lt;_date_display&gt;1995&lt;/_date_display&gt;&lt;_doi&gt;10.2307/256683&lt;/_doi&gt;&lt;_impact_factor&gt;  10.500&lt;/_impact_factor&gt;&lt;_isbn&gt;00014273&lt;/_isbn&gt;&lt;_issue&gt;2&lt;/_issue&gt;&lt;_journal&gt;The Academy of Management Journal&lt;/_journal&gt;&lt;_modified&gt;65471878&lt;/_modified&gt;&lt;_ori_publication&gt;Academy of Management&lt;/_ori_publication&gt;&lt;_pages&gt;341-363&lt;/_pages&gt;&lt;_url&gt;http://www.jstor.org/stable/256683&lt;/_url&gt;&lt;_volume&gt;38&lt;/_volume&gt;&lt;/Details&gt;&lt;Extra&gt;&lt;DBUID&gt;{F96A950B-833F-4880-A151-76DA2D6A2879}&lt;/DBUID&gt;&lt;/Extra&gt;&lt;/Item&gt;&lt;/References&gt;&lt;/Group&gt;&lt;/Citation&gt;_x000a_"/>
    <w:docVar w:name="NE.Ref{21D825A3-4DCF-402E-9AA3-581237EE50C1}" w:val=" ADDIN NE.Ref.{21D825A3-4DCF-402E-9AA3-581237EE50C1}&lt;Citation&gt;&lt;Group&gt;&lt;References&gt;&lt;Item&gt;&lt;ID&gt;779&lt;/ID&gt;&lt;UID&gt;{3AD6B1E4-3674-4589-94CA-1D24F2B6E10A}&lt;/UID&gt;&lt;Title&gt;为什么中国企业难以国内跨地区经营?&lt;/Title&gt;&lt;Template&gt;Journal Article&lt;/Template&gt;&lt;Star&gt;0&lt;/Star&gt;&lt;Tag&gt;0&lt;/Tag&gt;&lt;Author&gt;宋渊洋; 黄礼伟&lt;/Author&gt;&lt;Year&gt;2014&lt;/Year&gt;&lt;Details&gt;&lt;_author_adr&gt;华东理工大学商学院;&lt;/_author_adr&gt;&lt;_collection_scope&gt;PKU&lt;/_collection_scope&gt;&lt;_created&gt;65466457&lt;/_created&gt;&lt;_db_provider&gt;CNKI&lt;/_db_provider&gt;&lt;_doi&gt;10.19744/j.cnki.11-1235/f.2014.12.010&lt;/_doi&gt;&lt;_isbn&gt;1002-5502&lt;/_isbn&gt;&lt;_issue&gt;12&lt;/_issue&gt;&lt;_journal&gt;管理世界&lt;/_journal&gt;&lt;_keywords&gt;跨地区经营;制度性障碍;制度环境;制度距离;市场分割&lt;/_keywords&gt;&lt;_modified&gt;65474938&lt;/_modified&gt;&lt;_pages&gt;115-133&lt;/_pages&gt;&lt;_translated_author&gt;Song, Yuan yang;Huang, Li wei&lt;/_translated_author&gt;&lt;/Details&gt;&lt;Extra&gt;&lt;DBUID&gt;{F96A950B-833F-4880-A151-76DA2D6A2879}&lt;/DBUID&gt;&lt;/Extra&gt;&lt;/Item&gt;&lt;/References&gt;&lt;/Group&gt;&lt;/Citation&gt;_x000a_"/>
    <w:docVar w:name="NE.Ref{27B286E8-B148-4F18-9646-0BC4C4925344}" w:val=" ADDIN NE.Ref.{27B286E8-B148-4F18-9646-0BC4C4925344}&lt;Citation&gt;&lt;Group&gt;&lt;References&gt;&lt;Item&gt;&lt;ID&gt;786&lt;/ID&gt;&lt;UID&gt;{787ECE96-D51D-4A7C-A5FD-97364B7AAB83}&lt;/UID&gt;&lt;Title&gt;The Sustainable Value of Open Government Data&lt;/Title&gt;&lt;Template&gt;Journal Article&lt;/Template&gt;&lt;Star&gt;0&lt;/Star&gt;&lt;Tag&gt;0&lt;/Tag&gt;&lt;Author&gt;Jetzek, Thorhildur; Avital, Michel; Rn-Andersen, Niels Bj O&lt;/Author&gt;&lt;Year&gt;2019&lt;/Year&gt;&lt;Details&gt;&lt;_collection_scope&gt;SCIE;SSCI&lt;/_collection_scope&gt;&lt;_created&gt;65470591&lt;/_created&gt;&lt;_impact_factor&gt;   5.800&lt;/_impact_factor&gt;&lt;_journal&gt;J. Assoc. Inf. Syst.&lt;/_journal&gt;&lt;_modified&gt;65470591&lt;/_modified&gt;&lt;_pages&gt;6&lt;/_pages&gt;&lt;_social_category&gt;计算机：信息系统(2) &amp;amp; 图书情报与档案管理(3)&lt;/_social_category&gt;&lt;_url&gt;https://api.semanticscholar.org/CorpusID:195891238&lt;/_url&gt;&lt;_volume&gt;20&lt;/_volume&gt;&lt;/Details&gt;&lt;Extra&gt;&lt;DBUID&gt;{F96A950B-833F-4880-A151-76DA2D6A2879}&lt;/DBUID&gt;&lt;/Extra&gt;&lt;/Item&gt;&lt;/References&gt;&lt;/Group&gt;&lt;/Citation&gt;_x000a_"/>
    <w:docVar w:name="NE.Ref{2B0004B9-BC45-4779-A529-77D206AF8440}" w:val=" ADDIN NE.Ref.{2B0004B9-BC45-4779-A529-77D206AF8440}&lt;Citation&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CitOmitAuthors&gt;1&lt;/CitOmitAuthors&gt;&lt;/Extra&gt;&lt;/Item&gt;&lt;/References&gt;&lt;/Group&gt;&lt;/Citation&gt;_x000a_"/>
    <w:docVar w:name="NE.Ref{2B6BCAF7-EE84-42CB-B7CF-4A598A315E56}" w:val=" ADDIN NE.Ref.{2B6BCAF7-EE84-42CB-B7CF-4A598A315E56}&lt;Citation&gt;&lt;Group&gt;&lt;References&gt;&lt;Item&gt;&lt;ID&gt;766&lt;/ID&gt;&lt;UID&gt;{64C91717-81F3-4421-81D3-8F21A9BAAE9C}&lt;/UID&gt;&lt;Title&gt;政务新媒体与地方政府信任：来自开通政务微博的证据&lt;/Title&gt;&lt;Template&gt;Journal Article&lt;/Template&gt;&lt;Star&gt;0&lt;/Star&gt;&lt;Tag&gt;0&lt;/Tag&gt;&lt;Author&gt;刘伯凡; 赵玉兰; 梁平汉; 张军&lt;/Author&gt;&lt;Year&gt;2023&lt;/Year&gt;&lt;Details&gt;&lt;_author_adr&gt;安徽财经大学国际经济贸易学院;中山大学政治与公共事务管理学院;中山大学中国公共管理研究中心;湖南大学马克思主义学院廉政研究中心;&lt;/_author_adr&gt;&lt;_db_provider&gt;CNKI&lt;/_db_provider&gt;&lt;_doi&gt;10.19985/j.cnki.cassjwe.2023.05.007&lt;/_doi&gt;&lt;_isbn&gt;1002-9621&lt;/_isbn&gt;&lt;_issue&gt;05&lt;/_issue&gt;&lt;_journal&gt;世界经济&lt;/_journal&gt;&lt;_keywords&gt;政务微博;政府信任;政务信息公开;机器学习;双重差分模型&lt;/_keywords&gt;&lt;_pages&gt;177-200&lt;/_pages&gt;&lt;_url&gt;https://link.cnki.net/doi/10.19985/j.cnki.cassjwe.2023.05.007&lt;/_url&gt;&lt;_volume&gt;46&lt;/_volume&gt;&lt;_created&gt;65462225&lt;/_created&gt;&lt;_modified&gt;65462225&lt;/_modified&gt;&lt;_collection_scope&gt;PKU&lt;/_collection_scope&gt;&lt;_accessed&gt;65462237&lt;/_accessed&gt;&lt;_translated_author&gt;Liu, Bo fan;Zhao, Yu lan;Liang, Ping han;Zhang, Jun&lt;/_translated_author&gt;&lt;/Details&gt;&lt;Extra&gt;&lt;DBUID&gt;{F96A950B-833F-4880-A151-76DA2D6A2879}&lt;/DBUID&gt;&lt;CitOmitAuthors&gt;1&lt;/CitOmitAuthors&gt;&lt;/Extra&gt;&lt;/Item&gt;&lt;/References&gt;&lt;/Group&gt;&lt;/Citation&gt;_x000a_"/>
    <w:docVar w:name="NE.Ref{2FCB6666-D0FD-4BD4-8674-599989DFC6A9}" w:val=" ADDIN NE.Ref.{2FCB6666-D0FD-4BD4-8674-599989DFC6A9}&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Citation&gt;_x000a_"/>
    <w:docVar w:name="NE.Ref{33974CD8-0D54-4906-834F-2C7E94BA2B72}" w:val=" ADDIN NE.Ref.{33974CD8-0D54-4906-834F-2C7E94BA2B72}&lt;Citation&gt;&lt;Group&gt;&lt;References&gt;&lt;Item&gt;&lt;ID&gt;802&lt;/ID&gt;&lt;UID&gt;{2F5C928E-6B0C-41EF-9285-A0365570F86F}&lt;/UID&gt;&lt;Title&gt;Public data access and stock price synchronicity: Evidence from China&lt;/Title&gt;&lt;Template&gt;Journal Article&lt;/Template&gt;&lt;Star&gt;0&lt;/Star&gt;&lt;Tag&gt;0&lt;/Tag&gt;&lt;Author&gt;Du, Jiayue; Gao, Haoyu; Wen, Huiyu; Ye, Yanyi&lt;/Author&gt;&lt;Year&gt;2024&lt;/Year&gt;&lt;Details&gt;&lt;_alternate_title&gt;Economic Modelling&lt;/_alternate_title&gt;&lt;_collection_scope&gt;SSCI&lt;/_collection_scope&gt;&lt;_created&gt;65474503&lt;/_created&gt;&lt;_date&gt;2024-01-01&lt;/_date&gt;&lt;_date_display&gt;2024&lt;/_date_display&gt;&lt;_doi&gt;https://doi.org/10.1016/j.econmod.2023.106591&lt;/_doi&gt;&lt;_impact_factor&gt;   4.700&lt;/_impact_factor&gt;&lt;_isbn&gt;0264-9993&lt;/_isbn&gt;&lt;_journal&gt;Economic Modelling&lt;/_journal&gt;&lt;_keywords&gt;Information-acquisition costs; Information infrastructure; Public data access; Stock price synchronicity&lt;/_keywords&gt;&lt;_modified&gt;65480645&lt;/_modified&gt;&lt;_pages&gt;106591&lt;/_pages&gt;&lt;_social_category&gt;经济学(2)&lt;/_social_category&gt;&lt;_url&gt;https://www.sciencedirect.com/science/article/pii/S0264999323004030&lt;/_url&gt;&lt;_volume&gt;130&lt;/_volume&gt;&lt;/Details&gt;&lt;Extra&gt;&lt;DBUID&gt;{F96A950B-833F-4880-A151-76DA2D6A2879}&lt;/DBUID&gt;&lt;CitOmitAuthors&gt;1&lt;/CitOmitAuthors&gt;&lt;/Extra&gt;&lt;/Item&gt;&lt;/References&gt;&lt;/Group&gt;&lt;/Citation&gt;_x000a_"/>
    <w:docVar w:name="NE.Ref{358A7076-D8CA-41AD-BE09-A844B65A958B}" w:val=" ADDIN NE.Ref.{358A7076-D8CA-41AD-BE09-A844B65A958B}&lt;Citation&gt;&lt;Group&gt;&lt;References&gt;&lt;Item&gt;&lt;ID&gt;685&lt;/ID&gt;&lt;UID&gt;{41DC8344-FE68-48FA-91C1-E8162E027CD5}&lt;/UID&gt;&lt;Title&gt;大数据时代的政府管理与服务:提升能力及应对挑战&lt;/Title&gt;&lt;Template&gt;Journal Article&lt;/Template&gt;&lt;Star&gt;0&lt;/Star&gt;&lt;Tag&gt;0&lt;/Tag&gt;&lt;Author&gt;江小涓&lt;/Author&gt;&lt;Year&gt;2018&lt;/Year&gt;&lt;Details&gt;&lt;_accessed&gt;65343498&lt;/_accessed&gt;&lt;_author_adr&gt;中国社会科学院;中国行政管理学会;&lt;/_author_adr&gt;&lt;_collection_scope&gt;CSSCI;PKU&lt;/_collection_scope&gt;&lt;_created&gt;65269210&lt;/_created&gt;&lt;_db_provider&gt;CNKI&lt;/_db_provider&gt;&lt;_doi&gt;10.19735/j.issn.1006-0863.2018.09.01&lt;/_doi&gt;&lt;_isbn&gt;1006-0863&lt;/_isbn&gt;&lt;_issue&gt;09&lt;/_issue&gt;&lt;_journal&gt;中国行政管理&lt;/_journal&gt;&lt;_keywords&gt;公共管理;政府职能;互联网;大数据&lt;/_keywords&gt;&lt;_modified&gt;65343499&lt;/_modified&gt;&lt;_pages&gt;6-11&lt;/_pages&gt;&lt;_url&gt;https://link.cnki.net/doi/10.19735/j.issn.1006-0863.2018.09.01&lt;/_url&gt;&lt;_translated_author&gt;Jiang, Xiao juan&lt;/_translated_author&gt;&lt;/Details&gt;&lt;Extra&gt;&lt;DBUID&gt;{F96A950B-833F-4880-A151-76DA2D6A2879}&lt;/DBUID&gt;&lt;/Extra&gt;&lt;/Item&gt;&lt;/References&gt;&lt;/Group&gt;&lt;/Citation&gt;_x000a_"/>
    <w:docVar w:name="NE.Ref{3E31B2C5-2D1A-4B1A-B311-C746D5196E9B}" w:val=" ADDIN NE.Ref.{3E31B2C5-2D1A-4B1A-B311-C746D5196E9B}&lt;Citation&gt;&lt;Group&gt;&lt;References&gt;&lt;Item&gt;&lt;ID&gt;763&lt;/ID&gt;&lt;UID&gt;{31B14700-CDC7-4725-8682-99424EBEF638}&lt;/UID&gt;&lt;Title&gt;Big Bad Banks? The Winners and Losers from Bank Deregulation in the United States&lt;/Title&gt;&lt;Template&gt;Journal Article&lt;/Template&gt;&lt;Star&gt;0&lt;/Star&gt;&lt;Tag&gt;0&lt;/Tag&gt;&lt;Author&gt;Beck, Thorsten; Levine, Ross; Levkov, Alexey&lt;/Author&gt;&lt;Year&gt;2010&lt;/Year&gt;&lt;Details&gt;&lt;_alternate_title&gt;The Journal of FinanceThe Journal of Finance&lt;/_alternate_title&gt;&lt;_created&gt;65461830&lt;/_created&gt;&lt;_date&gt;2010-10-01&lt;/_date&gt;&lt;_date_display&gt;2010_x000d__x000a_2010/10/01&lt;/_date_display&gt;&lt;_doi&gt;https://doi.org/10.1111/j.1540-6261.2010.01589.x&lt;/_doi&gt;&lt;_impact_factor&gt;   8.000&lt;/_impact_factor&gt;&lt;_isbn&gt;0022-1082&lt;/_isbn&gt;&lt;_issue&gt;5&lt;/_issue&gt;&lt;_journal&gt;The Journal of Finance&lt;/_journal&gt;&lt;_modified&gt;65461831&lt;/_modified&gt;&lt;_ori_publication&gt;John Wiley &amp;amp; Sons, Ltd&lt;/_ori_publication&gt;&lt;_pages&gt;1637-1667&lt;/_pages&gt;&lt;_social_category&gt;商业：财政与金融(1) &amp;amp; 经济学(1)&lt;/_social_category&gt;&lt;_url&gt;https://doi.org/10.1111/j.1540-6261.2010.01589.x&lt;/_url&gt;&lt;_volume&gt;65&lt;/_volume&gt;&lt;/Details&gt;&lt;Extra&gt;&lt;DBUID&gt;{F96A950B-833F-4880-A151-76DA2D6A2879}&lt;/DBUID&gt;&lt;CitOmitAuthors&gt;1&lt;/CitOmitAuthors&gt;&lt;/Extra&gt;&lt;/Item&gt;&lt;/References&gt;&lt;/Group&gt;&lt;/Citation&gt;_x000a_"/>
    <w:docVar w:name="NE.Ref{42EF1C0C-E1B5-42B6-BB97-C91C171606D4}" w:val=" ADDIN NE.Ref.{42EF1C0C-E1B5-42B6-BB97-C91C171606D4}&lt;Citation&gt;&lt;Group&gt;&lt;References&gt;&lt;Item&gt;&lt;ID&gt;525&lt;/ID&gt;&lt;UID&gt;{A0144A27-E5BB-41AA-8CF9-7E4455535F2C}&lt;/UID&gt;&lt;Title&gt;独立董事具有咨询功能吗?——异地独董在异地并购中功能的经验研究&lt;/Title&gt;&lt;Template&gt;Journal Article&lt;/Template&gt;&lt;Star&gt;0&lt;/Star&gt;&lt;Tag&gt;0&lt;/Tag&gt;&lt;Author&gt;刘春; 李善民; 孙亮&lt;/Author&gt;&lt;Year&gt;2015&lt;/Year&gt;&lt;Details&gt;&lt;_accessed&gt;65346744&lt;/_accessed&gt;&lt;_author_adr&gt;中山大学国际商学院;中山大学管理学院;中山大学并购重组研究中心;&lt;/_author_adr&gt;&lt;_collection_scope&gt;PKU&lt;/_collection_scope&gt;&lt;_created&gt;64999981&lt;/_created&gt;&lt;_db_provider&gt;CNKI&lt;/_db_provider&gt;&lt;_doi&gt;10.19744/j.cnki.11-1235/f.2015.03.012&lt;/_doi&gt;&lt;_isbn&gt;1002-5502&lt;/_isbn&gt;&lt;_issue&gt;03&lt;/_issue&gt;&lt;_journal&gt;管理世界&lt;/_journal&gt;&lt;_keywords&gt;地方保护主义;异地独董;异地并购&lt;/_keywords&gt;&lt;_modified&gt;65346744&lt;/_modified&gt;&lt;_pages&gt;124-136+188&lt;/_pages&gt;&lt;_translated_author&gt;Liu, Chun;Li, Shan min;Sun, Liang&lt;/_translated_author&gt;&lt;/Details&gt;&lt;Extra&gt;&lt;DBUID&gt;{F96A950B-833F-4880-A151-76DA2D6A2879}&lt;/DBUID&gt;&lt;/Extra&gt;&lt;/Item&gt;&lt;/References&gt;&lt;/Group&gt;&lt;/Citation&gt;_x000a_"/>
    <w:docVar w:name="NE.Ref{49826C4A-14F4-48D2-9AAC-BD53CA27DD71}" w:val=" ADDIN NE.Ref.{49826C4A-14F4-48D2-9AAC-BD53CA27DD71}&lt;Citation&gt;&lt;Group&gt;&lt;References&gt;&lt;Item&gt;&lt;ID&gt;765&lt;/ID&gt;&lt;UID&gt;{2427F51C-379F-4DE8-B1B5-74457015AB9D}&lt;/UID&gt;&lt;Title&gt;数字基础设施建设与城市高技能创业人才吸引&lt;/Title&gt;&lt;Template&gt;Journal Article&lt;/Template&gt;&lt;Star&gt;0&lt;/Star&gt;&lt;Tag&gt;0&lt;/Tag&gt;&lt;Author&gt;焦豪; 崔瑜; 张亚敏&lt;/Author&gt;&lt;Year&gt;2023&lt;/Year&gt;&lt;Details&gt;&lt;_author_adr&gt;北京师范大学经济与工商管理学院;中央民族大学管理学院;&lt;/_author_adr&gt;&lt;_collection_scope&gt;PKU&lt;/_collection_scope&gt;&lt;_created&gt;65462144&lt;/_created&gt;&lt;_db_provider&gt;CNKI&lt;/_db_provider&gt;&lt;_isbn&gt;0577-9154&lt;/_isbn&gt;&lt;_issue&gt;12&lt;/_issue&gt;&lt;_journal&gt;经济研究&lt;/_journal&gt;&lt;_keywords&gt;数字基础设施建设;“宽带中国”试点政策;高技能创业人才;城市吸引力&lt;/_keywords&gt;&lt;_modified&gt;65462144&lt;/_modified&gt;&lt;_pages&gt;150-166&lt;/_pages&gt;&lt;_url&gt;https://kns.cnki.net/kcms2/article/abstract?v=n93avYlexq-wd3mtnPnhO9gB2N1Fd2LZe_pUkSJ29-RnjdqZ-A11MUbXMGCXdOcfx84f2bIMi3Xkb0jfYKvd4WYDcN-vlFqMI120POlu_pULBZOvP16nQGnOWMgOuZOVieNSvuc0YKRTviilCKjk-FA17fUuP5jc&amp;amp;uniplatform=NZKPT&amp;amp;language=CHS&lt;/_url&gt;&lt;_volume&gt;58&lt;/_volume&gt;&lt;_translated_author&gt;Jiao, Hao;Cui, Yu;Zhang, Ya min&lt;/_translated_author&gt;&lt;/Details&gt;&lt;Extra&gt;&lt;DBUID&gt;{F96A950B-833F-4880-A151-76DA2D6A2879}&lt;/DBUID&gt;&lt;CitOmitAuthors&gt;1&lt;/CitOmitAuthors&gt;&lt;/Extra&gt;&lt;/Item&gt;&lt;/References&gt;&lt;/Group&gt;&lt;/Citation&gt;_x000a_"/>
    <w:docVar w:name="NE.Ref{4986B5C2-AA87-4ECD-8D46-8464C41568D8}" w:val=" ADDIN NE.Ref.{4986B5C2-AA87-4ECD-8D46-8464C41568D8}&lt;Citation&gt;&lt;Group&gt;&lt;References&gt;&lt;Item&gt;&lt;ID&gt;786&lt;/ID&gt;&lt;UID&gt;{787ECE96-D51D-4A7C-A5FD-97364B7AAB83}&lt;/UID&gt;&lt;Title&gt;The Sustainable Value of Open Government Data&lt;/Title&gt;&lt;Template&gt;Journal Article&lt;/Template&gt;&lt;Star&gt;0&lt;/Star&gt;&lt;Tag&gt;0&lt;/Tag&gt;&lt;Author&gt;Jetzek, Thorhildur; Avital, Michel; Rn-Andersen, Niels Bj O&lt;/Author&gt;&lt;Year&gt;2019&lt;/Year&gt;&lt;Details&gt;&lt;_collection_scope&gt;SCIE;SSCI&lt;/_collection_scope&gt;&lt;_created&gt;65470591&lt;/_created&gt;&lt;_impact_factor&gt;   5.800&lt;/_impact_factor&gt;&lt;_journal&gt;J. Assoc. Inf. Syst.&lt;/_journal&gt;&lt;_modified&gt;65470591&lt;/_modified&gt;&lt;_pages&gt;6&lt;/_pages&gt;&lt;_social_category&gt;计算机：信息系统(2) &amp;amp; 图书情报与档案管理(3)&lt;/_social_category&gt;&lt;_url&gt;https://api.semanticscholar.org/CorpusID:195891238&lt;/_url&gt;&lt;_volume&gt;20&lt;/_volume&gt;&lt;/Details&gt;&lt;Extra&gt;&lt;DBUID&gt;{F96A950B-833F-4880-A151-76DA2D6A2879}&lt;/DBUID&gt;&lt;/Extra&gt;&lt;/Item&gt;&lt;/References&gt;&lt;/Group&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Extra&gt;&lt;/Item&gt;&lt;/References&gt;&lt;/Group&gt;&lt;/Citation&gt;_x000a_"/>
    <w:docVar w:name="NE.Ref{4B63C57F-91A3-476B-B214-3337CFA4B044}" w:val=" ADDIN NE.Ref.{4B63C57F-91A3-476B-B214-3337CFA4B044}&lt;Citation&gt;&lt;Group&gt;&lt;References&gt;&lt;Item&gt;&lt;ID&gt;797&lt;/ID&gt;&lt;UID&gt;{3FDC9A4C-D965-491D-B191-5FA2E76EC652}&lt;/UID&gt;&lt;Title&gt;Data-intensive Innovation and the State: Evidence from AI Firms in China&lt;/Title&gt;&lt;Template&gt;Journal Article&lt;/Template&gt;&lt;Star&gt;0&lt;/Star&gt;&lt;Tag&gt;0&lt;/Tag&gt;&lt;Author&gt;Beraja, Martin; Yang, David Y; Yuchtman, Noam&lt;/Author&gt;&lt;Year&gt;2023&lt;/Year&gt;&lt;Details&gt;&lt;_alternate_title&gt;The Review of Economic Studies&lt;/_alternate_title&gt;&lt;_created&gt;65473438&lt;/_created&gt;&lt;_date&gt;2023-07-01&lt;/_date&gt;&lt;_date_display&gt;2023_x000d__x000a_2023/07/01&lt;/_date_display&gt;&lt;_doi&gt;10.1093/restud/rdac056&lt;/_doi&gt;&lt;_impact_factor&gt;   5.800&lt;/_impact_factor&gt;&lt;_isbn&gt;0034-6527&lt;/_isbn&gt;&lt;_issue&gt;4&lt;/_issue&gt;&lt;_journal&gt;The Review of Economic Studies&lt;/_journal&gt;&lt;_modified&gt;65473438&lt;/_modified&gt;&lt;_pages&gt;1701-1723&lt;/_pages&gt;&lt;_social_category&gt;经济学(1)&lt;/_social_category&gt;&lt;_url&gt;https://doi.org/10.1093/restud/rdac056&lt;/_url&gt;&lt;_volume&gt;90&lt;/_volume&gt;&lt;/Details&gt;&lt;Extra&gt;&lt;DBUID&gt;{F96A950B-833F-4880-A151-76DA2D6A2879}&lt;/DBUID&gt;&lt;CitOmitAuthors&gt;1&lt;/CitOmitAuthors&gt;&lt;/Extra&gt;&lt;/Item&gt;&lt;/References&gt;&lt;/Group&gt;&lt;/Citation&gt;_x000a_"/>
    <w:docVar w:name="NE.Ref{4C6C61D8-DB24-40A8-BC6B-32DA59EDA5FD}" w:val=" ADDIN NE.Ref.{4C6C61D8-DB24-40A8-BC6B-32DA59EDA5FD}&lt;Citation&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CitOmitAuthors&gt;1&lt;/CitOmitAuthors&gt;&lt;/Extra&gt;&lt;/Item&gt;&lt;/References&gt;&lt;/Group&gt;&lt;/Citation&gt;_x000a_"/>
    <w:docVar w:name="NE.Ref{4CB07E3D-E739-4EA4-9D4B-59F77B11C303}" w:val=" ADDIN NE.Ref.{4CB07E3D-E739-4EA4-9D4B-59F77B11C303}&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CitOmitAuthors&gt;1&lt;/CitOmitAuthors&gt;&lt;/Extra&gt;&lt;/Item&gt;&lt;/References&gt;&lt;/Group&gt;&lt;/Citation&gt;_x000a_"/>
    <w:docVar w:name="NE.Ref{4E20AF61-B591-4D4D-A874-AA39EB6BFF22}" w:val=" ADDIN NE.Ref.{4E20AF61-B591-4D4D-A874-AA39EB6BFF22}&lt;Citation&gt;&lt;Group&gt;&lt;References&gt;&lt;Item&gt;&lt;ID&gt;772&lt;/ID&gt;&lt;UID&gt;{2930BEFA-A6B6-475D-BFE7-AF584278789D}&lt;/UID&gt;&lt;Title&gt;Evaluation of Doing Business in Chinese Cities&lt;/Title&gt;&lt;Template&gt;Generic&lt;/Template&gt;&lt;Star&gt;0&lt;/Star&gt;&lt;Tag&gt;0&lt;/Tag&gt;&lt;Author&gt;Zhang, Sanbao; Zhang, Zhixue Correspondent; Huang, Minxue&lt;/Author&gt;&lt;Year&gt;2023&lt;/Year&gt;&lt;Details&gt;&lt;_created&gt;65463580&lt;/_created&gt;&lt;_date&gt;2023-01-01&lt;/_date&gt;&lt;_date_display&gt;2023&lt;/_date_display&gt;&lt;_doi&gt;doi:10.18170/DVN/9NJDWE&lt;/_doi&gt;&lt;_keywords&gt;doing business; indicator system; quantitative evaluation; Chinese city&lt;/_keywords&gt;&lt;_modified&gt;65463580&lt;/_modified&gt;&lt;_publisher&gt;Peking University Open Research Data Platform&lt;/_publisher&gt;&lt;_tertiary_title&gt;Evaluation of Doing Business in Chinese Cities&lt;/_tertiary_title&gt;&lt;_url&gt;https://doi.org/10.18170/DVN/9NJDWE&lt;/_url&gt;&lt;/Details&gt;&lt;Extra&gt;&lt;DBUID&gt;{F96A950B-833F-4880-A151-76DA2D6A2879}&lt;/DBUID&gt;&lt;/Extra&gt;&lt;/Item&gt;&lt;/References&gt;&lt;/Group&gt;&lt;/Citation&gt;_x000a_"/>
    <w:docVar w:name="NE.Ref{500FB9CE-B5D3-4D00-B997-60844626A5E3}" w:val=" ADDIN NE.Ref.{500FB9CE-B5D3-4D00-B997-60844626A5E3}&lt;Citation&gt;&lt;Group&gt;&lt;References&gt;&lt;Item&gt;&lt;ID&gt;768&lt;/ID&gt;&lt;UID&gt;{D4150423-CB5E-45A6-A1D6-4D11E0D2ED8B}&lt;/UID&gt;&lt;Title&gt;国际海底光缆、双边信息流与中国跨境并购&lt;/Title&gt;&lt;Template&gt;Journal Article&lt;/Template&gt;&lt;Star&gt;0&lt;/Star&gt;&lt;Tag&gt;0&lt;/Tag&gt;&lt;Author&gt;马述忠; 吴鹏; 房超&lt;/Author&gt;&lt;Year&gt;2024&lt;/Year&gt;&lt;Details&gt;&lt;_author_adr&gt;浙江大学中国数字贸易研究院;浙江财经大学经济学院;浙江工商大学经济学院;&lt;/_author_adr&gt;&lt;_collection_scope&gt;PKU&lt;/_collection_scope&gt;&lt;_created&gt;65463304&lt;/_created&gt;&lt;_db_provider&gt;CNKI&lt;/_db_provider&gt;&lt;_doi&gt;10.19985/j.cnki.cassjwe.2024.04.001&lt;/_doi&gt;&lt;_isbn&gt;1002-9621&lt;/_isbn&gt;&lt;_issue&gt;04&lt;/_issue&gt;&lt;_journal&gt;世界经济&lt;/_journal&gt;&lt;_keywords&gt;跨境并购;信息不对称;海底光缆&lt;/_keywords&gt;&lt;_modified&gt;65463304&lt;/_modified&gt;&lt;_pages&gt;3-30&lt;/_pages&gt;&lt;_url&gt;https://link.cnki.net/doi/10.19985/j.cnki.cassjwe.2024.04.001&lt;/_url&gt;&lt;_translated_author&gt;Ma, Shu zhong;Wu, Peng;Fang, Chao&lt;/_translated_author&gt;&lt;/Details&gt;&lt;Extra&gt;&lt;DBUID&gt;{F96A950B-833F-4880-A151-76DA2D6A2879}&lt;/DBUID&gt;&lt;/Extra&gt;&lt;/Item&gt;&lt;/References&gt;&lt;/Group&gt;&lt;/Citation&gt;_x000a_"/>
    <w:docVar w:name="NE.Ref{5907D35F-422A-4F87-B7FE-62F632EED5F4}" w:val=" ADDIN NE.Ref.{5907D35F-422A-4F87-B7FE-62F632EED5F4}&lt;Citation&gt;&lt;Group&gt;&lt;References&gt;&lt;Item&gt;&lt;ID&gt;804&lt;/ID&gt;&lt;UID&gt;{2A225A82-FA46-4181-8B57-9159423FE15C}&lt;/UID&gt;&lt;Title&gt;Benefits, Adoption Barriers and Myths of Open Data and Open Government&lt;/Title&gt;&lt;Template&gt;Journal Article&lt;/Template&gt;&lt;Star&gt;0&lt;/Star&gt;&lt;Tag&gt;0&lt;/Tag&gt;&lt;Author&gt;Janssen, Marijn; Charalabidis, Yannis; Zuiderwijk, Anneke&lt;/Author&gt;&lt;Year&gt;2012&lt;/Year&gt;&lt;Details&gt;&lt;_alternate_title&gt;Information Systems ManagementInformation Systems Management&lt;/_alternate_title&gt;&lt;_collection_scope&gt;SCIE;EI&lt;/_collection_scope&gt;&lt;_created&gt;65474853&lt;/_created&gt;&lt;_date&gt;2012-09-01&lt;/_date&gt;&lt;_date_display&gt;2012_x000d__x000a_2012/09/01&lt;/_date_display&gt;&lt;_doi&gt;10.1080/10580530.2012.716740&lt;/_doi&gt;&lt;_impact_factor&gt;   6.200&lt;/_impact_factor&gt;&lt;_isbn&gt;1058-0530&lt;/_isbn&gt;&lt;_issue&gt;4&lt;/_issue&gt;&lt;_journal&gt;Information Systems Management&lt;/_journal&gt;&lt;_modified&gt;65474853&lt;/_modified&gt;&lt;_ori_publication&gt;Taylor &amp;amp; Francis&lt;/_ori_publication&gt;&lt;_pages&gt;258-268&lt;/_pages&gt;&lt;_social_category&gt;计算机：信息系统(3)&lt;/_social_category&gt;&lt;_url&gt;https://doi.org/10.1080/10580530.2012.716740&lt;/_url&gt;&lt;_volume&gt;29&lt;/_volume&gt;&lt;/Details&gt;&lt;Extra&gt;&lt;DBUID&gt;{F96A950B-833F-4880-A151-76DA2D6A2879}&lt;/DBUID&gt;&lt;/Extra&gt;&lt;/Item&gt;&lt;/References&gt;&lt;/Group&gt;&lt;Group&gt;&lt;References&gt;&lt;Item&gt;&lt;ID&gt;806&lt;/ID&gt;&lt;UID&gt;{8FB12438-98ED-4129-983A-BF6ED24C4F56}&lt;/UID&gt;&lt;Title&gt;Building open government&lt;/Title&gt;&lt;Template&gt;Journal Article&lt;/Template&gt;&lt;Star&gt;0&lt;/Star&gt;&lt;Tag&gt;0&lt;/Tag&gt;&lt;Author&gt;McDermott, Patrice&lt;/Author&gt;&lt;Year&gt;2010&lt;/Year&gt;&lt;Details&gt;&lt;_alternate_title&gt;Government Information QuarterlySpecial Issue: Open/Transparent Government&lt;/_alternate_title&gt;&lt;_collection_scope&gt;SSCI&lt;/_collection_scope&gt;&lt;_created&gt;65474863&lt;/_created&gt;&lt;_date&gt;2010-01-01&lt;/_date&gt;&lt;_date_display&gt;2010&lt;/_date_display&gt;&lt;_doi&gt;https://doi.org/10.1016/j.giq.2010.07.002&lt;/_doi&gt;&lt;_impact_factor&gt;   7.800&lt;/_impact_factor&gt;&lt;_isbn&gt;0740-624X&lt;/_isbn&gt;&lt;_issue&gt;4&lt;/_issue&gt;&lt;_journal&gt;Government Information Quarterly&lt;/_journal&gt;&lt;_keywords&gt;Transparency; Openness; FOIA; Secrecy; Open government; E-government&lt;/_keywords&gt;&lt;_modified&gt;65474863&lt;/_modified&gt;&lt;_pages&gt;401-413&lt;/_pages&gt;&lt;_social_category&gt;图书情报与档案管理(1)&lt;/_social_category&gt;&lt;_url&gt;https://www.sciencedirect.com/science/article/pii/S0740624X10000663&lt;/_url&gt;&lt;_volume&gt;27&lt;/_volume&gt;&lt;/Details&gt;&lt;Extra&gt;&lt;DBUID&gt;{F96A950B-833F-4880-A151-76DA2D6A2879}&lt;/DBUID&gt;&lt;/Extra&gt;&lt;/Item&gt;&lt;/References&gt;&lt;/Group&gt;&lt;/Citation&gt;_x000a_"/>
    <w:docVar w:name="NE.Ref{5A1237CC-7E4F-48DD-BCA5-B19211ECEB5E}" w:val=" ADDIN NE.Ref.{5A1237CC-7E4F-48DD-BCA5-B19211ECEB5E}&lt;Citation&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CitOmitAuthors&gt;1&lt;/CitOmitAuthors&gt;&lt;/Extra&gt;&lt;/Item&gt;&lt;/References&gt;&lt;/Group&gt;&lt;/Citation&gt;_x000a_"/>
    <w:docVar w:name="NE.Ref{5B5C922F-149F-4592-A32B-D1B938BC8628}" w:val=" ADDIN NE.Ref.{5B5C922F-149F-4592-A32B-D1B938BC8628}&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5CFF452D-D58A-475E-975D-2527B32FA4D8}" w:val=" ADDIN NE.Ref.{5CFF452D-D58A-475E-975D-2527B32FA4D8}&lt;Citation&gt;&lt;Group&gt;&lt;References&gt;&lt;Item&gt;&lt;ID&gt;810&lt;/ID&gt;&lt;UID&gt;{890148FC-CB09-4398-A4A6-D69A9058A2F8}&lt;/UID&gt;&lt;Title&gt;Uncovering High-Level Corruption: Cross-National Objective Corruption Risk Indicators Using Public Procurement Data&lt;/Title&gt;&lt;Template&gt;Journal Article&lt;/Template&gt;&lt;Star&gt;0&lt;/Star&gt;&lt;Tag&gt;0&lt;/Tag&gt;&lt;Author&gt;Fazekas, Mihály; Kocsis, Gábor&lt;/Author&gt;&lt;Year&gt;2020&lt;/Year&gt;&lt;Details&gt;&lt;_alternate_title&gt;British Journal of Political Science&lt;/_alternate_title&gt;&lt;_date_display&gt;2020&lt;/_date_display&gt;&lt;_date&gt;2020-01-01&lt;/_date&gt;&lt;_doi&gt;DOI: 10.1017/S0007123417000461&lt;/_doi&gt;&lt;_isbn&gt;0007-1234&lt;/_isbn&gt;&lt;_issue&gt;1&lt;/_issue&gt;&lt;_journal&gt;British Journal of Political Science&lt;/_journal&gt;&lt;_keywords&gt;CRI; European Union; corruption; measurement; public procurement&lt;/_keywords&gt;&lt;_ori_publication&gt;Cambridge University Press&lt;/_ori_publication&gt;&lt;_pages&gt;155-164&lt;/_pages&gt;&lt;_url&gt;https://www.cambridge.org/core/product/8A1742693965AA92BE4D2BA53EADFDF0&lt;/_url&gt;&lt;_volume&gt;50&lt;/_volume&gt;&lt;_created&gt;65475976&lt;/_created&gt;&lt;_modified&gt;65475976&lt;/_modified&gt;&lt;_impact_factor&gt;   5.000&lt;/_impact_factor&gt;&lt;_social_category&gt;政治学(1)&lt;/_social_category&gt;&lt;_collection_scope&gt;SSCI&lt;/_collection_scope&gt;&lt;/Details&gt;&lt;Extra&gt;&lt;DBUID&gt;{F96A950B-833F-4880-A151-76DA2D6A2879}&lt;/DBUID&gt;&lt;/Extra&gt;&lt;/Item&gt;&lt;/References&gt;&lt;/Group&gt;&lt;/Citation&gt;_x000a_"/>
    <w:docVar w:name="NE.Ref{5F684DAF-BB5C-4616-A615-17188DBA44EF}" w:val=" ADDIN NE.Ref.{5F684DAF-BB5C-4616-A615-17188DBA44EF}&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Group&gt;&lt;References&gt;&lt;Item&gt;&lt;ID&gt;788&lt;/ID&gt;&lt;UID&gt;{82DC2ED0-09D9-4860-9268-64BD01AF978C}&lt;/UID&gt;&lt;Title&gt;The antecedents of psychic distance&lt;/Title&gt;&lt;Template&gt;Journal Article&lt;/Template&gt;&lt;Star&gt;0&lt;/Star&gt;&lt;Tag&gt;0&lt;/Tag&gt;&lt;Author&gt;Hakanson, Lars; Ambos, Bjorn&lt;/Author&gt;&lt;Year&gt;2010&lt;/Year&gt;&lt;Details&gt;&lt;_alternate_title&gt;Journal of International Management&lt;/_alternate_title&gt;&lt;_collection_scope&gt;SSCI&lt;/_collection_scope&gt;&lt;_created&gt;65471883&lt;/_created&gt;&lt;_date&gt;2010-01-01&lt;/_date&gt;&lt;_date_display&gt;2010&lt;/_date_display&gt;&lt;_doi&gt;https://doi.org/10.1016/j.intman.2010.06.001&lt;/_doi&gt;&lt;_impact_factor&gt;   6.100&lt;/_impact_factor&gt;&lt;_isbn&gt;1075-4253&lt;/_isbn&gt;&lt;_issue&gt;3&lt;/_issue&gt;&lt;_journal&gt;Journal of International Management&lt;/_journal&gt;&lt;_keywords&gt;Cultural distance; Geographic distance; Institutional distance; Cross-cultural research/measurement issues; Psychic distance&lt;/_keywords&gt;&lt;_modified&gt;65473488&lt;/_modified&gt;&lt;_pages&gt;195-210&lt;/_pages&gt;&lt;_social_category&gt;管理学(2)&lt;/_social_category&gt;&lt;_url&gt;https://www.sciencedirect.com/science/article/pii/S1075425310000360&lt;/_url&gt;&lt;_volume&gt;16&lt;/_volume&gt;&lt;/Details&gt;&lt;Extra&gt;&lt;DBUID&gt;{F96A950B-833F-4880-A151-76DA2D6A2879}&lt;/DBUID&gt;&lt;/Extra&gt;&lt;/Item&gt;&lt;/References&gt;&lt;/Group&gt;&lt;/Citation&gt;_x000a_"/>
    <w:docVar w:name="NE.Ref{60FC813C-CF36-49C0-8D4A-83BB292990FC}" w:val=" ADDIN NE.Ref.{60FC813C-CF36-49C0-8D4A-83BB292990FC}&lt;Citation&gt;&lt;Group&gt;&lt;References&gt;&lt;Item&gt;&lt;ID&gt;789&lt;/ID&gt;&lt;UID&gt;{F18F48B7-4BB4-4D99-8A56-BA658F13F0FC}&lt;/UID&gt;&lt;Title&gt;Digital Economics&lt;/Title&gt;&lt;Template&gt;Journal Article&lt;/Template&gt;&lt;Star&gt;0&lt;/Star&gt;&lt;Tag&gt;0&lt;/Tag&gt;&lt;Author&gt;Goldfarb, Avi; Tucker, Catherine&lt;/Author&gt;&lt;Year&gt;2019&lt;/Year&gt;&lt;Details&gt;&lt;_collection_scope&gt;SSCI&lt;/_collection_scope&gt;&lt;_created&gt;65471951&lt;/_created&gt;&lt;_date&gt;2019-01-01&lt;/_date&gt;&lt;_date_display&gt;2019///&lt;/_date_display&gt;&lt;_impact_factor&gt;  12.600&lt;/_impact_factor&gt;&lt;_issue&gt;1&lt;/_issue&gt;&lt;_journal&gt;Journal of Economic Literature&lt;/_journal&gt;&lt;_modified&gt;65471951&lt;/_modified&gt;&lt;_pages&gt;3-43&lt;/_pages&gt;&lt;_social_category&gt;经济学(1)&lt;/_social_category&gt;&lt;_url&gt;https://EconPapers.repec.org/RePEc:aea:jeclit:v:57:y:2019:i:1:p:3-43&lt;/_url&gt;&lt;_volume&gt;57&lt;/_volume&gt;&lt;/Details&gt;&lt;Extra&gt;&lt;DBUID&gt;{F96A950B-833F-4880-A151-76DA2D6A2879}&lt;/DBUID&gt;&lt;/Extra&gt;&lt;/Item&gt;&lt;/References&gt;&lt;/Group&gt;&lt;/Citation&gt;_x000a_"/>
    <w:docVar w:name="NE.Ref{64A47443-F1FD-43DF-A1DF-AE1188450752}" w:val=" ADDIN NE.Ref.{64A47443-F1FD-43DF-A1DF-AE1188450752}&lt;Citation&gt;&lt;Group&gt;&lt;References&gt;&lt;Item&gt;&lt;ID&gt;527&lt;/ID&gt;&lt;UID&gt;{94A6426E-B124-43DA-9BEF-AE713D182711}&lt;/UID&gt;&lt;Title&gt;风险投资具有咨询功能吗？——异地风投在异地并购中的功能研究&lt;/Title&gt;&lt;Template&gt;Journal Article&lt;/Template&gt;&lt;Star&gt;0&lt;/Star&gt;&lt;Tag&gt;0&lt;/Tag&gt;&lt;Author&gt;李善民; 杨继彬; 钟君煜&lt;/Author&gt;&lt;Year&gt;2019&lt;/Year&gt;&lt;Details&gt;&lt;_accessed&gt;65346748&lt;/_accessed&gt;&lt;_author_adr&gt;中山大学管理学院;中山大学并购重组研究中心;&lt;/_author_adr&gt;&lt;_collection_scope&gt;PKU&lt;/_collection_scope&gt;&lt;_created&gt;64999981&lt;/_created&gt;&lt;_db_provider&gt;CNKI&lt;/_db_provider&gt;&lt;_doi&gt;10.19744/j.cnki.11-1235/f.2019.0170&lt;/_doi&gt;&lt;_isbn&gt;1002-5502&lt;/_isbn&gt;&lt;_issue&gt;12&lt;/_issue&gt;&lt;_journal&gt;管理世界&lt;/_journal&gt;&lt;_keywords&gt;异地风投;异地并购;咨询功能;并购决策&lt;/_keywords&gt;&lt;_modified&gt;65346748&lt;/_modified&gt;&lt;_pages&gt;164-180+215-216&lt;/_pages&gt;&lt;_volume&gt;35&lt;/_volume&gt;&lt;_translated_author&gt;Li, Shan min;Yang, Ji bin;Zhong, Jun yu&lt;/_translated_author&gt;&lt;/Details&gt;&lt;Extra&gt;&lt;DBUID&gt;{F96A950B-833F-4880-A151-76DA2D6A2879}&lt;/DBUID&gt;&lt;/Extra&gt;&lt;/Item&gt;&lt;/References&gt;&lt;/Group&gt;&lt;/Citation&gt;_x000a_"/>
    <w:docVar w:name="NE.Ref{66263A88-5DE1-4087-9E36-0F5516A49306}" w:val=" ADDIN NE.Ref.{66263A88-5DE1-4087-9E36-0F5516A49306}&lt;Citation&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72243&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6BEAC509-4080-4803-947B-1D909FE4F82D}" w:val=" ADDIN NE.Ref.{6BEAC509-4080-4803-947B-1D909FE4F82D}&lt;Citation&gt;&lt;Group&gt;&lt;References&gt;&lt;Item&gt;&lt;ID&gt;698&lt;/ID&gt;&lt;UID&gt;{3ED25DCE-6108-4C99-8586-1B8D5C5EB79A}&lt;/UID&gt;&lt;Title&gt;公平竞争审查制度能否促进企业异地并购&lt;/Title&gt;&lt;Template&gt;Journal Article&lt;/Template&gt;&lt;Star&gt;0&lt;/Star&gt;&lt;Tag&gt;0&lt;/Tag&gt;&lt;Author&gt;沈璐; 向锐&lt;/Author&gt;&lt;Year&gt;2024&lt;/Year&gt;&lt;Details&gt;&lt;_accessed&gt;65390982&lt;/_accessed&gt;&lt;_author_adr&gt;四川大学商学院;&lt;/_author_adr&gt;&lt;_collection_scope&gt;CSSCI;PKU&lt;/_collection_scope&gt;&lt;_created&gt;65293299&lt;/_created&gt;&lt;_db_provider&gt;CNKI&lt;/_db_provider&gt;&lt;_doi&gt;10.19795/j.cnki.cn11-1166/f.20240205.010&lt;/_doi&gt;&lt;_isbn&gt;1002-8102&lt;/_isbn&gt;&lt;_issue&gt;2&lt;/_issue&gt;&lt;_journal&gt;财贸经济&lt;/_journal&gt;&lt;_keywords&gt;公平竞争审查制度;异地并购;地方保护主义;市场分割;市场竞争&lt;/_keywords&gt;&lt;_modified&gt;65472213&lt;/_modified&gt;&lt;_pages&gt;1-15&lt;/_pages&gt;&lt;_url&gt;https://link.cnki.net/doi/10.19795/j.cnki.cn11-1166/f.20240205.010&lt;/_url&gt;&lt;_translated_author&gt;Shen, Lu;Xiang, Rui&lt;/_translated_author&gt;&lt;/Details&gt;&lt;Extra&gt;&lt;DBUID&gt;{F96A950B-833F-4880-A151-76DA2D6A2879}&lt;/DBUID&gt;&lt;/Extra&gt;&lt;/Item&gt;&lt;/References&gt;&lt;/Group&gt;&lt;/Citation&gt;_x000a_"/>
    <w:docVar w:name="NE.Ref{6D13AA6F-E254-4982-8F35-6D82BF3E2CA6}" w:val=" ADDIN NE.Ref.{6D13AA6F-E254-4982-8F35-6D82BF3E2CA6}&lt;Citation&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CitOmitAuthors&gt;1&lt;/CitOmitAuthors&gt;&lt;/Extra&gt;&lt;/Item&gt;&lt;/References&gt;&lt;/Group&gt;&lt;/Citation&gt;_x000a_"/>
    <w:docVar w:name="NE.Ref{777D6CA8-8E54-4CA4-A6B8-CB22109B0D2A}" w:val=" ADDIN NE.Ref.{777D6CA8-8E54-4CA4-A6B8-CB22109B0D2A}&lt;Citation&gt;&lt;Group&gt;&lt;References&gt;&lt;Item&gt;&lt;ID&gt;796&lt;/ID&gt;&lt;UID&gt;{DD9D066E-5D32-4FA5-9507-7FBE1FF1F50F}&lt;/UID&gt;&lt;Title&gt;财政激励、市场一体化与企业跨地区投资——基于所得税分享改革的研究&lt;/Title&gt;&lt;Template&gt;Journal Article&lt;/Template&gt;&lt;Star&gt;0&lt;/Star&gt;&lt;Tag&gt;0&lt;/Tag&gt;&lt;Author&gt;范子英; 周小昶&lt;/Author&gt;&lt;Year&gt;2022&lt;/Year&gt;&lt;Details&gt;&lt;_accessed&gt;65474591&lt;/_accessed&gt;&lt;_author_adr&gt;上海财经大学公共经济与管理学院;&lt;/_author_adr&gt;&lt;_collection_scope&gt;PKU&lt;/_collection_scope&gt;&lt;_created&gt;65472254&lt;/_created&gt;&lt;_db_provider&gt;CNKI&lt;/_db_provider&gt;&lt;_doi&gt;10.19581/j.cnki.ciejournal.2022.02.007&lt;/_doi&gt;&lt;_isbn&gt;1006-480X&lt;/_isbn&gt;&lt;_issue&gt;02&lt;/_issue&gt;&lt;_journal&gt;中国工业经济&lt;/_journal&gt;&lt;_keywords&gt;统一市场建设;财政激励;所得税分享改革;异地投资&lt;/_keywords&gt;&lt;_modified&gt;65474591&lt;/_modified&gt;&lt;_pages&gt;118-136&lt;/_pages&gt;&lt;_url&gt;https://link.cnki.net/doi/10.19581/j.cnki.ciejournal.2022.02.007&lt;/_url&gt;&lt;_translated_author&gt;Fan, Zi ying;Zhou, Xiao chang&lt;/_translated_author&gt;&lt;/Details&gt;&lt;Extra&gt;&lt;DBUID&gt;{F96A950B-833F-4880-A151-76DA2D6A2879}&lt;/DBUID&gt;&lt;/Extra&gt;&lt;/Item&gt;&lt;/References&gt;&lt;/Group&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79B2DE4B-810C-4355-A714-9FA5053409C7}" w:val=" ADDIN NE.Ref.{79B2DE4B-810C-4355-A714-9FA5053409C7}&lt;Citation&gt;&lt;Group&gt;&lt;References&gt;&lt;Item&gt;&lt;ID&gt;752&lt;/ID&gt;&lt;UID&gt;{C9984CBC-98AB-46AB-BCD0-4BA3ACF9883F}&lt;/UID&gt;&lt;Title&gt;Generative AI for Economic Research: Use Cases and Implications for Economists&lt;/Title&gt;&lt;Template&gt;Journal Article&lt;/Template&gt;&lt;Star&gt;0&lt;/Star&gt;&lt;Tag&gt;0&lt;/Tag&gt;&lt;Author&gt;Korinek, Anton&lt;/Author&gt;&lt;Year&gt;2023&lt;/Year&gt;&lt;Details&gt;&lt;_alternate_title&gt;Journal of Economic Literature&lt;/_alternate_title&gt;&lt;_collection_scope&gt;SSCI&lt;/_collection_scope&gt;&lt;_created&gt;65411484&lt;/_created&gt;&lt;_date&gt;2023-01-01&lt;/_date&gt;&lt;_date_display&gt;2023&lt;/_date_display&gt;&lt;_doi&gt;10.1257/jel.20231736&lt;/_doi&gt;&lt;_impact_factor&gt;  12.600&lt;/_impact_factor&gt;&lt;_issue&gt;4&lt;/_issue&gt;&lt;_journal&gt;Journal of Economic Literature&lt;/_journal&gt;&lt;_modified&gt;65411484&lt;/_modified&gt;&lt;_pages&gt;1281-1317&lt;/_pages&gt;&lt;_social_category&gt;经济学(1)&lt;/_social_category&gt;&lt;_url&gt;https://www.aeaweb.org/articles?id=10.1257/jel.20231736&lt;/_url&gt;&lt;_volume&gt;61&lt;/_volume&gt;&lt;/Details&gt;&lt;Extra&gt;&lt;DBUID&gt;{F96A950B-833F-4880-A151-76DA2D6A2879}&lt;/DBUID&gt;&lt;/Extra&gt;&lt;/Item&gt;&lt;/References&gt;&lt;/Group&gt;&lt;Group&gt;&lt;References&gt;&lt;Item&gt;&lt;ID&gt;753&lt;/ID&gt;&lt;UID&gt;{D9042732-5E79-499D-BD7C-7661A668B6F0}&lt;/UID&gt;&lt;Title&gt;GPT在文本分析中的应用：一个基于Stata的集成命令用法介绍&lt;/Title&gt;&lt;Template&gt;Journal Article&lt;/Template&gt;&lt;Star&gt;0&lt;/Star&gt;&lt;Tag&gt;0&lt;/Tag&gt;&lt;Author&gt;李春涛; 闫续文; 张学人&lt;/Author&gt;&lt;Year&gt;2024&lt;/Year&gt;&lt;Details&gt;&lt;_author_adr&gt;河南大学国际商学院;中南财经政法大学金融学院;河南豫能控股股份有限公司;武汉大学经济与管理学院;&lt;/_author_adr&gt;&lt;_collection_scope&gt;CSSCI;PKU;CSCD&lt;/_collection_scope&gt;&lt;_created&gt;65411484&lt;/_created&gt;&lt;_db_provider&gt;CNKI&lt;/_db_provider&gt;&lt;_doi&gt;10.13653/j.cnki.jqte.20240319.003&lt;/_doi&gt;&lt;_isbn&gt;1000-3894&lt;/_isbn&gt;&lt;_issue&gt;05&lt;/_issue&gt;&lt;_journal&gt;数量经济技术经济研究&lt;/_journal&gt;&lt;_keywords&gt;文本分析;GPT;大语言模型;自然语言处理;文本语调&lt;/_keywords&gt;&lt;_modified&gt;65411484&lt;/_modified&gt;&lt;_pages&gt;197-216&lt;/_pages&gt;&lt;_url&gt;https://link.cnki.net/doi/10.13653/j.cnki.jqte.20240319.003&lt;/_url&gt;&lt;_volume&gt;41&lt;/_volume&gt;&lt;_translated_author&gt;Li, Chun tao;Yan, Xu wen;Zhang, Xue ren&lt;/_translated_author&gt;&lt;/Details&gt;&lt;Extra&gt;&lt;DBUID&gt;{F96A950B-833F-4880-A151-76DA2D6A2879}&lt;/DBUID&gt;&lt;/Extra&gt;&lt;/Item&gt;&lt;/References&gt;&lt;/Group&gt;&lt;/Citation&gt;_x000a_"/>
    <w:docVar w:name="NE.Ref{7CDB9C44-210D-465D-BE44-74C5FA934596}" w:val=" ADDIN NE.Ref.{7CDB9C44-210D-465D-BE44-74C5FA934596}&lt;Citation&gt;&lt;Group&gt;&lt;References&gt;&lt;Item&gt;&lt;ID&gt;800&lt;/ID&gt;&lt;UID&gt;{64155F72-B6DE-4D67-A806-2F805C8B8EE8}&lt;/UID&gt;&lt;Title&gt;Gone with the big data: Institutional lender demand for private information&lt;/Title&gt;&lt;Template&gt;Journal Article&lt;/Template&gt;&lt;Star&gt;0&lt;/Star&gt;&lt;Tag&gt;0&lt;/Tag&gt;&lt;Author&gt;Kang, Jung Koo&lt;/Author&gt;&lt;Year&gt;2024&lt;/Year&gt;&lt;Details&gt;&lt;_alternate_title&gt;Journal of Accounting and Economics&lt;/_alternate_title&gt;&lt;_created&gt;65473449&lt;/_created&gt;&lt;_date&gt;2024-01-01&lt;/_date&gt;&lt;_date_display&gt;2024&lt;/_date_display&gt;&lt;_doi&gt;https://doi.org/10.1016/j.jacceco.2023.101663&lt;/_doi&gt;&lt;_impact_factor&gt;   5.900&lt;/_impact_factor&gt;&lt;_isbn&gt;0165-4101&lt;/_isbn&gt;&lt;_issue&gt;2&lt;/_issue&gt;&lt;_journal&gt;Journal of Accounting and Economics&lt;/_journal&gt;&lt;_keywords&gt;Debt contract; Relationship lending; Information asymmetries; Institutional investors; Informed trading; Big data; Satellite images; Alternative data; Fintech&lt;/_keywords&gt;&lt;_modified&gt;65473449&lt;/_modified&gt;&lt;_pages&gt;101663&lt;/_pages&gt;&lt;_social_category&gt;商业：财政与金融(1) &amp;amp; 经济学(1)&lt;/_social_category&gt;&lt;_url&gt;https://www.sciencedirect.com/science/article/pii/S0165410123000873&lt;/_url&gt;&lt;_volume&gt;77&lt;/_volume&gt;&lt;/Details&gt;&lt;Extra&gt;&lt;DBUID&gt;{F96A950B-833F-4880-A151-76DA2D6A2879}&lt;/DBUID&gt;&lt;/Extra&gt;&lt;/Item&gt;&lt;/References&gt;&lt;/Group&gt;&lt;/Citation&gt;_x000a_"/>
    <w:docVar w:name="NE.Ref{7E22FC9C-C7BC-468C-87DB-A2682723AD6A}" w:val=" ADDIN NE.Ref.{7E22FC9C-C7BC-468C-87DB-A2682723AD6A}&lt;Citation&gt;&lt;Group&gt;&lt;References&gt;&lt;Item&gt;&lt;ID&gt;801&lt;/ID&gt;&lt;UID&gt;{4A5F5674-488F-4609-8831-F6B5A974F02B}&lt;/UID&gt;&lt;Title&gt;Open government data and the cost of debt&lt;/Title&gt;&lt;Template&gt;Journal Article&lt;/Template&gt;&lt;Star&gt;0&lt;/Star&gt;&lt;Tag&gt;0&lt;/Tag&gt;&lt;Author&gt;Xing, Qiuhang; Xu, Gaoshuang; Wang, Yanping&lt;/Author&gt;&lt;Year&gt;2024&lt;/Year&gt;&lt;Details&gt;&lt;_alternate_title&gt;International Review of Financial Analysis&lt;/_alternate_title&gt;&lt;_collection_scope&gt;SSCI&lt;/_collection_scope&gt;&lt;_created&gt;65473462&lt;/_created&gt;&lt;_date&gt;2024-01-01&lt;/_date&gt;&lt;_date_display&gt;2024&lt;/_date_display&gt;&lt;_doi&gt;https://doi.org/10.1016/j.irfa.2024.103384&lt;/_doi&gt;&lt;_impact_factor&gt;   8.200&lt;/_impact_factor&gt;&lt;_isbn&gt;1057-5219&lt;/_isbn&gt;&lt;_journal&gt;International Review of Financial Analysis&lt;/_journal&gt;&lt;_keywords&gt;Open government data; Cost of debt; Information asymmetry&lt;/_keywords&gt;&lt;_modified&gt;65480656&lt;/_modified&gt;&lt;_pages&gt;103384&lt;/_pages&gt;&lt;_social_category&gt;商业：财政与金融(1)&lt;/_social_category&gt;&lt;_url&gt;https://www.sciencedirect.com/science/article/pii/S1057521924003168&lt;/_url&gt;&lt;_volume&gt;95&lt;/_volume&gt;&lt;/Details&gt;&lt;Extra&gt;&lt;DBUID&gt;{F96A950B-833F-4880-A151-76DA2D6A2879}&lt;/DBUID&gt;&lt;CitOmitAuthors&gt;1&lt;/CitOmitAuthors&gt;&lt;/Extra&gt;&lt;/Item&gt;&lt;/References&gt;&lt;/Group&gt;&lt;/Citation&gt;_x000a_"/>
    <w:docVar w:name="NE.Ref{81672309-964E-48EC-B566-F81C36EDF7F3}" w:val=" ADDIN NE.Ref.{81672309-964E-48EC-B566-F81C36EDF7F3}&lt;Citation&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Extra&gt;&lt;/Item&gt;&lt;/References&gt;&lt;/Group&gt;&lt;Group&gt;&lt;References&gt;&lt;Item&gt;&lt;ID&gt;812&lt;/ID&gt;&lt;UID&gt;{F0FC151C-30A0-443C-B4EF-611D30D2371C}&lt;/UID&gt;&lt;Title&gt;Savings, investment, and capital mobility within China&lt;/Title&gt;&lt;Template&gt;Journal Article&lt;/Template&gt;&lt;Star&gt;0&lt;/Star&gt;&lt;Tag&gt;0&lt;/Tag&gt;&lt;Author&gt;Li, Cheng&lt;/Author&gt;&lt;Year&gt;2010&lt;/Year&gt;&lt;Details&gt;&lt;_alternate_title&gt;China Economic Review&lt;/_alternate_title&gt;&lt;_date_display&gt;2010&lt;/_date_display&gt;&lt;_date&gt;2010-01-01&lt;/_date&gt;&lt;_doi&gt;https://doi.org/10.1016/j.chieco.2009.08.005&lt;/_doi&gt;&lt;_isbn&gt;1043-951X&lt;/_isbn&gt;&lt;_issue&gt;1&lt;/_issue&gt;&lt;_journal&gt;China Economic Review&lt;/_journal&gt;&lt;_keywords&gt;Capital mobility; Market integration; Panel data; Capital allocation efficiency&lt;/_keywords&gt;&lt;_pages&gt;14-23&lt;/_pages&gt;&lt;_url&gt;https://www.sciencedirect.com/science/article/pii/S1043951X09001254&lt;/_url&gt;&lt;_volume&gt;21&lt;/_volume&gt;&lt;_created&gt;65479207&lt;/_created&gt;&lt;_modified&gt;65479207&lt;/_modified&gt;&lt;_impact_factor&gt;   6.800&lt;/_impact_factor&gt;&lt;_social_category&gt;经济学(1)&lt;/_social_category&gt;&lt;_collection_scope&gt;SSCI&lt;/_collection_scope&gt;&lt;/Details&gt;&lt;Extra&gt;&lt;DBUID&gt;{F96A950B-833F-4880-A151-76DA2D6A2879}&lt;/DBUID&gt;&lt;/Extra&gt;&lt;/Item&gt;&lt;/References&gt;&lt;/Group&gt;&lt;/Citation&gt;_x000a_"/>
    <w:docVar w:name="NE.Ref{8272A626-BC6C-4527-AC38-BFC2368F7F48}" w:val=" ADDIN NE.Ref.{8272A626-BC6C-4527-AC38-BFC2368F7F48}&lt;Citation&gt;&lt;Group&gt;&lt;References&gt;&lt;Item&gt;&lt;ID&gt;769&lt;/ID&gt;&lt;UID&gt;{62E35E6E-D0B5-4517-86F6-0F58C5F021E2}&lt;/UID&gt;&lt;Title&gt;经验学习与企业对外直接投资连续性&lt;/Title&gt;&lt;Template&gt;Journal Article&lt;/Template&gt;&lt;Star&gt;0&lt;/Star&gt;&lt;Tag&gt;0&lt;/Tag&gt;&lt;Author&gt;王珏; 黄怡; 丁飒飒; 朱章耀&lt;/Author&gt;&lt;Year&gt;2023&lt;/Year&gt;&lt;Details&gt;&lt;_author_adr&gt;西南财经大学工商管理学院;西南财经大学国际商学院;西南财经大学会计学院;&lt;/_author_adr&gt;&lt;_collection_scope&gt;PKU&lt;/_collection_scope&gt;&lt;_created&gt;65463368&lt;/_created&gt;&lt;_db_provider&gt;CNKI&lt;/_db_provider&gt;&lt;_doi&gt;10.19581/j.cnki.ciejournal.2023.01.013&lt;/_doi&gt;&lt;_isbn&gt;1006-480X&lt;/_isbn&gt;&lt;_issue&gt;01&lt;/_issue&gt;&lt;_journal&gt;中国工业经济&lt;/_journal&gt;&lt;_keywords&gt;连续性经验学习;间歇性经验学习;对外直接投资连续性&lt;/_keywords&gt;&lt;_modified&gt;65463368&lt;/_modified&gt;&lt;_pages&gt;76-94&lt;/_pages&gt;&lt;_url&gt;https://link.cnki.net/doi/10.19581/j.cnki.ciejournal.2023.01.013&lt;/_url&gt;&lt;_translated_author&gt;Wang, Jue;Huang, Yi;Ding, Sa sa;Zhu, Zhang yao&lt;/_translated_author&gt;&lt;/Details&gt;&lt;Extra&gt;&lt;DBUID&gt;{F96A950B-833F-4880-A151-76DA2D6A2879}&lt;/DBUID&gt;&lt;/Extra&gt;&lt;/Item&gt;&lt;/References&gt;&lt;/Group&gt;&lt;/Citation&gt;_x000a_"/>
    <w:docVar w:name="NE.Ref{83F630D8-0177-4EB7-B614-C3421B4E3693}" w:val=" ADDIN NE.Ref.{83F630D8-0177-4EB7-B614-C3421B4E3693}&lt;Citation&gt;&lt;Group&gt;&lt;References&gt;&lt;Item&gt;&lt;ID&gt;786&lt;/ID&gt;&lt;UID&gt;{787ECE96-D51D-4A7C-A5FD-97364B7AAB83}&lt;/UID&gt;&lt;Title&gt;The Sustainable Value of Open Government Data&lt;/Title&gt;&lt;Template&gt;Journal Article&lt;/Template&gt;&lt;Star&gt;0&lt;/Star&gt;&lt;Tag&gt;0&lt;/Tag&gt;&lt;Author&gt;Jetzek, Thorhildur; Avital, Michel; Rn-Andersen, Niels Bj O&lt;/Author&gt;&lt;Year&gt;2019&lt;/Year&gt;&lt;Details&gt;&lt;_collection_scope&gt;SCIE;SSCI&lt;/_collection_scope&gt;&lt;_created&gt;65470591&lt;/_created&gt;&lt;_impact_factor&gt;   5.800&lt;/_impact_factor&gt;&lt;_journal&gt;J. Assoc. Inf. Syst.&lt;/_journal&gt;&lt;_modified&gt;65470591&lt;/_modified&gt;&lt;_pages&gt;6&lt;/_pages&gt;&lt;_social_category&gt;计算机：信息系统(2) &amp;amp; 图书情报与档案管理(3)&lt;/_social_category&gt;&lt;_url&gt;https://api.semanticscholar.org/CorpusID:195891238&lt;/_url&gt;&lt;_volume&gt;20&lt;/_volume&gt;&lt;/Details&gt;&lt;Extra&gt;&lt;DBUID&gt;{F96A950B-833F-4880-A151-76DA2D6A2879}&lt;/DBUID&gt;&lt;/Extra&gt;&lt;/Item&gt;&lt;/References&gt;&lt;/Group&gt;&lt;/Citation&gt;_x000a_"/>
    <w:docVar w:name="NE.Ref{89606536-2C14-4BBA-9EBE-7DA0E7002504}" w:val=" ADDIN NE.Ref.{89606536-2C14-4BBA-9EBE-7DA0E7002504}&lt;Citation&gt;&lt;Group&gt;&lt;References&gt;&lt;Item&gt;&lt;ID&gt;782&lt;/ID&gt;&lt;UID&gt;{3C56DD6E-FD10-4A62-A9E9-814DDBD2D6A9}&lt;/UID&gt;&lt;Title&gt;高价值数据集开放与再利用的内涵边界与实践进路分析&lt;/Title&gt;&lt;Template&gt;Journal Article&lt;/Template&gt;&lt;Star&gt;0&lt;/Star&gt;&lt;Tag&gt;0&lt;/Tag&gt;&lt;Author&gt;夏义堃; 宋佳; 纪昌秀&lt;/Author&gt;&lt;Year&gt;2024&lt;/Year&gt;&lt;Details&gt;&lt;_author_adr&gt;南京大学数据管理创新研究中心;苏州大数据研究院有限公司;&lt;/_author_adr&gt;&lt;_collection_scope&gt;PKU&lt;/_collection_scope&gt;&lt;_created&gt;65467570&lt;/_created&gt;&lt;_db_provider&gt;CNKI&lt;/_db_provider&gt;&lt;_isbn&gt;1672-7223&lt;/_isbn&gt;&lt;_journal&gt;电子政务&lt;/_journal&gt;&lt;_keywords&gt;高价值数据集;数据开放;数据共享;信息再利用;数据治理&lt;/_keywords&gt;&lt;_modified&gt;65467572&lt;/_modified&gt;&lt;_pages&gt;1-15&lt;/_pages&gt;&lt;_url&gt;https://link.cnki.net/urlid/11.5181.TP.20240122.1128.006&lt;/_url&gt;&lt;_translated_author&gt;Xia, Yi kun;Song, Jia;Ji, Chang xiu&lt;/_translated_author&gt;&lt;/Details&gt;&lt;Extra&gt;&lt;DBUID&gt;{F96A950B-833F-4880-A151-76DA2D6A2879}&lt;/DBUID&gt;&lt;/Extra&gt;&lt;/Item&gt;&lt;/References&gt;&lt;/Group&gt;&lt;/Citation&gt;_x000a_"/>
    <w:docVar w:name="NE.Ref{8B0CB26F-53A9-4FE2-8636-FBDE3C8D4822}" w:val=" ADDIN NE.Ref.{8B0CB26F-53A9-4FE2-8636-FBDE3C8D4822}&lt;Citation&gt;&lt;Group&gt;&lt;References&gt;&lt;Item&gt;&lt;ID&gt;809&lt;/ID&gt;&lt;UID&gt;{6F3C67AE-1CB6-4BFE-95F4-1D79C23CED00}&lt;/UID&gt;&lt;Title&gt;Artificial Intelligence for data-driven decision-making and governance in public affairs&lt;/Title&gt;&lt;Template&gt;Journal Article&lt;/Template&gt;&lt;Star&gt;0&lt;/Star&gt;&lt;Tag&gt;0&lt;/Tag&gt;&lt;Author&gt;Charles, Vincent; Rana, Nripendra P; Carter, Lemuria&lt;/Author&gt;&lt;Year&gt;2022&lt;/Year&gt;&lt;Details&gt;&lt;_alternate_title&gt;Government Information Quarterly&lt;/_alternate_title&gt;&lt;_collection_scope&gt;SSCI&lt;/_collection_scope&gt;&lt;_created&gt;65475204&lt;/_created&gt;&lt;_date&gt;2022-01-01&lt;/_date&gt;&lt;_date_display&gt;2022&lt;/_date_display&gt;&lt;_doi&gt;https://doi.org/10.1016/j.giq.2022.101742&lt;/_doi&gt;&lt;_impact_factor&gt;   7.800&lt;/_impact_factor&gt;&lt;_isbn&gt;0740-624X&lt;/_isbn&gt;&lt;_issue&gt;4&lt;/_issue&gt;&lt;_journal&gt;Government Information Quarterly&lt;/_journal&gt;&lt;_keywords&gt;Artificial intelligence; Data-driven decision-making; Public governance; Public sector; Research agenda&lt;/_keywords&gt;&lt;_modified&gt;65475204&lt;/_modified&gt;&lt;_pages&gt;101742&lt;/_pages&gt;&lt;_social_category&gt;图书情报与档案管理(1)&lt;/_social_category&gt;&lt;_url&gt;https://www.sciencedirect.com/science/article/pii/S0740624X22000788&lt;/_url&gt;&lt;_volume&gt;39&lt;/_volume&gt;&lt;/Details&gt;&lt;Extra&gt;&lt;DBUID&gt;{F96A950B-833F-4880-A151-76DA2D6A2879}&lt;/DBUID&gt;&lt;/Extra&gt;&lt;/Item&gt;&lt;/References&gt;&lt;/Group&gt;&lt;Group&gt;&lt;References&gt;&lt;Item&gt;&lt;ID&gt;810&lt;/ID&gt;&lt;UID&gt;{890148FC-CB09-4398-A4A6-D69A9058A2F8}&lt;/UID&gt;&lt;Title&gt;Uncovering High-Level Corruption: Cross-National Objective Corruption Risk Indicators Using Public Procurement Data&lt;/Title&gt;&lt;Template&gt;Journal Article&lt;/Template&gt;&lt;Star&gt;0&lt;/Star&gt;&lt;Tag&gt;0&lt;/Tag&gt;&lt;Author&gt;Fazekas, Mihály; Kocsis, Gábor&lt;/Author&gt;&lt;Year&gt;2020&lt;/Year&gt;&lt;Details&gt;&lt;_alternate_title&gt;British Journal of Political Science&lt;/_alternate_title&gt;&lt;_collection_scope&gt;SSCI&lt;/_collection_scope&gt;&lt;_created&gt;65475976&lt;/_created&gt;&lt;_date&gt;2020-01-01&lt;/_date&gt;&lt;_date_display&gt;2020&lt;/_date_display&gt;&lt;_doi&gt;DOI: 10.1017/S0007123417000461&lt;/_doi&gt;&lt;_impact_factor&gt;   5.000&lt;/_impact_factor&gt;&lt;_isbn&gt;0007-1234&lt;/_isbn&gt;&lt;_issue&gt;1&lt;/_issue&gt;&lt;_journal&gt;British Journal of Political Science&lt;/_journal&gt;&lt;_keywords&gt;CRI; European Union; corruption; measurement; public procurement&lt;/_keywords&gt;&lt;_modified&gt;65475976&lt;/_modified&gt;&lt;_ori_publication&gt;Cambridge University Press&lt;/_ori_publication&gt;&lt;_pages&gt;155-164&lt;/_pages&gt;&lt;_social_category&gt;政治学(1)&lt;/_social_category&gt;&lt;_url&gt;https://www.cambridge.org/core/product/8A1742693965AA92BE4D2BA53EADFDF0&lt;/_url&gt;&lt;_volume&gt;50&lt;/_volume&gt;&lt;/Details&gt;&lt;Extra&gt;&lt;DBUID&gt;{F96A950B-833F-4880-A151-76DA2D6A2879}&lt;/DBUID&gt;&lt;/Extra&gt;&lt;/Item&gt;&lt;/References&gt;&lt;/Group&gt;&lt;/Citation&gt;_x000a_"/>
    <w:docVar w:name="NE.Ref{8D5379E3-6607-44B6-ABC2-701F0AA9E2FA}" w:val=" ADDIN NE.Ref.{8D5379E3-6607-44B6-ABC2-701F0AA9E2FA}&lt;Citation&gt;&lt;Group&gt;&lt;References&gt;&lt;Item&gt;&lt;ID&gt;777&lt;/ID&gt;&lt;UID&gt;{B348D70A-1BB2-4B64-A56C-AA3D881876D1}&lt;/UID&gt;&lt;Title&gt;The Razor&amp;apos;s Edge: Distortions and Incremental Reform in the People&amp;apos;s Republic of China&lt;/Title&gt;&lt;Template&gt;Journal Article&lt;/Template&gt;&lt;Star&gt;0&lt;/Star&gt;&lt;Tag&gt;0&lt;/Tag&gt;&lt;Author&gt;Young, Alwyn&lt;/Author&gt;&lt;Year&gt;2000&lt;/Year&gt;&lt;Details&gt;&lt;_alternate_title&gt;The Quarterly Journal of Economics&lt;/_alternate_title&gt;&lt;_created&gt;65466456&lt;/_created&gt;&lt;_date&gt;2000-01-01&lt;/_date&gt;&lt;_date_display&gt;2000&lt;/_date_display&gt;&lt;_isbn&gt;00335533, 15314650&lt;/_isbn&gt;&lt;_issue&gt;4&lt;/_issue&gt;&lt;_journal&gt;The Quarterly Journal of Economics&lt;/_journal&gt;&lt;_modified&gt;65466456&lt;/_modified&gt;&lt;_ori_publication&gt;Oxford University Press&lt;/_ori_publication&gt;&lt;_pages&gt;1091-1135&lt;/_pages&gt;&lt;_url&gt;http://www.jstor.org/stable/2586920&lt;/_url&gt;&lt;_volume&gt;115&lt;/_volume&gt;&lt;/Details&gt;&lt;Extra&gt;&lt;DBUID&gt;{F96A950B-833F-4880-A151-76DA2D6A2879}&lt;/DBUID&gt;&lt;/Extra&gt;&lt;/Item&gt;&lt;/References&gt;&lt;/Group&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Extra&gt;&lt;/Item&gt;&lt;/References&gt;&lt;/Group&gt;&lt;/Citation&gt;_x000a_"/>
    <w:docVar w:name="NE.Ref{8EC0CA4E-C955-47CA-93A4-03620D064EF1}" w:val=" ADDIN NE.Ref.{8EC0CA4E-C955-47CA-93A4-03620D064EF1}&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CitOmitAuthors&gt;1&lt;/CitOmitAuthors&gt;&lt;/Extra&gt;&lt;/Item&gt;&lt;/References&gt;&lt;/Group&gt;&lt;/Citation&gt;_x000a_"/>
    <w:docVar w:name="NE.Ref{9055F2F9-1C3C-4461-BAE9-E586E1B93514}" w:val=" ADDIN NE.Ref.{9055F2F9-1C3C-4461-BAE9-E586E1B93514}&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91F9D852-B2F8-452D-A017-CDF3A3644D8D}" w:val=" ADDIN NE.Ref.{91F9D852-B2F8-452D-A017-CDF3A3644D8D}&lt;Citation&gt;&lt;Group&gt;&lt;References&gt;&lt;Item&gt;&lt;ID&gt;770&lt;/ID&gt;&lt;UID&gt;{A63F831B-65D1-413D-AB99-AE8640A56848}&lt;/UID&gt;&lt;Title&gt;CEOs&amp;apos; hometown connections and access to trade credit: Evidence from China&lt;/Title&gt;&lt;Template&gt;Journal Article&lt;/Template&gt;&lt;Star&gt;0&lt;/Star&gt;&lt;Tag&gt;0&lt;/Tag&gt;&lt;Author&gt;Kong, Dongmin; Pan, Yue; Tian, Gary Gang; Zhang, Pengdong&lt;/Author&gt;&lt;Year&gt;2020&lt;/Year&gt;&lt;Details&gt;&lt;_alternate_title&gt;Journal of Corporate Finance&lt;/_alternate_title&gt;&lt;_collection_scope&gt;SSCI&lt;/_collection_scope&gt;&lt;_created&gt;65463438&lt;/_created&gt;&lt;_date&gt;2020-01-01&lt;/_date&gt;&lt;_date_display&gt;2020&lt;/_date_display&gt;&lt;_doi&gt;https://doi.org/10.1016/j.jcorpfin.2020.101574&lt;/_doi&gt;&lt;_impact_factor&gt;   6.100&lt;/_impact_factor&gt;&lt;_isbn&gt;0929-1199&lt;/_isbn&gt;&lt;_journal&gt;Journal of Corporate Finance&lt;/_journal&gt;&lt;_keywords&gt;Hometown connections; Trade credit; CEOs; Suppliers&lt;/_keywords&gt;&lt;_modified&gt;65463438&lt;/_modified&gt;&lt;_pages&gt;101574&lt;/_pages&gt;&lt;_social_category&gt;商业：财政与金融(1)&lt;/_social_category&gt;&lt;_url&gt;https://www.sciencedirect.com/science/article/pii/S0929119920300183&lt;/_url&gt;&lt;_volume&gt;62&lt;/_volume&gt;&lt;/Details&gt;&lt;Extra&gt;&lt;DBUID&gt;{F96A950B-833F-4880-A151-76DA2D6A2879}&lt;/DBUID&gt;&lt;/Extra&gt;&lt;/Item&gt;&lt;/References&gt;&lt;/Group&gt;&lt;/Citation&gt;_x000a_"/>
    <w:docVar w:name="NE.Ref{946BFF8E-640A-4F8F-889E-3505356932EA}" w:val=" ADDIN NE.Ref.{946BFF8E-640A-4F8F-889E-3505356932EA}&lt;Citation&gt;&lt;Group&gt;&lt;References&gt;&lt;Item&gt;&lt;ID&gt;531&lt;/ID&gt;&lt;UID&gt;{91AAFB8C-3B58-4740-A15F-5C2E02DBA4A0}&lt;/UID&gt;&lt;Title&gt;支持之手、掠夺之手与异地并购&lt;/Title&gt;&lt;Template&gt;Journal Article&lt;/Template&gt;&lt;Star&gt;0&lt;/Star&gt;&lt;Tag&gt;0&lt;/Tag&gt;&lt;Author&gt;潘红波; 余明桂&lt;/Author&gt;&lt;Year&gt;2011&lt;/Year&gt;&lt;Details&gt;&lt;_accessed&gt;65349257&lt;/_accessed&gt;&lt;_author_adr&gt;武汉大学经济与管理学院;&lt;/_author_adr&gt;&lt;_collection_scope&gt;PKU&lt;/_collection_scope&gt;&lt;_created&gt;64999984&lt;/_created&gt;&lt;_db_provider&gt;CNKI&lt;/_db_provider&gt;&lt;_isbn&gt;0577-9154&lt;/_isbn&gt;&lt;_issue&gt;09&lt;/_issue&gt;&lt;_journal&gt;经济研究&lt;/_journal&gt;&lt;_keywords&gt;异地并购;并购绩效;支持之手;掠夺之手&lt;/_keywords&gt;&lt;_modified&gt;65349257&lt;/_modified&gt;&lt;_pages&gt;108-120&lt;/_pages&gt;&lt;_volume&gt;46&lt;/_volume&gt;&lt;_translated_author&gt;Pan, Hong bo;Yu, Ming gui&lt;/_translated_author&gt;&lt;/Details&gt;&lt;Extra&gt;&lt;DBUID&gt;{F96A950B-833F-4880-A151-76DA2D6A2879}&lt;/DBUID&gt;&lt;/Extra&gt;&lt;/Item&gt;&lt;/References&gt;&lt;/Group&gt;&lt;/Citation&gt;_x000a_"/>
    <w:docVar w:name="NE.Ref{949E149E-D6CA-432E-894B-11DB398FF0BE}" w:val=" ADDIN NE.Ref.{949E149E-D6CA-432E-894B-11DB398FF0BE}&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Citation&gt;_x000a_"/>
    <w:docVar w:name="NE.Ref{94BA87D0-8AFE-4816-8EFD-4EAD72435AB7}" w:val=" ADDIN NE.Ref.{94BA87D0-8AFE-4816-8EFD-4EAD72435AB7}&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Group&gt;&lt;References&gt;&lt;Item&gt;&lt;ID&gt;792&lt;/ID&gt;&lt;UID&gt;{7B2AEA22-D6B4-455F-8325-145B5ED7CEAD}&lt;/UID&gt;&lt;Title&gt;交通基础设施如何促进资本流动——基于高铁开通和上市公司异地投资的研究&lt;/Title&gt;&lt;Template&gt;Journal Article&lt;/Template&gt;&lt;Star&gt;0&lt;/Star&gt;&lt;Tag&gt;0&lt;/Tag&gt;&lt;Author&gt;马光荣; 程小萌; 杨恩艳&lt;/Author&gt;&lt;Year&gt;2020&lt;/Year&gt;&lt;Details&gt;&lt;_author_adr&gt;中国人民大学中国财政金融政策研究中心;中国人民大学财政金融学院;中国邮政储蓄银行战略发展部;&lt;/_author_adr&gt;&lt;_collection_scope&gt;PKU&lt;/_collection_scope&gt;&lt;_created&gt;65472176&lt;/_created&gt;&lt;_db_provider&gt;CNKI&lt;/_db_provider&gt;&lt;_doi&gt;10.19581/j.cnki.ciejournal.2020.06.001&lt;/_doi&gt;&lt;_isbn&gt;1006-480X&lt;/_isbn&gt;&lt;_issue&gt;06&lt;/_issue&gt;&lt;_journal&gt;中国工业经济&lt;/_journal&gt;&lt;_keywords&gt;高铁;上市公司;异地投资;虹吸效应;卢卡斯之谜&lt;/_keywords&gt;&lt;_modified&gt;65472176&lt;/_modified&gt;&lt;_pages&gt;5-23&lt;/_pages&gt;&lt;_url&gt;https://link.cnki.net/doi/10.19581/j.cnki.ciejournal.2020.06.001&lt;/_url&gt;&lt;_translated_author&gt;Ma, Guang rong;Cheng, Xiao meng;Yang, En yan&lt;/_translated_author&gt;&lt;/Details&gt;&lt;Extra&gt;&lt;DBUID&gt;{F96A950B-833F-4880-A151-76DA2D6A2879}&lt;/DBUID&gt;&lt;/Extra&gt;&lt;/Item&gt;&lt;/References&gt;&lt;/Group&gt;&lt;/Citation&gt;_x000a_"/>
    <w:docVar w:name="NE.Ref{9755656A-A50F-494E-89B9-5096039B72DF}" w:val=" ADDIN NE.Ref.{9755656A-A50F-494E-89B9-5096039B72DF}&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CitOmitAuthors&gt;1&lt;/CitOmitAuthors&gt;&lt;/Extra&gt;&lt;/Item&gt;&lt;/References&gt;&lt;/Group&gt;&lt;/Citation&gt;_x000a_"/>
    <w:docVar w:name="NE.Ref{97819932-3B6F-402B-9A77-22C2D53836B6}" w:val=" ADDIN NE.Ref.{97819932-3B6F-402B-9A77-22C2D53836B6}&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Extra&gt;&lt;/Item&gt;&lt;/References&gt;&lt;/Group&gt;&lt;/Citation&gt;_x000a_"/>
    <w:docVar w:name="NE.Ref{99E707B1-D375-4B15-A833-B25AD9B0463F}" w:val=" ADDIN NE.Ref.{99E707B1-D375-4B15-A833-B25AD9B0463F}&lt;Citation&gt;&lt;Group&gt;&lt;References&gt;&lt;Item&gt;&lt;ID&gt;809&lt;/ID&gt;&lt;UID&gt;{6F3C67AE-1CB6-4BFE-95F4-1D79C23CED00}&lt;/UID&gt;&lt;Title&gt;Artificial Intelligence for data-driven decision-making and governance in public affairs&lt;/Title&gt;&lt;Template&gt;Journal Article&lt;/Template&gt;&lt;Star&gt;0&lt;/Star&gt;&lt;Tag&gt;0&lt;/Tag&gt;&lt;Author&gt;Charles, Vincent; Rana, Nripendra P; Carter, Lemuria&lt;/Author&gt;&lt;Year&gt;2022&lt;/Year&gt;&lt;Details&gt;&lt;_alternate_title&gt;Government Information Quarterly&lt;/_alternate_title&gt;&lt;_collection_scope&gt;SSCI&lt;/_collection_scope&gt;&lt;_created&gt;65475204&lt;/_created&gt;&lt;_date&gt;2022-01-01&lt;/_date&gt;&lt;_date_display&gt;2022&lt;/_date_display&gt;&lt;_doi&gt;https://doi.org/10.1016/j.giq.2022.101742&lt;/_doi&gt;&lt;_impact_factor&gt;   7.800&lt;/_impact_factor&gt;&lt;_isbn&gt;0740-624X&lt;/_isbn&gt;&lt;_issue&gt;4&lt;/_issue&gt;&lt;_journal&gt;Government Information Quarterly&lt;/_journal&gt;&lt;_keywords&gt;Artificial intelligence; Data-driven decision-making; Public governance; Public sector; Research agenda&lt;/_keywords&gt;&lt;_modified&gt;65475204&lt;/_modified&gt;&lt;_pages&gt;101742&lt;/_pages&gt;&lt;_social_category&gt;图书情报与档案管理(1)&lt;/_social_category&gt;&lt;_url&gt;https://www.sciencedirect.com/science/article/pii/S0740624X22000788&lt;/_url&gt;&lt;_volume&gt;39&lt;/_volume&gt;&lt;/Details&gt;&lt;Extra&gt;&lt;DBUID&gt;{F96A950B-833F-4880-A151-76DA2D6A2879}&lt;/DBUID&gt;&lt;/Extra&gt;&lt;/Item&gt;&lt;/References&gt;&lt;/Group&gt;&lt;/Citation&gt;_x000a_"/>
    <w:docVar w:name="NE.Ref{9AF4641E-E426-4D5D-88E4-3AE37A4904E6}" w:val=" ADDIN NE.Ref.{9AF4641E-E426-4D5D-88E4-3AE37A4904E6}&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9BE272FD-1A00-49C7-92FB-F80176C9B8FD}" w:val=" ADDIN NE.Ref.{9BE272FD-1A00-49C7-92FB-F80176C9B8FD}&lt;Citation&gt;&lt;Group&gt;&lt;References&gt;&lt;Item&gt;&lt;ID&gt;694&lt;/ID&gt;&lt;UID&gt;{D0CE83EB-3E22-44DC-A901-0FC25736E246}&lt;/UID&gt;&lt;Title&gt;大数据时代的政府治理：数字政府与企业研发操纵&lt;/Title&gt;&lt;Template&gt;Journal Article&lt;/Template&gt;&lt;Star&gt;0&lt;/Star&gt;&lt;Tag&gt;0&lt;/Tag&gt;&lt;Author&gt;孟元; 杨蓉&lt;/Author&gt;&lt;Year&gt;2024&lt;/Year&gt;&lt;Details&gt;&lt;_accessed&gt;65298987&lt;/_accessed&gt;&lt;_collection_scope&gt;CSSCI;PKU&lt;/_collection_scope&gt;&lt;_created&gt;65270426&lt;/_created&gt;&lt;_issue&gt;1&lt;/_issue&gt;&lt;_journal&gt;世界经济&lt;/_journal&gt;&lt;_keywords&gt;数字政府; 研发操纵; 产业政策; 大数据管理机构改革&lt;/_keywords&gt;&lt;_modified&gt;65298987&lt;/_modified&gt;&lt;_pages&gt;118-149&lt;/_pages&gt;&lt;_volume&gt;47&lt;/_volume&gt;&lt;_translated_author&gt;Meng, Yuan;Yang, Rong&lt;/_translated_author&gt;&lt;/Details&gt;&lt;Extra&gt;&lt;DBUID&gt;{F96A950B-833F-4880-A151-76DA2D6A2879}&lt;/DBUID&gt;&lt;/Extra&gt;&lt;/Item&gt;&lt;/References&gt;&lt;/Group&gt;&lt;Group&gt;&lt;References&gt;&lt;Item&gt;&lt;ID&gt;685&lt;/ID&gt;&lt;UID&gt;{41DC8344-FE68-48FA-91C1-E8162E027CD5}&lt;/UID&gt;&lt;Title&gt;大数据时代的政府管理与服务:提升能力及应对挑战&lt;/Title&gt;&lt;Template&gt;Journal Article&lt;/Template&gt;&lt;Star&gt;0&lt;/Star&gt;&lt;Tag&gt;0&lt;/Tag&gt;&lt;Author&gt;江小涓&lt;/Author&gt;&lt;Year&gt;2018&lt;/Year&gt;&lt;Details&gt;&lt;_accessed&gt;65343498&lt;/_accessed&gt;&lt;_author_adr&gt;中国社会科学院;中国行政管理学会;&lt;/_author_adr&gt;&lt;_collection_scope&gt;CSSCI;PKU&lt;/_collection_scope&gt;&lt;_created&gt;65269210&lt;/_created&gt;&lt;_db_provider&gt;CNKI&lt;/_db_provider&gt;&lt;_doi&gt;10.19735/j.issn.1006-0863.2018.09.01&lt;/_doi&gt;&lt;_isbn&gt;1006-0863&lt;/_isbn&gt;&lt;_issue&gt;09&lt;/_issue&gt;&lt;_journal&gt;中国行政管理&lt;/_journal&gt;&lt;_keywords&gt;公共管理;政府职能;互联网;大数据&lt;/_keywords&gt;&lt;_modified&gt;65343499&lt;/_modified&gt;&lt;_pages&gt;6-11&lt;/_pages&gt;&lt;_url&gt;https://link.cnki.net/doi/10.19735/j.issn.1006-0863.2018.09.01&lt;/_url&gt;&lt;_translated_author&gt;Jiang, Xiao juan&lt;/_translated_author&gt;&lt;/Details&gt;&lt;Extra&gt;&lt;DBUID&gt;{F96A950B-833F-4880-A151-76DA2D6A2879}&lt;/DBUID&gt;&lt;/Extra&gt;&lt;/Item&gt;&lt;/References&gt;&lt;/Group&gt;&lt;/Citation&gt;_x000a_"/>
    <w:docVar w:name="NE.Ref{9F16B6AD-C332-4602-9841-8C01D6D7C3DC}" w:val=" ADDIN NE.Ref.{9F16B6AD-C332-4602-9841-8C01D6D7C3DC}&lt;Citation&gt;&lt;Group&gt;&lt;References&gt;&lt;Item&gt;&lt;ID&gt;812&lt;/ID&gt;&lt;UID&gt;{F0FC151C-30A0-443C-B4EF-611D30D2371C}&lt;/UID&gt;&lt;Title&gt;Savings, investment, and capital mobility within China&lt;/Title&gt;&lt;Template&gt;Journal Article&lt;/Template&gt;&lt;Star&gt;0&lt;/Star&gt;&lt;Tag&gt;0&lt;/Tag&gt;&lt;Author&gt;Li, Cheng&lt;/Author&gt;&lt;Year&gt;2010&lt;/Year&gt;&lt;Details&gt;&lt;_alternate_title&gt;China Economic Review&lt;/_alternate_title&gt;&lt;_collection_scope&gt;SSCI&lt;/_collection_scope&gt;&lt;_created&gt;65479207&lt;/_created&gt;&lt;_date&gt;2010-01-01&lt;/_date&gt;&lt;_date_display&gt;2010&lt;/_date_display&gt;&lt;_doi&gt;https://doi.org/10.1016/j.chieco.2009.08.005&lt;/_doi&gt;&lt;_impact_factor&gt;   6.800&lt;/_impact_factor&gt;&lt;_isbn&gt;1043-951X&lt;/_isbn&gt;&lt;_issue&gt;1&lt;/_issue&gt;&lt;_journal&gt;China Economic Review&lt;/_journal&gt;&lt;_keywords&gt;Capital mobility; Market integration; Panel data; Capital allocation efficiency&lt;/_keywords&gt;&lt;_modified&gt;65479207&lt;/_modified&gt;&lt;_pages&gt;14-23&lt;/_pages&gt;&lt;_social_category&gt;经济学(1)&lt;/_social_category&gt;&lt;_url&gt;https://www.sciencedirect.com/science/article/pii/S1043951X09001254&lt;/_url&gt;&lt;_volume&gt;21&lt;/_volume&gt;&lt;/Details&gt;&lt;Extra&gt;&lt;DBUID&gt;{F96A950B-833F-4880-A151-76DA2D6A2879}&lt;/DBUID&gt;&lt;/Extra&gt;&lt;/Item&gt;&lt;/References&gt;&lt;/Group&gt;&lt;Group&gt;&lt;References&gt;&lt;Item&gt;&lt;ID&gt;813&lt;/ID&gt;&lt;UID&gt;{ED93E982-8CC2-4B91-8271-AEE1B075D09F}&lt;/UID&gt;&lt;Title&gt;资本配置效率、城市规模分布与福利分析&lt;/Title&gt;&lt;Template&gt;Journal Article&lt;/Template&gt;&lt;Star&gt;0&lt;/Star&gt;&lt;Tag&gt;0&lt;/Tag&gt;&lt;Author&gt;陈诗一; 刘朝良; 冯博&lt;/Author&gt;&lt;Year&gt;2019&lt;/Year&gt;&lt;Details&gt;&lt;_author_adr&gt;复旦大学经济学院;复旦大学泛海国际金融学院;&lt;/_author_adr&gt;&lt;_collection_scope&gt;PKU&lt;/_collection_scope&gt;&lt;_created&gt;65479382&lt;/_created&gt;&lt;_db_provider&gt;CNKI&lt;/_db_provider&gt;&lt;_isbn&gt;0577-9154&lt;/_isbn&gt;&lt;_issue&gt;02&lt;/_issue&gt;&lt;_journal&gt;经济研究&lt;/_journal&gt;&lt;_keywords&gt;资本配置效率;空间一般均衡;城市规模分布;结构模型&lt;/_keywords&gt;&lt;_modified&gt;65479382&lt;/_modified&gt;&lt;_pages&gt;133-147&lt;/_pages&gt;&lt;_url&gt;https://kns.cnki.net/kcms2/article/abstract?v=LAPUTnZ325f4QZM6oKxBjtBQ12DpftAE6SUSTUBtRlaveLmzwXgB5IIf9ehLHeZ52bcjq_ZoTQAOZgVg21CLwinsfqLPSVTwV0mv3ueLIySvphy40jcMcAOSfYmzY3oeL4zgbb09vZ3nRBLnJ8xI_Q_Crz8ZJOq6&amp;amp;uniplatform=NZKPT&amp;amp;language=CHS&lt;/_url&gt;&lt;_volume&gt;54&lt;/_volume&gt;&lt;_translated_author&gt;Chen, Shi yi;Liu, Chao liang;Feng, Bo&lt;/_translated_author&gt;&lt;/Details&gt;&lt;Extra&gt;&lt;DBUID&gt;{F96A950B-833F-4880-A151-76DA2D6A2879}&lt;/DBUID&gt;&lt;/Extra&gt;&lt;/Item&gt;&lt;/References&gt;&lt;/Group&gt;&lt;/Citation&gt;_x000a_"/>
    <w:docVar w:name="NE.Ref{9F6884F5-AF49-4A76-92CE-9D4DFB9DA000}" w:val=" ADDIN NE.Ref.{9F6884F5-AF49-4A76-92CE-9D4DFB9DA000}&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Citation&gt;_x000a_"/>
    <w:docVar w:name="NE.Ref{9FA38CF7-42CF-40A3-86B3-F0A273F98805}" w:val=" ADDIN NE.Ref.{9FA38CF7-42CF-40A3-86B3-F0A273F98805}&lt;Citation&gt;&lt;Group&gt;&lt;References&gt;&lt;Item&gt;&lt;ID&gt;785&lt;/ID&gt;&lt;UID&gt;{63835D68-ADDF-4EC5-B9F5-6FD096350EA0}&lt;/UID&gt;&lt;Title&gt;政府数据开放是升级版的政府信息公开吗?——基于制度框架的比较&lt;/Title&gt;&lt;Template&gt;Journal Article&lt;/Template&gt;&lt;Star&gt;0&lt;/Star&gt;&lt;Tag&gt;0&lt;/Tag&gt;&lt;Author&gt;宋烁&lt;/Author&gt;&lt;Year&gt;2021&lt;/Year&gt;&lt;Details&gt;&lt;_author_adr&gt;北京科技大学文法学院;&lt;/_author_adr&gt;&lt;_collection_scope&gt;PKU&lt;/_collection_scope&gt;&lt;_created&gt;65470582&lt;/_created&gt;&lt;_db_provider&gt;CNKI&lt;/_db_provider&gt;&lt;_isbn&gt;1009-6728&lt;/_isbn&gt;&lt;_issue&gt;05&lt;/_issue&gt;&lt;_journal&gt;环球法律评论&lt;/_journal&gt;&lt;_keywords&gt;政府数据;数据开放;政府信息公开;政府治理;数据治理&lt;/_keywords&gt;&lt;_modified&gt;65470582&lt;/_modified&gt;&lt;_pages&gt;52-66&lt;/_pages&gt;&lt;_url&gt;https://kns.cnki.net/kcms2/article/abstract?v=z-1yOu6aphPRexEqdbW8B5cfbQx-6h8oxYl7SjumN2aaLYCsnq7f3lYgB9RQMBK89mfBDc5tZPA9f9J6ISJXx9WRpNRv8UiVIHvohYy5s0lcC9MZ0CX2iYAtV8VDhrgXE_sL5hmzmKKSWRvVTwwhlhkf4-BKXpw4&amp;amp;uniplatform=NZKPT&amp;amp;language=CHS&lt;/_url&gt;&lt;_volume&gt;43&lt;/_volume&gt;&lt;_translated_author&gt;Song, Shuo&lt;/_translated_author&gt;&lt;/Details&gt;&lt;Extra&gt;&lt;DBUID&gt;{F96A950B-833F-4880-A151-76DA2D6A2879}&lt;/DBUID&gt;&lt;/Extra&gt;&lt;/Item&gt;&lt;/References&gt;&lt;/Group&gt;&lt;/Citation&gt;_x000a_"/>
    <w:docVar w:name="NE.Ref{9FBE6DC9-E2A7-49D5-A0F0-2E788C094E9F}" w:val=" ADDIN NE.Ref.{9FBE6DC9-E2A7-49D5-A0F0-2E788C094E9F}&lt;Citation&gt;&lt;Group&gt;&lt;References&gt;&lt;Item&gt;&lt;ID&gt;766&lt;/ID&gt;&lt;UID&gt;{64C91717-81F3-4421-81D3-8F21A9BAAE9C}&lt;/UID&gt;&lt;Title&gt;政务新媒体与地方政府信任：来自开通政务微博的证据&lt;/Title&gt;&lt;Template&gt;Journal Article&lt;/Template&gt;&lt;Star&gt;0&lt;/Star&gt;&lt;Tag&gt;0&lt;/Tag&gt;&lt;Author&gt;刘伯凡; 赵玉兰; 梁平汉; 张军&lt;/Author&gt;&lt;Year&gt;2023&lt;/Year&gt;&lt;Details&gt;&lt;_accessed&gt;65462237&lt;/_accessed&gt;&lt;_author_adr&gt;安徽财经大学国际经济贸易学院;中山大学政治与公共事务管理学院;中山大学中国公共管理研究中心;湖南大学马克思主义学院廉政研究中心;&lt;/_author_adr&gt;&lt;_collection_scope&gt;PKU&lt;/_collection_scope&gt;&lt;_created&gt;65462225&lt;/_created&gt;&lt;_db_provider&gt;CNKI&lt;/_db_provider&gt;&lt;_doi&gt;10.19985/j.cnki.cassjwe.2023.05.007&lt;/_doi&gt;&lt;_isbn&gt;1002-9621&lt;/_isbn&gt;&lt;_issue&gt;05&lt;/_issue&gt;&lt;_journal&gt;世界经济&lt;/_journal&gt;&lt;_keywords&gt;政务微博;政府信任;政务信息公开;机器学习;双重差分模型&lt;/_keywords&gt;&lt;_modified&gt;65462225&lt;/_modified&gt;&lt;_pages&gt;177-200&lt;/_pages&gt;&lt;_url&gt;https://link.cnki.net/doi/10.19985/j.cnki.cassjwe.2023.05.007&lt;/_url&gt;&lt;_volume&gt;46&lt;/_volume&gt;&lt;_translated_author&gt;Liu, Bo fan;Zhao, Yu lan;Liang, Ping han;Zhang, Jun&lt;/_translated_author&gt;&lt;/Details&gt;&lt;Extra&gt;&lt;DBUID&gt;{F96A950B-833F-4880-A151-76DA2D6A2879}&lt;/DBUID&gt;&lt;CitOmitAuthors&gt;1&lt;/CitOmitAuthors&gt;&lt;/Extra&gt;&lt;/Item&gt;&lt;/References&gt;&lt;/Group&gt;&lt;/Citation&gt;_x000a_"/>
    <w:docVar w:name="NE.Ref{A1CFBF65-2D0C-4F7E-9CD1-5B9769C350C7}" w:val=" ADDIN NE.Ref.{A1CFBF65-2D0C-4F7E-9CD1-5B9769C350C7}&lt;Citation&gt;&lt;Group&gt;&lt;References&gt;&lt;Item&gt;&lt;ID&gt;775&lt;/ID&gt;&lt;UID&gt;{EA6CEC9B-69A7-4A2E-95C3-5D1003164049}&lt;/UID&gt;&lt;Title&gt;政策赋能、数字生态与企业数字化转型——基于国家大数据综合试验区的准自然实验&lt;/Title&gt;&lt;Template&gt;Journal Article&lt;/Template&gt;&lt;Star&gt;0&lt;/Star&gt;&lt;Tag&gt;0&lt;/Tag&gt;&lt;Author&gt;孙伟增; 毛宁; 兰峰; 王立&lt;/Author&gt;&lt;Year&gt;2023&lt;/Year&gt;&lt;Details&gt;&lt;_author_adr&gt;中央财经大学经济学院;中国兵器工业集团人才研究中心;西安建筑科技大学管理学院;&lt;/_author_adr&gt;&lt;_collection_scope&gt;PKU&lt;/_collection_scope&gt;&lt;_created&gt;65466136&lt;/_created&gt;&lt;_db_provider&gt;CNKI&lt;/_db_provider&gt;&lt;_doi&gt;10.19581/j.cnki.ciejournal.2023.09.007&lt;/_doi&gt;&lt;_isbn&gt;1006-480X&lt;/_isbn&gt;&lt;_issue&gt;09&lt;/_issue&gt;&lt;_journal&gt;中国工业经济&lt;/_journal&gt;&lt;_keywords&gt;企业数字化;国家大数据综合试验区;数字生态;数字经济&lt;/_keywords&gt;&lt;_modified&gt;65466136&lt;/_modified&gt;&lt;_pages&gt;117-135&lt;/_pages&gt;&lt;_url&gt;https://link.cnki.net/doi/10.19581/j.cnki.ciejournal.2023.09.007&lt;/_url&gt;&lt;_translated_author&gt;Sun, Wei zeng;Mao, Ning;Lan, Feng;Wang, Li&lt;/_translated_author&gt;&lt;/Details&gt;&lt;Extra&gt;&lt;DBUID&gt;{F96A950B-833F-4880-A151-76DA2D6A2879}&lt;/DBUID&gt;&lt;CitOmitAuthors&gt;1&lt;/CitOmitAuthors&gt;&lt;/Extra&gt;&lt;/Item&gt;&lt;/References&gt;&lt;/Group&gt;&lt;/Citation&gt;_x000a_"/>
    <w:docVar w:name="NE.Ref{A44E2D4B-458C-4FE1-ACF7-7F916B16B483}" w:val=" ADDIN NE.Ref.{A44E2D4B-458C-4FE1-ACF7-7F916B16B483}&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Extra&gt;&lt;/Item&gt;&lt;/References&gt;&lt;/Group&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AA72EC06-CF17-4CF3-A48A-A6A9165F48DD}" w:val=" ADDIN NE.Ref.{AA72EC06-CF17-4CF3-A48A-A6A9165F48DD}&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CitOmitAuthors&gt;1&lt;/CitOmitAuthors&gt;&lt;/Extra&gt;&lt;/Item&gt;&lt;/References&gt;&lt;/Group&gt;&lt;/Citation&gt;_x000a_"/>
    <w:docVar w:name="NE.Ref{AB15AA09-8A43-4BD3-AFE6-2315FF22AB39}" w:val=" ADDIN NE.Ref.{AB15AA09-8A43-4BD3-AFE6-2315FF22AB39}&lt;Citation&gt;&lt;Group&gt;&lt;References&gt;&lt;Item&gt;&lt;ID&gt;810&lt;/ID&gt;&lt;UID&gt;{890148FC-CB09-4398-A4A6-D69A9058A2F8}&lt;/UID&gt;&lt;Title&gt;Uncovering High-Level Corruption: Cross-National Objective Corruption Risk Indicators Using Public Procurement Data&lt;/Title&gt;&lt;Template&gt;Journal Article&lt;/Template&gt;&lt;Star&gt;0&lt;/Star&gt;&lt;Tag&gt;0&lt;/Tag&gt;&lt;Author&gt;Fazekas, Mihály; Kocsis, Gábor&lt;/Author&gt;&lt;Year&gt;2020&lt;/Year&gt;&lt;Details&gt;&lt;_alternate_title&gt;British Journal of Political Science&lt;/_alternate_title&gt;&lt;_collection_scope&gt;SSCI&lt;/_collection_scope&gt;&lt;_created&gt;65475976&lt;/_created&gt;&lt;_date&gt;2020-01-01&lt;/_date&gt;&lt;_date_display&gt;2020&lt;/_date_display&gt;&lt;_doi&gt;DOI: 10.1017/S0007123417000461&lt;/_doi&gt;&lt;_impact_factor&gt;   5.000&lt;/_impact_factor&gt;&lt;_isbn&gt;0007-1234&lt;/_isbn&gt;&lt;_issue&gt;1&lt;/_issue&gt;&lt;_journal&gt;British Journal of Political Science&lt;/_journal&gt;&lt;_keywords&gt;CRI; European Union; corruption; measurement; public procurement&lt;/_keywords&gt;&lt;_modified&gt;65475976&lt;/_modified&gt;&lt;_ori_publication&gt;Cambridge University Press&lt;/_ori_publication&gt;&lt;_pages&gt;155-164&lt;/_pages&gt;&lt;_social_category&gt;政治学(1)&lt;/_social_category&gt;&lt;_url&gt;https://www.cambridge.org/core/product/8A1742693965AA92BE4D2BA53EADFDF0&lt;/_url&gt;&lt;_volume&gt;50&lt;/_volume&gt;&lt;/Details&gt;&lt;Extra&gt;&lt;DBUID&gt;{F96A950B-833F-4880-A151-76DA2D6A2879}&lt;/DBUID&gt;&lt;/Extra&gt;&lt;/Item&gt;&lt;/References&gt;&lt;/Group&gt;&lt;/Citation&gt;_x000a_"/>
    <w:docVar w:name="NE.Ref{AC50A9DB-0241-4026-89BD-4859995466D9}" w:val=" ADDIN NE.Ref.{AC50A9DB-0241-4026-89BD-4859995466D9}&lt;Citation&gt;&lt;Group&gt;&lt;References&gt;&lt;Item&gt;&lt;ID&gt;792&lt;/ID&gt;&lt;UID&gt;{7B2AEA22-D6B4-455F-8325-145B5ED7CEAD}&lt;/UID&gt;&lt;Title&gt;交通基础设施如何促进资本流动——基于高铁开通和上市公司异地投资的研究&lt;/Title&gt;&lt;Template&gt;Journal Article&lt;/Template&gt;&lt;Star&gt;0&lt;/Star&gt;&lt;Tag&gt;0&lt;/Tag&gt;&lt;Author&gt;马光荣; 程小萌; 杨恩艳&lt;/Author&gt;&lt;Year&gt;2020&lt;/Year&gt;&lt;Details&gt;&lt;_author_adr&gt;中国人民大学中国财政金融政策研究中心;中国人民大学财政金融学院;中国邮政储蓄银行战略发展部;&lt;/_author_adr&gt;&lt;_collection_scope&gt;PKU&lt;/_collection_scope&gt;&lt;_created&gt;65472176&lt;/_created&gt;&lt;_db_provider&gt;CNKI&lt;/_db_provider&gt;&lt;_doi&gt;10.19581/j.cnki.ciejournal.2020.06.001&lt;/_doi&gt;&lt;_isbn&gt;1006-480X&lt;/_isbn&gt;&lt;_issue&gt;06&lt;/_issue&gt;&lt;_journal&gt;中国工业经济&lt;/_journal&gt;&lt;_keywords&gt;高铁;上市公司;异地投资;虹吸效应;卢卡斯之谜&lt;/_keywords&gt;&lt;_modified&gt;65472176&lt;/_modified&gt;&lt;_pages&gt;5-23&lt;/_pages&gt;&lt;_url&gt;https://link.cnki.net/doi/10.19581/j.cnki.ciejournal.2020.06.001&lt;/_url&gt;&lt;_translated_author&gt;Ma, Guang rong;Cheng, Xiao meng;Yang, En yan&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AC7DB5FA-F13A-4C43-A058-85D864E067BA}" w:val=" ADDIN NE.Ref.{AC7DB5FA-F13A-4C43-A058-85D864E067BA}&lt;Citation&gt;&lt;Group&gt;&lt;References&gt;&lt;Item&gt;&lt;ID&gt;785&lt;/ID&gt;&lt;UID&gt;{63835D68-ADDF-4EC5-B9F5-6FD096350EA0}&lt;/UID&gt;&lt;Title&gt;政府数据开放是升级版的政府信息公开吗?——基于制度框架的比较&lt;/Title&gt;&lt;Template&gt;Journal Article&lt;/Template&gt;&lt;Star&gt;0&lt;/Star&gt;&lt;Tag&gt;0&lt;/Tag&gt;&lt;Author&gt;宋烁&lt;/Author&gt;&lt;Year&gt;2021&lt;/Year&gt;&lt;Details&gt;&lt;_author_adr&gt;北京科技大学文法学院;&lt;/_author_adr&gt;&lt;_collection_scope&gt;PKU&lt;/_collection_scope&gt;&lt;_created&gt;65470582&lt;/_created&gt;&lt;_db_provider&gt;CNKI&lt;/_db_provider&gt;&lt;_isbn&gt;1009-6728&lt;/_isbn&gt;&lt;_issue&gt;05&lt;/_issue&gt;&lt;_journal&gt;环球法律评论&lt;/_journal&gt;&lt;_keywords&gt;政府数据;数据开放;政府信息公开;政府治理;数据治理&lt;/_keywords&gt;&lt;_modified&gt;65470582&lt;/_modified&gt;&lt;_pages&gt;52-66&lt;/_pages&gt;&lt;_url&gt;https://kns.cnki.net/kcms2/article/abstract?v=z-1yOu6aphPRexEqdbW8B5cfbQx-6h8oxYl7SjumN2aaLYCsnq7f3lYgB9RQMBK89mfBDc5tZPA9f9J6ISJXx9WRpNRv8UiVIHvohYy5s0lcC9MZ0CX2iYAtV8VDhrgXE_sL5hmzmKKSWRvVTwwhlhkf4-BKXpw4&amp;amp;uniplatform=NZKPT&amp;amp;language=CHS&lt;/_url&gt;&lt;_volume&gt;43&lt;/_volume&gt;&lt;_translated_author&gt;Song, Shuo&lt;/_translated_author&gt;&lt;/Details&gt;&lt;Extra&gt;&lt;DBUID&gt;{F96A950B-833F-4880-A151-76DA2D6A2879}&lt;/DBUID&gt;&lt;/Extra&gt;&lt;/Item&gt;&lt;/References&gt;&lt;/Group&gt;&lt;/Citation&gt;_x000a_"/>
    <w:docVar w:name="NE.Ref{ACFC92F0-80E8-4AC6-827E-2B7D38F1937A}" w:val=" ADDIN NE.Ref.{ACFC92F0-80E8-4AC6-827E-2B7D38F1937A}&lt;Citation&gt;&lt;Group&gt;&lt;References&gt;&lt;Item&gt;&lt;ID&gt;773&lt;/ID&gt;&lt;UID&gt;{3564AC1B-2139-4B9B-B833-0C6547155005}&lt;/UID&gt;&lt;Title&gt;The Synergy Trap: How Companies Lose the Acquisition Game&lt;/Title&gt;&lt;Template&gt;Conference Paper&lt;/Template&gt;&lt;Star&gt;0&lt;/Star&gt;&lt;Tag&gt;0&lt;/Tag&gt;&lt;Author&gt;Sirower, Mark L&lt;/Author&gt;&lt;Year&gt;2000&lt;/Year&gt;&lt;Details&gt;&lt;_created&gt;65464421&lt;/_created&gt;&lt;_modified&gt;65464421&lt;/_modified&gt;&lt;_url&gt;https://api.semanticscholar.org/CorpusID:166466636&lt;/_url&gt;&lt;/Details&gt;&lt;Extra&gt;&lt;DBUID&gt;{F96A950B-833F-4880-A151-76DA2D6A2879}&lt;/DBUID&gt;&lt;/Extra&gt;&lt;/Item&gt;&lt;/References&gt;&lt;/Group&gt;&lt;Group&gt;&lt;References&gt;&lt;Item&gt;&lt;ID&gt;774&lt;/ID&gt;&lt;UID&gt;{7D6E7CE2-CD50-4912-8F26-9D5BAE7A9914}&lt;/UID&gt;&lt;Title&gt;业绩对赌协议对并购溢价和市场反应的影响&lt;/Title&gt;&lt;Template&gt;Journal Article&lt;/Template&gt;&lt;Star&gt;0&lt;/Star&gt;&lt;Tag&gt;0&lt;/Tag&gt;&lt;Author&gt;冯科; 邢晓旭; 何理&lt;/Author&gt;&lt;Year&gt;2023&lt;/Year&gt;&lt;Details&gt;&lt;_author_adr&gt;北京大学经济学院;中国人民大学应用经济学院;中国社会科学院大学应用经济学院;&lt;/_author_adr&gt;&lt;_collection_scope&gt;PKU&lt;/_collection_scope&gt;&lt;_created&gt;65464421&lt;/_created&gt;&lt;_db_provider&gt;CNKI&lt;/_db_provider&gt;&lt;_isbn&gt;1002-7246&lt;/_isbn&gt;&lt;_issue&gt;01&lt;/_issue&gt;&lt;_journal&gt;金融研究&lt;/_journal&gt;&lt;_keywords&gt;业绩对赌协议;并购溢价;市场反应&lt;/_keywords&gt;&lt;_modified&gt;65464421&lt;/_modified&gt;&lt;_pages&gt;188-206&lt;/_pages&gt;&lt;_url&gt;https://kns.cnki.net/kcms2/article/abstract?v=f1ZyUc11mdq6leIMpXI5jDa0N5FBGgdZOGMGXAoOIU-e5pIeznGms4uwcSGyB2-Os7WcY67jLcbRs2dqw49IVgB_eg3IFz6t0uzHiFJIBneJA-sO0JR0GJP2UkW8UamKRZ0W95ryC6GIJZKV5-seOLPsTl970iAh&amp;amp;uniplatform=NZKPT&amp;amp;language=CHS&lt;/_url&gt;&lt;_translated_author&gt;Feng, Ke;Xing, Xiao xu;He, Li&lt;/_translated_author&gt;&lt;/Details&gt;&lt;Extra&gt;&lt;DBUID&gt;{F96A950B-833F-4880-A151-76DA2D6A2879}&lt;/DBUID&gt;&lt;/Extra&gt;&lt;/Item&gt;&lt;/References&gt;&lt;/Group&gt;&lt;/Citation&gt;_x000a_"/>
    <w:docVar w:name="NE.Ref{AE13F7E2-4242-4438-9D88-37E7CD459E99}" w:val=" ADDIN NE.Ref.{AE13F7E2-4242-4438-9D88-37E7CD459E99}&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Extra&gt;&lt;/Item&gt;&lt;/References&gt;&lt;/Group&gt;&lt;/Citation&gt;_x000a_"/>
    <w:docVar w:name="NE.Ref{AFEC0026-98B5-4AE8-9B17-144A6B96073F}" w:val=" ADDIN NE.Ref.{AFEC0026-98B5-4AE8-9B17-144A6B96073F}&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742&lt;/ID&gt;&lt;UID&gt;{D1374F4D-8633-497E-8BE6-FE8237C49A83}&lt;/UID&gt;&lt;Title&gt;激励与能动性：非对称财政收支分权与企业资本跨区域流动&lt;/Title&gt;&lt;Template&gt;Journal Article&lt;/Template&gt;&lt;Star&gt;0&lt;/Star&gt;&lt;Tag&gt;5&lt;/Tag&gt;&lt;Author&gt;谢贞发; 陈芳敏; 陈卓恒&lt;/Author&gt;&lt;Year&gt;2023&lt;/Year&gt;&lt;Details&gt;&lt;_accessed&gt;65386746&lt;/_accessed&gt;&lt;_author_adr&gt;厦门大学经济学院财政系;&lt;/_author_adr&gt;&lt;_collection_scope&gt;CSSCI;PKU;CSCD&lt;/_collection_scope&gt;&lt;_created&gt;65346744&lt;/_created&gt;&lt;_db_provider&gt;CNKI&lt;/_db_provider&gt;&lt;_doi&gt;10.13653/j.cnki.jqte.2023.01.004&lt;/_doi&gt;&lt;_isbn&gt;1000-3894&lt;/_isbn&gt;&lt;_issue&gt;01&lt;/_issue&gt;&lt;_journal&gt;数量经济技术经济研究&lt;/_journal&gt;&lt;_keywords&gt;非对称财政收支分权;政府与市场;资本跨区域流动&lt;/_keywords&gt;&lt;_modified&gt;65411482&lt;/_modified&gt;&lt;_pages&gt;87-108&lt;/_pages&gt;&lt;_url&gt;https://link.cnki.net/doi/10.13653/j.cnki.jqte.2023.01.004&lt;/_url&gt;&lt;_volume&gt;40&lt;/_volume&gt;&lt;_translated_author&gt;Xie, Zhen fa;Chen, Fang min;Chen, Zhuo heng&lt;/_translated_author&gt;&lt;/Details&gt;&lt;Extra&gt;&lt;DBUID&gt;{F96A950B-833F-4880-A151-76DA2D6A2879}&lt;/DBUID&gt;&lt;/Extra&gt;&lt;/Item&gt;&lt;/References&gt;&lt;/Group&gt;&lt;/Citation&gt;_x000a_"/>
    <w:docVar w:name="NE.Ref{B1FD608A-9D4C-46AB-B05C-36D85468F5D3}" w:val=" ADDIN NE.Ref.{B1FD608A-9D4C-46AB-B05C-36D85468F5D3}&lt;Citation&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CitOmitAuthors&gt;1&lt;/CitOmitAuthors&gt;&lt;/Extra&gt;&lt;/Item&gt;&lt;/References&gt;&lt;/Group&gt;&lt;/Citation&gt;_x000a_"/>
    <w:docVar w:name="NE.Ref{B250CE9E-7664-46EE-8159-834898B40BD9}" w:val=" ADDIN NE.Ref.{B250CE9E-7664-46EE-8159-834898B40BD9}&lt;Citation&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CitOmitAuthors&gt;1&lt;/CitOmitAuthors&gt;&lt;/Extra&gt;&lt;/Item&gt;&lt;/References&gt;&lt;/Group&gt;&lt;/Citation&gt;_x000a_"/>
    <w:docVar w:name="NE.Ref{B2D3E6C0-9FB6-4542-8564-A505ECBF218A}" w:val=" ADDIN NE.Ref.{B2D3E6C0-9FB6-4542-8564-A505ECBF218A}&lt;Citation&gt;&lt;Group&gt;&lt;References&gt;&lt;Item&gt;&lt;ID&gt;525&lt;/ID&gt;&lt;UID&gt;{A0144A27-E5BB-41AA-8CF9-7E4455535F2C}&lt;/UID&gt;&lt;Title&gt;独立董事具有咨询功能吗?——异地独董在异地并购中功能的经验研究&lt;/Title&gt;&lt;Template&gt;Journal Article&lt;/Template&gt;&lt;Star&gt;0&lt;/Star&gt;&lt;Tag&gt;0&lt;/Tag&gt;&lt;Author&gt;刘春; 李善民; 孙亮&lt;/Author&gt;&lt;Year&gt;2015&lt;/Year&gt;&lt;Details&gt;&lt;_accessed&gt;65346744&lt;/_accessed&gt;&lt;_author_adr&gt;中山大学国际商学院;中山大学管理学院;中山大学并购重组研究中心;&lt;/_author_adr&gt;&lt;_collection_scope&gt;PKU&lt;/_collection_scope&gt;&lt;_created&gt;64999981&lt;/_created&gt;&lt;_db_provider&gt;CNKI&lt;/_db_provider&gt;&lt;_doi&gt;10.19744/j.cnki.11-1235/f.2015.03.012&lt;/_doi&gt;&lt;_isbn&gt;1002-5502&lt;/_isbn&gt;&lt;_issue&gt;03&lt;/_issue&gt;&lt;_journal&gt;管理世界&lt;/_journal&gt;&lt;_keywords&gt;地方保护主义;异地独董;异地并购&lt;/_keywords&gt;&lt;_modified&gt;65346744&lt;/_modified&gt;&lt;_pages&gt;124-136+188&lt;/_pages&gt;&lt;_translated_author&gt;Liu, Chun;Li, Shan min;Sun, Liang&lt;/_translated_author&gt;&lt;/Details&gt;&lt;Extra&gt;&lt;DBUID&gt;{F96A950B-833F-4880-A151-76DA2D6A2879}&lt;/DBUID&gt;&lt;CitOmitAuthors&gt;1&lt;/CitOmitAuthors&gt;&lt;/Extra&gt;&lt;/Item&gt;&lt;/References&gt;&lt;/Group&gt;&lt;/Citation&gt;_x000a_"/>
    <w:docVar w:name="NE.Ref{B360BDDB-66FE-4AA1-A50B-1DFEC7DF1ED7}" w:val=" ADDIN NE.Ref.{B360BDDB-66FE-4AA1-A50B-1DFEC7DF1ED7}&lt;Citation&gt;&lt;Group&gt;&lt;References&gt;&lt;Item&gt;&lt;ID&gt;764&lt;/ID&gt;&lt;UID&gt;{E987411E-2715-4891-85CC-7E2EC5F770A3}&lt;/UID&gt;&lt;Title&gt;数据跨境流动能否抑制国际贸易逃税——来自海关信息交换的证据&lt;/Title&gt;&lt;Template&gt;Journal Article&lt;/Template&gt;&lt;Star&gt;0&lt;/Star&gt;&lt;Tag&gt;0&lt;/Tag&gt;&lt;Author&gt;房超; 沈雨婷&lt;/Author&gt;&lt;Year&gt;2024&lt;/Year&gt;&lt;Details&gt;&lt;_author_adr&gt;浙江工商大学现代商贸研究中心;浙江工商大学经济学院;浙江大学中国数字贸易研究院;&lt;/_author_adr&gt;&lt;_collection_scope&gt;PKU;CSCD&lt;/_collection_scope&gt;&lt;_created&gt;65461908&lt;/_created&gt;&lt;_db_provider&gt;CNKI&lt;/_db_provider&gt;&lt;_isbn&gt;1000-3894&lt;/_isbn&gt;&lt;_issue&gt;03&lt;/_issue&gt;&lt;_journal&gt;数量经济技术经济研究&lt;/_journal&gt;&lt;_keywords&gt;数据跨境流动;海关信息交换;增值税边境失效问题;逃税;原产地证书&lt;/_keywords&gt;&lt;_modified&gt;65461908&lt;/_modified&gt;&lt;_pages&gt;89-111&lt;/_pages&gt;&lt;_url&gt;https://link.cnki.net/urlid/11.1087.f.20240104.1447.008&lt;/_url&gt;&lt;_volume&gt;41&lt;/_volume&gt;&lt;_translated_author&gt;Fang, Chao;Shen, Yu ting&lt;/_translated_author&gt;&lt;/Details&gt;&lt;Extra&gt;&lt;DBUID&gt;{F96A950B-833F-4880-A151-76DA2D6A2879}&lt;/DBUID&gt;&lt;CitOmitAuthors&gt;1&lt;/CitOmitAuthors&gt;&lt;/Extra&gt;&lt;/Item&gt;&lt;/References&gt;&lt;/Group&gt;&lt;/Citation&gt;_x000a_"/>
    <w:docVar w:name="NE.Ref{B3FF1D8E-0994-4E6A-8B10-E3DD9AAB87AF}" w:val=" ADDIN NE.Ref.{B3FF1D8E-0994-4E6A-8B10-E3DD9AAB87AF}&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Extra&gt;&lt;/Item&gt;&lt;/References&gt;&lt;/Group&gt;&lt;/Citation&gt;_x000a_"/>
    <w:docVar w:name="NE.Ref{B5002160-1F2C-4D36-A5E6-F26A27BA58BD}" w:val=" ADDIN NE.Ref.{B5002160-1F2C-4D36-A5E6-F26A27BA58BD}&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BFCAEB09-C21C-432F-8A97-287A217B8EA3}" w:val=" ADDIN NE.Ref.{BFCAEB09-C21C-432F-8A97-287A217B8EA3}&lt;Citation&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Citation&gt;_x000a_"/>
    <w:docVar w:name="NE.Ref{C0844252-21C5-4C55-A11B-FE0C49F0D581}" w:val=" ADDIN NE.Ref.{C0844252-21C5-4C55-A11B-FE0C49F0D581}&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Extra&gt;&lt;/Item&gt;&lt;/References&gt;&lt;/Group&gt;&lt;/Citation&gt;_x000a_"/>
    <w:docVar w:name="NE.Ref{C446F270-D437-4FE5-8E0C-36EF3693E173}" w:val=" ADDIN NE.Ref.{C446F270-D437-4FE5-8E0C-36EF3693E173}&lt;Citation&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C8BE94F9-7153-4DC4-827D-2242E7F6F49D}" w:val=" ADDIN NE.Ref.{C8BE94F9-7153-4DC4-827D-2242E7F6F49D}&lt;Citation&gt;&lt;Group&gt;&lt;References&gt;&lt;Item&gt;&lt;ID&gt;814&lt;/ID&gt;&lt;UID&gt;{E7DAA589-9E2E-4976-9C73-C7C4909F9164}&lt;/UID&gt;&lt;Title&gt;数据要素共享与城市创业活力——来自公共数据开放的经验证据&lt;/Title&gt;&lt;Template&gt;Journal Article&lt;/Template&gt;&lt;Star&gt;1&lt;/Star&gt;&lt;Tag&gt;0&lt;/Tag&gt;&lt;Author&gt;蔡运坤; 周京奎; 袁旺平&lt;/Author&gt;&lt;Year&gt;2024&lt;/Year&gt;&lt;Details&gt;&lt;_author_adr&gt;南开大学经济学院;南开大学经济行为与政策模拟实验室;&lt;/_author_adr&gt;&lt;_db_provider&gt;CNKI&lt;/_db_provider&gt;&lt;_doi&gt;10.13653/j.cnki.jqte.20240619.004&lt;/_doi&gt;&lt;_isbn&gt;1000-3894&lt;/_isbn&gt;&lt;_journal&gt;数量经济技术经济研究&lt;/_journal&gt;&lt;_keywords&gt;公共数据开放;城市创业活力;制度性交易成本;信息搜寻匹配效率&lt;/_keywords&gt;&lt;_pages&gt;1-22&lt;/_pages&gt;&lt;_url&gt;https://link.cnki.net/doi/10.13653/j.cnki.jqte.20240619.004&lt;/_url&gt;&lt;_created&gt;65480594&lt;/_created&gt;&lt;_modified&gt;65480594&lt;/_modified&gt;&lt;_collection_scope&gt;PKU;CSCD&lt;/_collection_scope&gt;&lt;_translated_author&gt;Cai, Yun kun;Zhou, Jing kui;Yuan, Wang ping&lt;/_translated_author&gt;&lt;/Details&gt;&lt;Extra&gt;&lt;DBUID&gt;{F96A950B-833F-4880-A151-76DA2D6A2879}&lt;/DBUID&gt;&lt;CitOmitAuthors&gt;1&lt;/CitOmitAuthors&gt;&lt;/Extra&gt;&lt;/Item&gt;&lt;/References&gt;&lt;/Group&gt;&lt;/Citation&gt;_x000a_"/>
    <w:docVar w:name="NE.Ref{C8EA6EFB-9580-45A0-84FA-BEC023C07C16}" w:val=" ADDIN NE.Ref.{C8EA6EFB-9580-45A0-84FA-BEC023C07C16}&lt;Citation&gt;&lt;Group&gt;&lt;References&gt;&lt;Item&gt;&lt;ID&gt;742&lt;/ID&gt;&lt;UID&gt;{D1374F4D-8633-497E-8BE6-FE8237C49A83}&lt;/UID&gt;&lt;Title&gt;激励与能动性：非对称财政收支分权与企业资本跨区域流动&lt;/Title&gt;&lt;Template&gt;Journal Article&lt;/Template&gt;&lt;Star&gt;0&lt;/Star&gt;&lt;Tag&gt;5&lt;/Tag&gt;&lt;Author&gt;谢贞发; 陈芳敏; 陈卓恒&lt;/Author&gt;&lt;Year&gt;2023&lt;/Year&gt;&lt;Details&gt;&lt;_accessed&gt;65386746&lt;/_accessed&gt;&lt;_author_adr&gt;厦门大学经济学院财政系;&lt;/_author_adr&gt;&lt;_collection_scope&gt;CSSCI;PKU;CSCD&lt;/_collection_scope&gt;&lt;_created&gt;65346744&lt;/_created&gt;&lt;_db_provider&gt;CNKI&lt;/_db_provider&gt;&lt;_doi&gt;10.13653/j.cnki.jqte.2023.01.004&lt;/_doi&gt;&lt;_isbn&gt;1000-3894&lt;/_isbn&gt;&lt;_issue&gt;01&lt;/_issue&gt;&lt;_journal&gt;数量经济技术经济研究&lt;/_journal&gt;&lt;_keywords&gt;非对称财政收支分权;政府与市场;资本跨区域流动&lt;/_keywords&gt;&lt;_modified&gt;65411482&lt;/_modified&gt;&lt;_pages&gt;87-108&lt;/_pages&gt;&lt;_url&gt;https://link.cnki.net/doi/10.13653/j.cnki.jqte.2023.01.004&lt;/_url&gt;&lt;_volume&gt;40&lt;/_volume&gt;&lt;_translated_author&gt;Xie, Zhen fa;Chen, Fang min;Chen, Zhuo heng&lt;/_translated_author&gt;&lt;/Details&gt;&lt;Extra&gt;&lt;DBUID&gt;{F96A950B-833F-4880-A151-76DA2D6A2879}&lt;/DBUID&gt;&lt;/Extra&gt;&lt;/Item&gt;&lt;/References&gt;&lt;/Group&gt;&lt;/Citation&gt;_x000a_"/>
    <w:docVar w:name="NE.Ref{CF96A82B-6F0D-4FDC-A8F2-C034BB66BF97}" w:val=" ADDIN NE.Ref.{CF96A82B-6F0D-4FDC-A8F2-C034BB66BF97}&lt;Citation&gt;&lt;Group&gt;&lt;References&gt;&lt;Item&gt;&lt;ID&gt;814&lt;/ID&gt;&lt;UID&gt;{E7DAA589-9E2E-4976-9C73-C7C4909F9164}&lt;/UID&gt;&lt;Title&gt;数据要素共享与城市创业活力——来自公共数据开放的经验证据&lt;/Title&gt;&lt;Template&gt;Journal Article&lt;/Template&gt;&lt;Star&gt;1&lt;/Star&gt;&lt;Tag&gt;0&lt;/Tag&gt;&lt;Author&gt;蔡运坤; 周京奎; 袁旺平&lt;/Author&gt;&lt;Year&gt;2024&lt;/Year&gt;&lt;Details&gt;&lt;_author_adr&gt;南开大学经济学院;南开大学经济行为与政策模拟实验室;&lt;/_author_adr&gt;&lt;_db_provider&gt;CNKI&lt;/_db_provider&gt;&lt;_doi&gt;10.13653/j.cnki.jqte.20240619.004&lt;/_doi&gt;&lt;_isbn&gt;1000-3894&lt;/_isbn&gt;&lt;_journal&gt;数量经济技术经济研究&lt;/_journal&gt;&lt;_keywords&gt;公共数据开放;城市创业活力;制度性交易成本;信息搜寻匹配效率&lt;/_keywords&gt;&lt;_pages&gt;1-22&lt;/_pages&gt;&lt;_url&gt;https://link.cnki.net/doi/10.13653/j.cnki.jqte.20240619.004&lt;/_url&gt;&lt;_created&gt;65480594&lt;/_created&gt;&lt;_modified&gt;65480594&lt;/_modified&gt;&lt;_collection_scope&gt;PKU;CSCD&lt;/_collection_scope&gt;&lt;_translated_author&gt;Cai, Yun kun;Zhou, Jing kui;Yuan, Wang ping&lt;/_translated_author&gt;&lt;/Details&gt;&lt;Extra&gt;&lt;DBUID&gt;{F96A950B-833F-4880-A151-76DA2D6A2879}&lt;/DBUID&gt;&lt;/Extra&gt;&lt;/Item&gt;&lt;/References&gt;&lt;/Group&gt;&lt;/Citation&gt;_x000a_"/>
    <w:docVar w:name="NE.Ref{D2BA15F9-6DFA-4993-9664-7900CE8C7154}" w:val=" ADDIN NE.Ref.{D2BA15F9-6DFA-4993-9664-7900CE8C7154}&lt;Citation&gt;&lt;Group&gt;&lt;References&gt;&lt;Item&gt;&lt;ID&gt;811&lt;/ID&gt;&lt;UID&gt;{14DE47C1-B7F9-444A-8054-3747DFD7E7DD}&lt;/UID&gt;&lt;Title&gt;内循环为主、外循环赋能与更高水平双循环——国际经验与中国实践&lt;/Title&gt;&lt;Template&gt;Journal Article&lt;/Template&gt;&lt;Star&gt;0&lt;/Star&gt;&lt;Tag&gt;0&lt;/Tag&gt;&lt;Author&gt;江小涓; 孟丽君&lt;/Author&gt;&lt;Year&gt;2021&lt;/Year&gt;&lt;Details&gt;&lt;_author_adr&gt;清华大学公共管理学院;&lt;/_author_adr&gt;&lt;_collection_scope&gt;PKU&lt;/_collection_scope&gt;&lt;_created&gt;65479158&lt;/_created&gt;&lt;_db_provider&gt;CNKI&lt;/_db_provider&gt;&lt;_doi&gt;10.19744/j.cnki.11-1235/f.2021.0001&lt;/_doi&gt;&lt;_isbn&gt;1002-5502&lt;/_isbn&gt;&lt;_issue&gt;01&lt;/_issue&gt;&lt;_journal&gt;管理世界&lt;/_journal&gt;&lt;_keywords&gt;新发展格局;双循环;内循环;外循环;全球产业链;高水平开放&lt;/_keywords&gt;&lt;_modified&gt;65479158&lt;/_modified&gt;&lt;_pages&gt;1-19&lt;/_pages&gt;&lt;_url&gt;https://link.cnki.net/doi/10.19744/j.cnki.11-1235/f.2021.0001&lt;/_url&gt;&lt;_volume&gt;37&lt;/_volume&gt;&lt;_translated_author&gt;Jiang, Xiao juan;Meng, Li jun&lt;/_translated_author&gt;&lt;/Details&gt;&lt;Extra&gt;&lt;DBUID&gt;{F96A950B-833F-4880-A151-76DA2D6A2879}&lt;/DBUID&gt;&lt;/Extra&gt;&lt;/Item&gt;&lt;/References&gt;&lt;/Group&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Citation&gt;_x000a_"/>
    <w:docVar w:name="NE.Ref{D3F9C753-90EB-4BB1-AC09-63E2AF1D3A8C}" w:val=" ADDIN NE.Ref.{D3F9C753-90EB-4BB1-AC09-63E2AF1D3A8C}&lt;Citation&gt;&lt;Group&gt;&lt;References&gt;&lt;Item&gt;&lt;ID&gt;779&lt;/ID&gt;&lt;UID&gt;{3AD6B1E4-3674-4589-94CA-1D24F2B6E10A}&lt;/UID&gt;&lt;Title&gt;为什么中国企业难以国内跨地区经营?&lt;/Title&gt;&lt;Template&gt;Journal Article&lt;/Template&gt;&lt;Star&gt;0&lt;/Star&gt;&lt;Tag&gt;0&lt;/Tag&gt;&lt;Author&gt;宋渊洋; 黄礼伟&lt;/Author&gt;&lt;Year&gt;2014&lt;/Year&gt;&lt;Details&gt;&lt;_author_adr&gt;华东理工大学商学院;&lt;/_author_adr&gt;&lt;_collection_scope&gt;PKU&lt;/_collection_scope&gt;&lt;_created&gt;65466457&lt;/_created&gt;&lt;_db_provider&gt;CNKI&lt;/_db_provider&gt;&lt;_doi&gt;10.19744/j.cnki.11-1235/f.2014.12.010&lt;/_doi&gt;&lt;_isbn&gt;1002-5502&lt;/_isbn&gt;&lt;_issue&gt;12&lt;/_issue&gt;&lt;_journal&gt;管理世界&lt;/_journal&gt;&lt;_keywords&gt;跨地区经营;制度性障碍;制度环境;制度距离;市场分割&lt;/_keywords&gt;&lt;_modified&gt;65466457&lt;/_modified&gt;&lt;_pages&gt;115-133&lt;/_pages&gt;&lt;_translated_author&gt;Song, Yuan yang;Huang, Li wei&lt;/_translated_author&gt;&lt;/Details&gt;&lt;Extra&gt;&lt;DBUID&gt;{F96A950B-833F-4880-A151-76DA2D6A2879}&lt;/DBUID&gt;&lt;/Extra&gt;&lt;/Item&gt;&lt;/References&gt;&lt;/Group&gt;&lt;/Citation&gt;_x000a_"/>
    <w:docVar w:name="NE.Ref{D45AE763-3FCF-40BC-A939-570C9A93D7EA}" w:val=" ADDIN NE.Ref.{D45AE763-3FCF-40BC-A939-570C9A93D7EA}&lt;Citation&gt;&lt;Group&gt;&lt;References&gt;&lt;Item&gt;&lt;ID&gt;768&lt;/ID&gt;&lt;UID&gt;{D4150423-CB5E-45A6-A1D6-4D11E0D2ED8B}&lt;/UID&gt;&lt;Title&gt;国际海底光缆、双边信息流与中国跨境并购&lt;/Title&gt;&lt;Template&gt;Journal Article&lt;/Template&gt;&lt;Star&gt;0&lt;/Star&gt;&lt;Tag&gt;0&lt;/Tag&gt;&lt;Author&gt;马述忠; 吴鹏; 房超&lt;/Author&gt;&lt;Year&gt;2024&lt;/Year&gt;&lt;Details&gt;&lt;_author_adr&gt;浙江大学中国数字贸易研究院;浙江财经大学经济学院;浙江工商大学经济学院;&lt;/_author_adr&gt;&lt;_collection_scope&gt;PKU&lt;/_collection_scope&gt;&lt;_created&gt;65463304&lt;/_created&gt;&lt;_db_provider&gt;CNKI&lt;/_db_provider&gt;&lt;_doi&gt;10.19985/j.cnki.cassjwe.2024.04.001&lt;/_doi&gt;&lt;_isbn&gt;1002-9621&lt;/_isbn&gt;&lt;_issue&gt;04&lt;/_issue&gt;&lt;_journal&gt;世界经济&lt;/_journal&gt;&lt;_keywords&gt;跨境并购;信息不对称;海底光缆&lt;/_keywords&gt;&lt;_modified&gt;65463304&lt;/_modified&gt;&lt;_pages&gt;3-30&lt;/_pages&gt;&lt;_url&gt;https://link.cnki.net/doi/10.19985/j.cnki.cassjwe.2024.04.001&lt;/_url&gt;&lt;_translated_author&gt;Ma, Shu zhong;Wu, Peng;Fang, Chao&lt;/_translated_author&gt;&lt;/Details&gt;&lt;Extra&gt;&lt;DBUID&gt;{F96A950B-833F-4880-A151-76DA2D6A2879}&lt;/DBUID&gt;&lt;CitOmitAuthors&gt;1&lt;/CitOmitAuthors&gt;&lt;/Extra&gt;&lt;/Item&gt;&lt;/References&gt;&lt;/Group&gt;&lt;/Citation&gt;_x000a_"/>
    <w:docVar w:name="NE.Ref{D5447965-F663-4336-9EAE-4C407822A12A}" w:val=" ADDIN NE.Ref.{D5447965-F663-4336-9EAE-4C407822A12A}&lt;Citation&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CitOmitAuthors&gt;1&lt;/CitOmitAuthors&gt;&lt;/Extra&gt;&lt;/Item&gt;&lt;/References&gt;&lt;/Group&gt;&lt;/Citation&gt;_x000a_"/>
    <w:docVar w:name="NE.Ref{DCC100F1-4EE8-4565-80E9-7C34A6A2D1F6}" w:val=" ADDIN NE.Ref.{DCC100F1-4EE8-4565-80E9-7C34A6A2D1F6}&lt;Citation&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Group&gt;&lt;References&gt;&lt;Item&gt;&lt;ID&gt;795&lt;/ID&gt;&lt;UID&gt;{ABB51575-B1F9-466A-B52E-417AC36D1EE5}&lt;/UID&gt;&lt;Title&gt;区域性税收优惠政策、企业异地发展与避税&lt;/Title&gt;&lt;Template&gt;Journal Article&lt;/Template&gt;&lt;Star&gt;0&lt;/Star&gt;&lt;Tag&gt;0&lt;/Tag&gt;&lt;Author&gt;马光荣; 程小萌&lt;/Author&gt;&lt;Year&gt;2022&lt;/Year&gt;&lt;Details&gt;&lt;_author_adr&gt;中国人民大学财政金融学院中国财政金融政策研究中心;首都经济贸易大学财政税务学院;&lt;/_author_adr&gt;&lt;_db_provider&gt;CNKI&lt;/_db_provider&gt;&lt;_doi&gt;10.19985/j.cnki.cassjwe.2022.12.008&lt;/_doi&gt;&lt;_isbn&gt;1002-9621&lt;/_isbn&gt;&lt;_issue&gt;12&lt;/_issue&gt;&lt;_journal&gt;世界经济&lt;/_journal&gt;&lt;_keywords&gt;区域性税收优惠;异地发展;集聚经济;公司避税&lt;/_keywords&gt;&lt;_pages&gt;129-152&lt;/_pages&gt;&lt;_url&gt;https://link.cnki.net/doi/10.19985/j.cnki.cassjwe.2022.12.008&lt;/_url&gt;&lt;_volume&gt;45&lt;/_volume&gt;&lt;_created&gt;65472206&lt;/_created&gt;&lt;_modified&gt;65472206&lt;/_modified&gt;&lt;_collection_scope&gt;PKU&lt;/_collection_scope&gt;&lt;_translated_author&gt;Ma, Guang rong;Cheng, Xiao meng&lt;/_translated_author&gt;&lt;/Details&gt;&lt;Extra&gt;&lt;DBUID&gt;{F96A950B-833F-4880-A151-76DA2D6A2879}&lt;/DBUID&gt;&lt;/Extra&gt;&lt;/Item&gt;&lt;/References&gt;&lt;/Group&gt;&lt;/Citation&gt;_x000a_"/>
    <w:docVar w:name="NE.Ref{DD636893-0309-49EF-8BB9-DD691201A329}" w:val=" ADDIN NE.Ref.{DD636893-0309-49EF-8BB9-DD691201A329}&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db_provider&gt;CNKI&lt;/_db_provider&gt;&lt;_doi&gt;10.13653/j.cnki.jqte.20230725.001&lt;/_doi&gt;&lt;_isbn&gt;1000-3894&lt;/_isbn&gt;&lt;_issue&gt;09&lt;/_issue&gt;&lt;_journal&gt;数量经济技术经济研究&lt;/_journal&gt;&lt;_keywords&gt;政府数据开放;全要素生产率;价值创造;数字政府&lt;/_keywords&gt;&lt;_pages&gt;50-70&lt;/_pages&gt;&lt;_url&gt;https://link.cnki.net/doi/10.13653/j.cnki.jqte.20230725.001&lt;/_url&gt;&lt;_volume&gt;40&lt;/_volume&gt;&lt;_created&gt;65470570&lt;/_created&gt;&lt;_modified&gt;65470570&lt;/_modified&gt;&lt;_collection_scope&gt;PKU;CSCD&lt;/_collection_scope&gt;&lt;_translated_author&gt;Peng, Yuan huai&lt;/_translated_author&gt;&lt;/Details&gt;&lt;Extra&gt;&lt;DBUID&gt;{F96A950B-833F-4880-A151-76DA2D6A2879}&lt;/DBUID&gt;&lt;/Extra&gt;&lt;/Item&gt;&lt;/References&gt;&lt;/Group&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Extra&gt;&lt;/Item&gt;&lt;/References&gt;&lt;/Group&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Extra&gt;&lt;/Item&gt;&lt;/References&gt;&lt;/Group&gt;&lt;/Citation&gt;_x000a_"/>
    <w:docVar w:name="NE.Ref{E7F57C25-1806-4BFC-8EDC-454E5F7CFD26}" w:val=" ADDIN NE.Ref.{E7F57C25-1806-4BFC-8EDC-454E5F7CFD26}&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db_provider&gt;CNKI&lt;/_db_provider&gt;&lt;_doi&gt;10.19985/j.cnki.cassjwe.2024.02.007&lt;/_doi&gt;&lt;_isbn&gt;1002-9621&lt;/_isbn&gt;&lt;_issue&gt;02&lt;/_issue&gt;&lt;_journal&gt;世界经济&lt;/_journal&gt;&lt;_keywords&gt;公共数据开放;数据要素;城投债;信用利差&lt;/_keywords&gt;&lt;_pages&gt;174-203&lt;/_pages&gt;&lt;_url&gt;https://link.cnki.net/doi/10.19985/j.cnki.cassjwe.2024.02.007&lt;/_url&gt;&lt;_created&gt;65462226&lt;/_created&gt;&lt;_modified&gt;65462226&lt;/_modified&gt;&lt;_collection_scope&gt;PKU&lt;/_collection_scope&gt;&lt;_translated_author&gt;Ou, Yang yi ling;Wang, Yu jing;Li, Ping;Gao, Hao yu&lt;/_translated_author&gt;&lt;/Details&gt;&lt;Extra&gt;&lt;DBUID&gt;{F96A950B-833F-4880-A151-76DA2D6A2879}&lt;/DBUID&gt;&lt;CitOmitAuthors&gt;1&lt;/CitOmitAuthors&gt;&lt;/Extra&gt;&lt;/Item&gt;&lt;/References&gt;&lt;/Group&gt;&lt;/Citation&gt;_x000a_"/>
    <w:docVar w:name="NE.Ref{E913A569-3DE3-4E0C-99BB-DA31E426F36F}" w:val=" ADDIN NE.Ref.{E913A569-3DE3-4E0C-99BB-DA31E426F36F}&lt;Citation&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Citation&gt;_x000a_"/>
    <w:docVar w:name="NE.Ref{E92137FF-DFDD-4137-A5EC-4AA683CCBF8A}" w:val=" ADDIN NE.Ref.{E92137FF-DFDD-4137-A5EC-4AA683CCBF8A}&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EBA496A7-8F83-463F-B743-596471AEC1C7}" w:val=" ADDIN NE.Ref.{EBA496A7-8F83-463F-B743-596471AEC1C7}&lt;Citation&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Extra&gt;&lt;/Item&gt;&lt;/References&gt;&lt;/Group&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Citation&gt;_x000a_"/>
    <w:docVar w:name="NE.Ref{ED8AD834-4A78-41B7-9FA7-DE0647FAA208}" w:val=" ADDIN NE.Ref.{ED8AD834-4A78-41B7-9FA7-DE0647FAA208}&lt;Citation&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Citation&gt;_x000a_"/>
    <w:docVar w:name="NE.Ref{F1B7C7E7-B4E1-46C5-9C7C-AB2C0424FFA8}" w:val=" ADDIN NE.Ref.{F1B7C7E7-B4E1-46C5-9C7C-AB2C0424FFA8}&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F41C21D3-5BB5-4EDF-B00C-728C5CA2B1C6}" w:val=" ADDIN NE.Ref.{F41C21D3-5BB5-4EDF-B00C-728C5CA2B1C6}&lt;Citation&gt;&lt;Group&gt;&lt;References&gt;&lt;Item&gt;&lt;ID&gt;800&lt;/ID&gt;&lt;UID&gt;{64155F72-B6DE-4D67-A806-2F805C8B8EE8}&lt;/UID&gt;&lt;Title&gt;Gone with the big data: Institutional lender demand for private information&lt;/Title&gt;&lt;Template&gt;Journal Article&lt;/Template&gt;&lt;Star&gt;0&lt;/Star&gt;&lt;Tag&gt;0&lt;/Tag&gt;&lt;Author&gt;Kang, Jung Koo&lt;/Author&gt;&lt;Year&gt;2024&lt;/Year&gt;&lt;Details&gt;&lt;_alternate_title&gt;Journal of Accounting and Economics&lt;/_alternate_title&gt;&lt;_created&gt;65473449&lt;/_created&gt;&lt;_date&gt;2024-01-01&lt;/_date&gt;&lt;_date_display&gt;2024&lt;/_date_display&gt;&lt;_doi&gt;https://doi.org/10.1016/j.jacceco.2023.101663&lt;/_doi&gt;&lt;_impact_factor&gt;   5.900&lt;/_impact_factor&gt;&lt;_isbn&gt;0165-4101&lt;/_isbn&gt;&lt;_issue&gt;2&lt;/_issue&gt;&lt;_journal&gt;Journal of Accounting and Economics&lt;/_journal&gt;&lt;_keywords&gt;Debt contract; Relationship lending; Information asymmetries; Institutional investors; Informed trading; Big data; Satellite images; Alternative data; Fintech&lt;/_keywords&gt;&lt;_modified&gt;65473449&lt;/_modified&gt;&lt;_pages&gt;101663&lt;/_pages&gt;&lt;_social_category&gt;商业：财政与金融(1) &amp;amp; 经济学(1)&lt;/_social_category&gt;&lt;_url&gt;https://www.sciencedirect.com/science/article/pii/S0165410123000873&lt;/_url&gt;&lt;_volume&gt;77&lt;/_volume&gt;&lt;/Details&gt;&lt;Extra&gt;&lt;DBUID&gt;{F96A950B-833F-4880-A151-76DA2D6A2879}&lt;/DBUID&gt;&lt;CitOmitAuthors&gt;1&lt;/CitOmitAuthors&gt;&lt;/Extra&gt;&lt;/Item&gt;&lt;/References&gt;&lt;/Group&gt;&lt;/Citation&gt;_x000a_"/>
    <w:docVar w:name="NE.Ref{F43BB660-C22C-4F93-A050-189A76C5A4DF}" w:val=" ADDIN NE.Ref.{F43BB660-C22C-4F93-A050-189A76C5A4DF}&lt;Citation&gt;&lt;Group&gt;&lt;References&gt;&lt;Item&gt;&lt;ID&gt;771&lt;/ID&gt;&lt;UID&gt;{6114EF47-B288-46AC-8E93-92CC3C50A6EC}&lt;/UID&gt;&lt;Title&gt;企业不确定性感知、投资决策和金融资产配置&lt;/Title&gt;&lt;Template&gt;Journal Article&lt;/Template&gt;&lt;Star&gt;0&lt;/Star&gt;&lt;Tag&gt;0&lt;/Tag&gt;&lt;Author&gt;聂辉华; 阮睿; 沈吉&lt;/Author&gt;&lt;Year&gt;2020&lt;/Year&gt;&lt;Details&gt;&lt;_author_adr&gt;中国人民大学经济学院;北京大学光华管理学院;&lt;/_author_adr&gt;&lt;_collection_scope&gt;PKU&lt;/_collection_scope&gt;&lt;_created&gt;65463568&lt;/_created&gt;&lt;_db_provider&gt;CNKI&lt;/_db_provider&gt;&lt;_doi&gt;10.19985/j.cnki.cassjwe.2020.06.005&lt;/_doi&gt;&lt;_isbn&gt;1002-9621&lt;/_isbn&gt;&lt;_issue&gt;06&lt;/_issue&gt;&lt;_journal&gt;世界经济&lt;/_journal&gt;&lt;_keywords&gt;企业不确定性感知;企业投资;金融资产配置&lt;/_keywords&gt;&lt;_modified&gt;65463568&lt;/_modified&gt;&lt;_pages&gt;77-98&lt;/_pages&gt;&lt;_url&gt;https://link.cnki.net/doi/10.19985/j.cnki.cassjwe.2020.06.005&lt;/_url&gt;&lt;_volume&gt;43&lt;/_volume&gt;&lt;_translated_author&gt;Nie, Hui hua;Ruan, Rui;Shen, Ji&lt;/_translated_author&gt;&lt;/Details&gt;&lt;Extra&gt;&lt;DBUID&gt;{F96A950B-833F-4880-A151-76DA2D6A2879}&lt;/DBUID&gt;&lt;CitOmitAuthors&gt;1&lt;/CitOmitAuthors&gt;&lt;/Extra&gt;&lt;/Item&gt;&lt;/References&gt;&lt;/Group&gt;&lt;/Citation&gt;_x000a_"/>
    <w:docVar w:name="NE.Ref{F5405893-76AF-42AE-BCED-C60B31F46929}" w:val=" ADDIN NE.Ref.{F5405893-76AF-42AE-BCED-C60B31F46929}&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Citation&gt;_x000a_"/>
    <w:docVar w:name="NE.Ref{F54AD6E1-4113-4C1C-9E65-4CEE9FD0DC78}" w:val=" ADDIN NE.Ref.{F54AD6E1-4113-4C1C-9E65-4CEE9FD0DC78}&lt;Citation&gt;&lt;Group&gt;&lt;References&gt;&lt;Item&gt;&lt;ID&gt;785&lt;/ID&gt;&lt;UID&gt;{63835D68-ADDF-4EC5-B9F5-6FD096350EA0}&lt;/UID&gt;&lt;Title&gt;政府数据开放是升级版的政府信息公开吗?——基于制度框架的比较&lt;/Title&gt;&lt;Template&gt;Journal Article&lt;/Template&gt;&lt;Star&gt;0&lt;/Star&gt;&lt;Tag&gt;0&lt;/Tag&gt;&lt;Author&gt;宋烁&lt;/Author&gt;&lt;Year&gt;2021&lt;/Year&gt;&lt;Details&gt;&lt;_author_adr&gt;北京科技大学文法学院;&lt;/_author_adr&gt;&lt;_collection_scope&gt;PKU&lt;/_collection_scope&gt;&lt;_created&gt;65470582&lt;/_created&gt;&lt;_db_provider&gt;CNKI&lt;/_db_provider&gt;&lt;_isbn&gt;1009-6728&lt;/_isbn&gt;&lt;_issue&gt;05&lt;/_issue&gt;&lt;_journal&gt;环球法律评论&lt;/_journal&gt;&lt;_keywords&gt;政府数据;数据开放;政府信息公开;政府治理;数据治理&lt;/_keywords&gt;&lt;_modified&gt;65470582&lt;/_modified&gt;&lt;_pages&gt;52-66&lt;/_pages&gt;&lt;_url&gt;https://kns.cnki.net/kcms2/article/abstract?v=z-1yOu6aphPRexEqdbW8B5cfbQx-6h8oxYl7SjumN2aaLYCsnq7f3lYgB9RQMBK89mfBDc5tZPA9f9J6ISJXx9WRpNRv8UiVIHvohYy5s0lcC9MZ0CX2iYAtV8VDhrgXE_sL5hmzmKKSWRvVTwwhlhkf4-BKXpw4&amp;amp;uniplatform=NZKPT&amp;amp;language=CHS&lt;/_url&gt;&lt;_volume&gt;43&lt;/_volume&gt;&lt;_translated_author&gt;Song, Shuo&lt;/_translated_author&gt;&lt;/Details&gt;&lt;Extra&gt;&lt;DBUID&gt;{F96A950B-833F-4880-A151-76DA2D6A2879}&lt;/DBUID&gt;&lt;/Extra&gt;&lt;/Item&gt;&lt;/References&gt;&lt;/Group&gt;&lt;/Citation&gt;_x000a_"/>
    <w:docVar w:name="NE.Ref{F8EA65C6-0A3D-4D2C-A255-FC2ADDA696AF}" w:val=" ADDIN NE.Ref.{F8EA65C6-0A3D-4D2C-A255-FC2ADDA696AF}&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Extra&gt;&lt;/Item&gt;&lt;/References&gt;&lt;/Group&gt;&lt;/Citation&gt;_x000a_"/>
    <w:docVar w:name="NE.Ref{FB44EBBF-6283-4B2A-B2B3-820371F6F294}" w:val=" ADDIN NE.Ref.{FB44EBBF-6283-4B2A-B2B3-820371F6F294}&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CitOmitAuthors&gt;1&lt;/CitOmitAuthors&gt;&lt;/Extra&gt;&lt;/Item&gt;&lt;/References&gt;&lt;/Group&gt;&lt;/Citation&gt;_x000a_"/>
    <w:docVar w:name="NE.Ref{FE3FD2B7-4684-45DC-827C-6ECB83F2001C}" w:val=" ADDIN NE.Ref.{FE3FD2B7-4684-45DC-827C-6ECB83F2001C}&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CitOmitAuthors&gt;1&lt;/CitOmitAuthors&gt;&lt;/Extra&gt;&lt;/Item&gt;&lt;/References&gt;&lt;/Group&gt;&lt;/Citation&gt;_x000a_"/>
    <w:docVar w:name="NE.Ref{FF3005D7-9F11-45FE-B06C-FC709D76FBB6}" w:val=" ADDIN NE.Ref.{FF3005D7-9F11-45FE-B06C-FC709D76FBB6}&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FF7BCF5E-3659-4916-9A6A-0D9103E28757}" w:val=" ADDIN NE.Ref.{FF7BCF5E-3659-4916-9A6A-0D9103E28757}&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Group&gt;&lt;References&gt;&lt;Item&gt;&lt;ID&gt;788&lt;/ID&gt;&lt;UID&gt;{82DC2ED0-09D9-4860-9268-64BD01AF978C}&lt;/UID&gt;&lt;Title&gt;The antecedents of psychic distance&lt;/Title&gt;&lt;Template&gt;Journal Article&lt;/Template&gt;&lt;Star&gt;0&lt;/Star&gt;&lt;Tag&gt;0&lt;/Tag&gt;&lt;Author&gt;Hakanson, Lars; Ambos, Bjorn&lt;/Author&gt;&lt;Year&gt;2010&lt;/Year&gt;&lt;Details&gt;&lt;_alternate_title&gt;Journal of International Management&lt;/_alternate_title&gt;&lt;_collection_scope&gt;SSCI&lt;/_collection_scope&gt;&lt;_created&gt;65471883&lt;/_created&gt;&lt;_date&gt;2010-01-01&lt;/_date&gt;&lt;_date_display&gt;2010&lt;/_date_display&gt;&lt;_doi&gt;https://doi.org/10.1016/j.intman.2010.06.001&lt;/_doi&gt;&lt;_impact_factor&gt;   6.100&lt;/_impact_factor&gt;&lt;_isbn&gt;1075-4253&lt;/_isbn&gt;&lt;_issue&gt;3&lt;/_issue&gt;&lt;_journal&gt;Journal of International Management&lt;/_journal&gt;&lt;_keywords&gt;Cultural distance; Geographic distance; Institutional distance; Cross-cultural research/measurement issues; Psychic distance&lt;/_keywords&gt;&lt;_modified&gt;65473488&lt;/_modified&gt;&lt;_pages&gt;195-210&lt;/_pages&gt;&lt;_social_category&gt;管理学(2)&lt;/_social_category&gt;&lt;_url&gt;https://www.sciencedirect.com/science/article/pii/S1075425310000360&lt;/_url&gt;&lt;_volume&gt;16&lt;/_volume&gt;&lt;/Details&gt;&lt;Extra&gt;&lt;DBUID&gt;{F96A950B-833F-4880-A151-76DA2D6A2879}&lt;/DBUID&gt;&lt;/Extra&gt;&lt;/Item&gt;&lt;/References&gt;&lt;/Group&gt;&lt;/Citation&gt;_x000a_"/>
    <w:docVar w:name="NE.Ref{FFC8E556-943E-4E13-9423-B0AD7BBE35A7}" w:val=" ADDIN NE.Ref.{FFC8E556-943E-4E13-9423-B0AD7BBE35A7}&lt;Citation&gt;&lt;Group&gt;&lt;References&gt;&lt;Item&gt;&lt;ID&gt;772&lt;/ID&gt;&lt;UID&gt;{2930BEFA-A6B6-475D-BFE7-AF584278789D}&lt;/UID&gt;&lt;Title&gt;Evaluation of Doing Business in Chinese Cities&lt;/Title&gt;&lt;Template&gt;Generic&lt;/Template&gt;&lt;Star&gt;0&lt;/Star&gt;&lt;Tag&gt;0&lt;/Tag&gt;&lt;Author&gt;Zhang, Sanbao; Zhang, Zhixue Correspondent; Huang, Minxue&lt;/Author&gt;&lt;Year&gt;2023&lt;/Year&gt;&lt;Details&gt;&lt;_date_display&gt;2023&lt;/_date_display&gt;&lt;_date&gt;2023-01-01&lt;/_date&gt;&lt;_doi&gt;doi:10.18170/DVN/9NJDWE&lt;/_doi&gt;&lt;_keywords&gt;doing business; indicator system; quantitative evaluation; Chinese city&lt;/_keywords&gt;&lt;_publisher&gt;Peking University Open Research Data Platform&lt;/_publisher&gt;&lt;_tertiary_title&gt;Evaluation of Doing Business in Chinese Cities&lt;/_tertiary_title&gt;&lt;_url&gt;https://doi.org/10.18170/DVN/9NJDWE&lt;/_url&gt;&lt;_created&gt;65463580&lt;/_created&gt;&lt;_modified&gt;65463580&lt;/_modified&gt;&lt;/Details&gt;&lt;Extra&gt;&lt;DBUID&gt;{F96A950B-833F-4880-A151-76DA2D6A2879}&lt;/DBUID&gt;&lt;/Extra&gt;&lt;/Item&gt;&lt;/References&gt;&lt;/Group&gt;&lt;/Citation&gt;_x000a_"/>
    <w:docVar w:name="ne_docsoft" w:val="MSWord"/>
    <w:docVar w:name="ne_docversion" w:val="NoteExpress 2.0"/>
    <w:docVar w:name="ne_stylename" w:val="中国工业经济"/>
  </w:docVars>
  <w:rsids>
    <w:rsidRoot w:val="006F1B3F"/>
    <w:rsid w:val="00000146"/>
    <w:rsid w:val="000006F7"/>
    <w:rsid w:val="00000C2D"/>
    <w:rsid w:val="00001168"/>
    <w:rsid w:val="000019C2"/>
    <w:rsid w:val="0000236F"/>
    <w:rsid w:val="0000369D"/>
    <w:rsid w:val="00004EBF"/>
    <w:rsid w:val="00005276"/>
    <w:rsid w:val="000056C1"/>
    <w:rsid w:val="000058CC"/>
    <w:rsid w:val="00005CFA"/>
    <w:rsid w:val="0000639A"/>
    <w:rsid w:val="00010610"/>
    <w:rsid w:val="00010BA2"/>
    <w:rsid w:val="00010C67"/>
    <w:rsid w:val="0001168D"/>
    <w:rsid w:val="00013E92"/>
    <w:rsid w:val="0001503A"/>
    <w:rsid w:val="00015AD9"/>
    <w:rsid w:val="00016033"/>
    <w:rsid w:val="0001755C"/>
    <w:rsid w:val="00021139"/>
    <w:rsid w:val="00022160"/>
    <w:rsid w:val="0002266D"/>
    <w:rsid w:val="0002360F"/>
    <w:rsid w:val="000237A7"/>
    <w:rsid w:val="00023BF8"/>
    <w:rsid w:val="0002441D"/>
    <w:rsid w:val="0002453C"/>
    <w:rsid w:val="0002514C"/>
    <w:rsid w:val="000261BD"/>
    <w:rsid w:val="00026CE0"/>
    <w:rsid w:val="000277EA"/>
    <w:rsid w:val="00030A1E"/>
    <w:rsid w:val="00030EF2"/>
    <w:rsid w:val="00031800"/>
    <w:rsid w:val="00032219"/>
    <w:rsid w:val="00032C29"/>
    <w:rsid w:val="000337E1"/>
    <w:rsid w:val="000338DE"/>
    <w:rsid w:val="00033CDE"/>
    <w:rsid w:val="00033E73"/>
    <w:rsid w:val="00034F6F"/>
    <w:rsid w:val="00035F4D"/>
    <w:rsid w:val="00036139"/>
    <w:rsid w:val="0003615F"/>
    <w:rsid w:val="000361E9"/>
    <w:rsid w:val="00037832"/>
    <w:rsid w:val="00037BCF"/>
    <w:rsid w:val="00040520"/>
    <w:rsid w:val="000416A4"/>
    <w:rsid w:val="00041F3A"/>
    <w:rsid w:val="00042A95"/>
    <w:rsid w:val="00047278"/>
    <w:rsid w:val="00050249"/>
    <w:rsid w:val="00050612"/>
    <w:rsid w:val="000506FE"/>
    <w:rsid w:val="000508DD"/>
    <w:rsid w:val="00050E8C"/>
    <w:rsid w:val="000526FE"/>
    <w:rsid w:val="00054B11"/>
    <w:rsid w:val="000551A3"/>
    <w:rsid w:val="00055623"/>
    <w:rsid w:val="00055BFB"/>
    <w:rsid w:val="000560D4"/>
    <w:rsid w:val="00056722"/>
    <w:rsid w:val="0005735A"/>
    <w:rsid w:val="000579E8"/>
    <w:rsid w:val="000617C2"/>
    <w:rsid w:val="00061E81"/>
    <w:rsid w:val="00062696"/>
    <w:rsid w:val="000628E2"/>
    <w:rsid w:val="00062DFF"/>
    <w:rsid w:val="0006389B"/>
    <w:rsid w:val="00063FF9"/>
    <w:rsid w:val="0006494D"/>
    <w:rsid w:val="0006546B"/>
    <w:rsid w:val="00067D30"/>
    <w:rsid w:val="00067D74"/>
    <w:rsid w:val="000700EE"/>
    <w:rsid w:val="00072165"/>
    <w:rsid w:val="0007314F"/>
    <w:rsid w:val="000735F5"/>
    <w:rsid w:val="000739B3"/>
    <w:rsid w:val="00075348"/>
    <w:rsid w:val="000766CA"/>
    <w:rsid w:val="000776C8"/>
    <w:rsid w:val="000802F5"/>
    <w:rsid w:val="00082459"/>
    <w:rsid w:val="00082DA0"/>
    <w:rsid w:val="000838EB"/>
    <w:rsid w:val="00086080"/>
    <w:rsid w:val="000877C8"/>
    <w:rsid w:val="00090F0E"/>
    <w:rsid w:val="000921C0"/>
    <w:rsid w:val="00092516"/>
    <w:rsid w:val="00093A42"/>
    <w:rsid w:val="00094D14"/>
    <w:rsid w:val="00095EFC"/>
    <w:rsid w:val="00096A27"/>
    <w:rsid w:val="00097503"/>
    <w:rsid w:val="00097CC6"/>
    <w:rsid w:val="000A0228"/>
    <w:rsid w:val="000A1D34"/>
    <w:rsid w:val="000A3B2A"/>
    <w:rsid w:val="000A491E"/>
    <w:rsid w:val="000A70FC"/>
    <w:rsid w:val="000A7237"/>
    <w:rsid w:val="000B066C"/>
    <w:rsid w:val="000B07DD"/>
    <w:rsid w:val="000B0F6E"/>
    <w:rsid w:val="000B1118"/>
    <w:rsid w:val="000B1316"/>
    <w:rsid w:val="000B1EE4"/>
    <w:rsid w:val="000B2ACE"/>
    <w:rsid w:val="000B3109"/>
    <w:rsid w:val="000B3E59"/>
    <w:rsid w:val="000B417B"/>
    <w:rsid w:val="000B41BE"/>
    <w:rsid w:val="000B446A"/>
    <w:rsid w:val="000B50D5"/>
    <w:rsid w:val="000B5375"/>
    <w:rsid w:val="000B5CCF"/>
    <w:rsid w:val="000B61BC"/>
    <w:rsid w:val="000C1615"/>
    <w:rsid w:val="000C1BB1"/>
    <w:rsid w:val="000C1E13"/>
    <w:rsid w:val="000C2446"/>
    <w:rsid w:val="000C2520"/>
    <w:rsid w:val="000C349F"/>
    <w:rsid w:val="000C3E31"/>
    <w:rsid w:val="000C65CA"/>
    <w:rsid w:val="000C6E40"/>
    <w:rsid w:val="000C751C"/>
    <w:rsid w:val="000C76D9"/>
    <w:rsid w:val="000C7AD8"/>
    <w:rsid w:val="000D0147"/>
    <w:rsid w:val="000D080D"/>
    <w:rsid w:val="000D18D5"/>
    <w:rsid w:val="000D21AF"/>
    <w:rsid w:val="000D22C1"/>
    <w:rsid w:val="000D3227"/>
    <w:rsid w:val="000D4C5F"/>
    <w:rsid w:val="000D561B"/>
    <w:rsid w:val="000D5E92"/>
    <w:rsid w:val="000D5FBB"/>
    <w:rsid w:val="000D7759"/>
    <w:rsid w:val="000E04FD"/>
    <w:rsid w:val="000E26A1"/>
    <w:rsid w:val="000E2B3B"/>
    <w:rsid w:val="000E3533"/>
    <w:rsid w:val="000E6C5B"/>
    <w:rsid w:val="000E7CB2"/>
    <w:rsid w:val="000E7CDA"/>
    <w:rsid w:val="000F00DC"/>
    <w:rsid w:val="000F0306"/>
    <w:rsid w:val="000F09B0"/>
    <w:rsid w:val="000F14BC"/>
    <w:rsid w:val="000F1966"/>
    <w:rsid w:val="000F311C"/>
    <w:rsid w:val="000F39E5"/>
    <w:rsid w:val="000F4BC8"/>
    <w:rsid w:val="000F4E2C"/>
    <w:rsid w:val="000F6BA1"/>
    <w:rsid w:val="000F74EF"/>
    <w:rsid w:val="00100DBE"/>
    <w:rsid w:val="00101467"/>
    <w:rsid w:val="0010188B"/>
    <w:rsid w:val="00101F11"/>
    <w:rsid w:val="001025DF"/>
    <w:rsid w:val="00102817"/>
    <w:rsid w:val="00103B96"/>
    <w:rsid w:val="001043F2"/>
    <w:rsid w:val="00104802"/>
    <w:rsid w:val="00105A78"/>
    <w:rsid w:val="00105CF6"/>
    <w:rsid w:val="00106B74"/>
    <w:rsid w:val="0010703F"/>
    <w:rsid w:val="00107F5C"/>
    <w:rsid w:val="00110141"/>
    <w:rsid w:val="001103DF"/>
    <w:rsid w:val="0011045E"/>
    <w:rsid w:val="00110D72"/>
    <w:rsid w:val="00111783"/>
    <w:rsid w:val="00111B2C"/>
    <w:rsid w:val="00112178"/>
    <w:rsid w:val="001131C1"/>
    <w:rsid w:val="001140A7"/>
    <w:rsid w:val="00114239"/>
    <w:rsid w:val="001164C9"/>
    <w:rsid w:val="00117E60"/>
    <w:rsid w:val="00120950"/>
    <w:rsid w:val="001218E5"/>
    <w:rsid w:val="00123523"/>
    <w:rsid w:val="00124BBF"/>
    <w:rsid w:val="00124C09"/>
    <w:rsid w:val="001253BD"/>
    <w:rsid w:val="00125805"/>
    <w:rsid w:val="00126142"/>
    <w:rsid w:val="0012752A"/>
    <w:rsid w:val="00127CD4"/>
    <w:rsid w:val="00127DF7"/>
    <w:rsid w:val="001309B2"/>
    <w:rsid w:val="00130F9C"/>
    <w:rsid w:val="00131494"/>
    <w:rsid w:val="00133063"/>
    <w:rsid w:val="001330E3"/>
    <w:rsid w:val="0013432E"/>
    <w:rsid w:val="00134CD4"/>
    <w:rsid w:val="001366F2"/>
    <w:rsid w:val="00136E16"/>
    <w:rsid w:val="001407F6"/>
    <w:rsid w:val="00140A48"/>
    <w:rsid w:val="0014118F"/>
    <w:rsid w:val="001418D3"/>
    <w:rsid w:val="00142392"/>
    <w:rsid w:val="00142C9F"/>
    <w:rsid w:val="00142CFC"/>
    <w:rsid w:val="00142DDF"/>
    <w:rsid w:val="001434B3"/>
    <w:rsid w:val="00144081"/>
    <w:rsid w:val="0014426D"/>
    <w:rsid w:val="00145D47"/>
    <w:rsid w:val="001475FC"/>
    <w:rsid w:val="00151DA3"/>
    <w:rsid w:val="0015260F"/>
    <w:rsid w:val="001542B6"/>
    <w:rsid w:val="001555B5"/>
    <w:rsid w:val="00156D32"/>
    <w:rsid w:val="0015735B"/>
    <w:rsid w:val="00157F28"/>
    <w:rsid w:val="001610ED"/>
    <w:rsid w:val="001611A9"/>
    <w:rsid w:val="001612B1"/>
    <w:rsid w:val="0016235B"/>
    <w:rsid w:val="001637E4"/>
    <w:rsid w:val="001639A9"/>
    <w:rsid w:val="00163AB5"/>
    <w:rsid w:val="001654E6"/>
    <w:rsid w:val="00165A48"/>
    <w:rsid w:val="00165BA0"/>
    <w:rsid w:val="0016746C"/>
    <w:rsid w:val="001675C4"/>
    <w:rsid w:val="00167C66"/>
    <w:rsid w:val="00167DCD"/>
    <w:rsid w:val="00170676"/>
    <w:rsid w:val="001706BC"/>
    <w:rsid w:val="00170772"/>
    <w:rsid w:val="00170D0B"/>
    <w:rsid w:val="00171A2F"/>
    <w:rsid w:val="001723DF"/>
    <w:rsid w:val="00173327"/>
    <w:rsid w:val="00174198"/>
    <w:rsid w:val="00174CC2"/>
    <w:rsid w:val="00175BA6"/>
    <w:rsid w:val="00176B7B"/>
    <w:rsid w:val="001770C3"/>
    <w:rsid w:val="00177C5A"/>
    <w:rsid w:val="00177E56"/>
    <w:rsid w:val="00181702"/>
    <w:rsid w:val="001836C1"/>
    <w:rsid w:val="00184A5C"/>
    <w:rsid w:val="00184B8B"/>
    <w:rsid w:val="00185A61"/>
    <w:rsid w:val="00186663"/>
    <w:rsid w:val="00186FD4"/>
    <w:rsid w:val="001878A8"/>
    <w:rsid w:val="00190198"/>
    <w:rsid w:val="0019031F"/>
    <w:rsid w:val="00192581"/>
    <w:rsid w:val="00197242"/>
    <w:rsid w:val="001A0EAA"/>
    <w:rsid w:val="001A14E8"/>
    <w:rsid w:val="001A1653"/>
    <w:rsid w:val="001A210A"/>
    <w:rsid w:val="001A2324"/>
    <w:rsid w:val="001A5853"/>
    <w:rsid w:val="001A68DF"/>
    <w:rsid w:val="001A76E0"/>
    <w:rsid w:val="001B0065"/>
    <w:rsid w:val="001B0105"/>
    <w:rsid w:val="001B1019"/>
    <w:rsid w:val="001B2AE3"/>
    <w:rsid w:val="001B5AE7"/>
    <w:rsid w:val="001B6880"/>
    <w:rsid w:val="001B6F84"/>
    <w:rsid w:val="001C1289"/>
    <w:rsid w:val="001C39A0"/>
    <w:rsid w:val="001C4129"/>
    <w:rsid w:val="001C4939"/>
    <w:rsid w:val="001C5AC5"/>
    <w:rsid w:val="001C7629"/>
    <w:rsid w:val="001D14EE"/>
    <w:rsid w:val="001D18BF"/>
    <w:rsid w:val="001D19AC"/>
    <w:rsid w:val="001D21B0"/>
    <w:rsid w:val="001D2278"/>
    <w:rsid w:val="001D2552"/>
    <w:rsid w:val="001D2B93"/>
    <w:rsid w:val="001D5895"/>
    <w:rsid w:val="001D629D"/>
    <w:rsid w:val="001D63D4"/>
    <w:rsid w:val="001D6450"/>
    <w:rsid w:val="001D751E"/>
    <w:rsid w:val="001D760C"/>
    <w:rsid w:val="001D7C05"/>
    <w:rsid w:val="001E052F"/>
    <w:rsid w:val="001E175C"/>
    <w:rsid w:val="001E1E5D"/>
    <w:rsid w:val="001E2EEA"/>
    <w:rsid w:val="001E3457"/>
    <w:rsid w:val="001E4100"/>
    <w:rsid w:val="001E4C47"/>
    <w:rsid w:val="001E52D9"/>
    <w:rsid w:val="001E5693"/>
    <w:rsid w:val="001E5F86"/>
    <w:rsid w:val="001E665D"/>
    <w:rsid w:val="001E7A84"/>
    <w:rsid w:val="001F08DD"/>
    <w:rsid w:val="001F13FC"/>
    <w:rsid w:val="001F187C"/>
    <w:rsid w:val="001F30F8"/>
    <w:rsid w:val="001F38F7"/>
    <w:rsid w:val="001F465F"/>
    <w:rsid w:val="001F6331"/>
    <w:rsid w:val="001F7A33"/>
    <w:rsid w:val="0020010D"/>
    <w:rsid w:val="002004B2"/>
    <w:rsid w:val="002039F1"/>
    <w:rsid w:val="00203B6E"/>
    <w:rsid w:val="00204CA8"/>
    <w:rsid w:val="00205AD7"/>
    <w:rsid w:val="00206455"/>
    <w:rsid w:val="002068AB"/>
    <w:rsid w:val="00210196"/>
    <w:rsid w:val="00210265"/>
    <w:rsid w:val="0021219A"/>
    <w:rsid w:val="0021344F"/>
    <w:rsid w:val="00214D75"/>
    <w:rsid w:val="00215676"/>
    <w:rsid w:val="00215783"/>
    <w:rsid w:val="002161D4"/>
    <w:rsid w:val="00216A99"/>
    <w:rsid w:val="00217C85"/>
    <w:rsid w:val="00220C22"/>
    <w:rsid w:val="00220C24"/>
    <w:rsid w:val="002213B5"/>
    <w:rsid w:val="002214FB"/>
    <w:rsid w:val="00223075"/>
    <w:rsid w:val="00223D31"/>
    <w:rsid w:val="00223ED3"/>
    <w:rsid w:val="002246D6"/>
    <w:rsid w:val="002253EA"/>
    <w:rsid w:val="00225734"/>
    <w:rsid w:val="002257A7"/>
    <w:rsid w:val="00225C98"/>
    <w:rsid w:val="002263EC"/>
    <w:rsid w:val="00226D2F"/>
    <w:rsid w:val="002276C2"/>
    <w:rsid w:val="00227CC0"/>
    <w:rsid w:val="00230016"/>
    <w:rsid w:val="00230328"/>
    <w:rsid w:val="002314FA"/>
    <w:rsid w:val="00231BF6"/>
    <w:rsid w:val="00232BDF"/>
    <w:rsid w:val="0023316C"/>
    <w:rsid w:val="002337C7"/>
    <w:rsid w:val="00234BF3"/>
    <w:rsid w:val="00234EAE"/>
    <w:rsid w:val="0023518D"/>
    <w:rsid w:val="0023555F"/>
    <w:rsid w:val="0023562D"/>
    <w:rsid w:val="00236121"/>
    <w:rsid w:val="002368BB"/>
    <w:rsid w:val="00240B4D"/>
    <w:rsid w:val="00241592"/>
    <w:rsid w:val="002422CF"/>
    <w:rsid w:val="00243CC7"/>
    <w:rsid w:val="00245074"/>
    <w:rsid w:val="002453E7"/>
    <w:rsid w:val="0024580F"/>
    <w:rsid w:val="00245C5E"/>
    <w:rsid w:val="00246047"/>
    <w:rsid w:val="00246077"/>
    <w:rsid w:val="00246B86"/>
    <w:rsid w:val="00246E4B"/>
    <w:rsid w:val="00247217"/>
    <w:rsid w:val="0025038F"/>
    <w:rsid w:val="00250B3E"/>
    <w:rsid w:val="00251B19"/>
    <w:rsid w:val="00252A4A"/>
    <w:rsid w:val="00252D9A"/>
    <w:rsid w:val="00254799"/>
    <w:rsid w:val="002550CC"/>
    <w:rsid w:val="00255B55"/>
    <w:rsid w:val="00255BF7"/>
    <w:rsid w:val="00256D56"/>
    <w:rsid w:val="00257ADB"/>
    <w:rsid w:val="002614E6"/>
    <w:rsid w:val="00261E05"/>
    <w:rsid w:val="00262A06"/>
    <w:rsid w:val="00263731"/>
    <w:rsid w:val="0026399E"/>
    <w:rsid w:val="002643AA"/>
    <w:rsid w:val="00264842"/>
    <w:rsid w:val="00264C50"/>
    <w:rsid w:val="0026715B"/>
    <w:rsid w:val="002671E6"/>
    <w:rsid w:val="0026754D"/>
    <w:rsid w:val="00267D11"/>
    <w:rsid w:val="0027071E"/>
    <w:rsid w:val="0027075F"/>
    <w:rsid w:val="00271835"/>
    <w:rsid w:val="00271955"/>
    <w:rsid w:val="00271F9C"/>
    <w:rsid w:val="00272133"/>
    <w:rsid w:val="00275977"/>
    <w:rsid w:val="00276301"/>
    <w:rsid w:val="002769FD"/>
    <w:rsid w:val="00276A1C"/>
    <w:rsid w:val="002807BC"/>
    <w:rsid w:val="00280AC8"/>
    <w:rsid w:val="0028128D"/>
    <w:rsid w:val="00282176"/>
    <w:rsid w:val="00285C6F"/>
    <w:rsid w:val="0028726C"/>
    <w:rsid w:val="00290BE1"/>
    <w:rsid w:val="00291686"/>
    <w:rsid w:val="00292427"/>
    <w:rsid w:val="00292779"/>
    <w:rsid w:val="002929AE"/>
    <w:rsid w:val="002930FE"/>
    <w:rsid w:val="00293447"/>
    <w:rsid w:val="00294FE0"/>
    <w:rsid w:val="00295840"/>
    <w:rsid w:val="002960E3"/>
    <w:rsid w:val="00296281"/>
    <w:rsid w:val="00297792"/>
    <w:rsid w:val="002A0B44"/>
    <w:rsid w:val="002A1057"/>
    <w:rsid w:val="002A15C0"/>
    <w:rsid w:val="002A189A"/>
    <w:rsid w:val="002A24ED"/>
    <w:rsid w:val="002A2F4F"/>
    <w:rsid w:val="002A369E"/>
    <w:rsid w:val="002A386B"/>
    <w:rsid w:val="002A4738"/>
    <w:rsid w:val="002A4CD3"/>
    <w:rsid w:val="002A4E99"/>
    <w:rsid w:val="002A633F"/>
    <w:rsid w:val="002A6439"/>
    <w:rsid w:val="002A6E40"/>
    <w:rsid w:val="002A72DF"/>
    <w:rsid w:val="002A77DE"/>
    <w:rsid w:val="002B0E52"/>
    <w:rsid w:val="002B1FF4"/>
    <w:rsid w:val="002B39F1"/>
    <w:rsid w:val="002B4104"/>
    <w:rsid w:val="002B60C3"/>
    <w:rsid w:val="002B726F"/>
    <w:rsid w:val="002B73FB"/>
    <w:rsid w:val="002B7504"/>
    <w:rsid w:val="002B780D"/>
    <w:rsid w:val="002C0975"/>
    <w:rsid w:val="002C1FF7"/>
    <w:rsid w:val="002C4B5F"/>
    <w:rsid w:val="002C4E21"/>
    <w:rsid w:val="002C5546"/>
    <w:rsid w:val="002C614B"/>
    <w:rsid w:val="002C62C1"/>
    <w:rsid w:val="002C6693"/>
    <w:rsid w:val="002C6A8D"/>
    <w:rsid w:val="002C6EED"/>
    <w:rsid w:val="002D03A8"/>
    <w:rsid w:val="002D10A0"/>
    <w:rsid w:val="002D1E68"/>
    <w:rsid w:val="002D3604"/>
    <w:rsid w:val="002D3C34"/>
    <w:rsid w:val="002D3FF9"/>
    <w:rsid w:val="002D5595"/>
    <w:rsid w:val="002D64B2"/>
    <w:rsid w:val="002D6EE3"/>
    <w:rsid w:val="002D6F91"/>
    <w:rsid w:val="002D7FF9"/>
    <w:rsid w:val="002E08CE"/>
    <w:rsid w:val="002E0B49"/>
    <w:rsid w:val="002E0D56"/>
    <w:rsid w:val="002E1081"/>
    <w:rsid w:val="002E2B60"/>
    <w:rsid w:val="002E3028"/>
    <w:rsid w:val="002E4289"/>
    <w:rsid w:val="002E4426"/>
    <w:rsid w:val="002E4970"/>
    <w:rsid w:val="002E51B7"/>
    <w:rsid w:val="002E5B3B"/>
    <w:rsid w:val="002E6636"/>
    <w:rsid w:val="002E6CD4"/>
    <w:rsid w:val="002E7845"/>
    <w:rsid w:val="002F0731"/>
    <w:rsid w:val="002F146B"/>
    <w:rsid w:val="002F1D20"/>
    <w:rsid w:val="002F1F0E"/>
    <w:rsid w:val="002F2DC4"/>
    <w:rsid w:val="002F309A"/>
    <w:rsid w:val="002F327D"/>
    <w:rsid w:val="002F3999"/>
    <w:rsid w:val="002F3E1D"/>
    <w:rsid w:val="002F40B7"/>
    <w:rsid w:val="002F67DB"/>
    <w:rsid w:val="002F7087"/>
    <w:rsid w:val="002F7FB9"/>
    <w:rsid w:val="003017D6"/>
    <w:rsid w:val="00302005"/>
    <w:rsid w:val="00303438"/>
    <w:rsid w:val="00303E09"/>
    <w:rsid w:val="00304838"/>
    <w:rsid w:val="003049A1"/>
    <w:rsid w:val="00304FEA"/>
    <w:rsid w:val="00305073"/>
    <w:rsid w:val="00305C03"/>
    <w:rsid w:val="00307D87"/>
    <w:rsid w:val="0031130E"/>
    <w:rsid w:val="0031172E"/>
    <w:rsid w:val="00311787"/>
    <w:rsid w:val="003117DD"/>
    <w:rsid w:val="00312084"/>
    <w:rsid w:val="00312F95"/>
    <w:rsid w:val="00313CBF"/>
    <w:rsid w:val="00314783"/>
    <w:rsid w:val="00314C1E"/>
    <w:rsid w:val="00314D06"/>
    <w:rsid w:val="00316F91"/>
    <w:rsid w:val="003178E5"/>
    <w:rsid w:val="00317B5E"/>
    <w:rsid w:val="00320522"/>
    <w:rsid w:val="00320611"/>
    <w:rsid w:val="0032068D"/>
    <w:rsid w:val="00320B06"/>
    <w:rsid w:val="003212D9"/>
    <w:rsid w:val="00321B10"/>
    <w:rsid w:val="00321ED4"/>
    <w:rsid w:val="00323901"/>
    <w:rsid w:val="003245E5"/>
    <w:rsid w:val="00325F3B"/>
    <w:rsid w:val="00326035"/>
    <w:rsid w:val="00330267"/>
    <w:rsid w:val="003305DB"/>
    <w:rsid w:val="0033062F"/>
    <w:rsid w:val="00331D64"/>
    <w:rsid w:val="0033537B"/>
    <w:rsid w:val="00337B5D"/>
    <w:rsid w:val="003401C3"/>
    <w:rsid w:val="00340D71"/>
    <w:rsid w:val="003416E3"/>
    <w:rsid w:val="0034215D"/>
    <w:rsid w:val="00344028"/>
    <w:rsid w:val="003445C2"/>
    <w:rsid w:val="00344A9E"/>
    <w:rsid w:val="003451CD"/>
    <w:rsid w:val="00346835"/>
    <w:rsid w:val="0035011B"/>
    <w:rsid w:val="00351255"/>
    <w:rsid w:val="00352D88"/>
    <w:rsid w:val="0035300A"/>
    <w:rsid w:val="003535EC"/>
    <w:rsid w:val="00354CD5"/>
    <w:rsid w:val="00355470"/>
    <w:rsid w:val="00355B0B"/>
    <w:rsid w:val="00356858"/>
    <w:rsid w:val="00357592"/>
    <w:rsid w:val="003603FF"/>
    <w:rsid w:val="00360718"/>
    <w:rsid w:val="00360DCA"/>
    <w:rsid w:val="00361364"/>
    <w:rsid w:val="00361F19"/>
    <w:rsid w:val="00362D0B"/>
    <w:rsid w:val="00363880"/>
    <w:rsid w:val="00363C80"/>
    <w:rsid w:val="00363D37"/>
    <w:rsid w:val="003649B6"/>
    <w:rsid w:val="00365048"/>
    <w:rsid w:val="0036553F"/>
    <w:rsid w:val="003661D0"/>
    <w:rsid w:val="00370177"/>
    <w:rsid w:val="00371201"/>
    <w:rsid w:val="003717D4"/>
    <w:rsid w:val="00371AB6"/>
    <w:rsid w:val="00371CD1"/>
    <w:rsid w:val="00372A3E"/>
    <w:rsid w:val="0037352D"/>
    <w:rsid w:val="00373641"/>
    <w:rsid w:val="00374934"/>
    <w:rsid w:val="0037494F"/>
    <w:rsid w:val="0037495E"/>
    <w:rsid w:val="00375192"/>
    <w:rsid w:val="00375443"/>
    <w:rsid w:val="003755E5"/>
    <w:rsid w:val="003758C2"/>
    <w:rsid w:val="00375F27"/>
    <w:rsid w:val="00375F5A"/>
    <w:rsid w:val="003773A5"/>
    <w:rsid w:val="00382AB9"/>
    <w:rsid w:val="00382B00"/>
    <w:rsid w:val="0038314E"/>
    <w:rsid w:val="003835DE"/>
    <w:rsid w:val="0038390A"/>
    <w:rsid w:val="00383AD6"/>
    <w:rsid w:val="0038438B"/>
    <w:rsid w:val="00384B4C"/>
    <w:rsid w:val="00384FAA"/>
    <w:rsid w:val="0038564B"/>
    <w:rsid w:val="00385768"/>
    <w:rsid w:val="00385BC2"/>
    <w:rsid w:val="00386539"/>
    <w:rsid w:val="00386BC5"/>
    <w:rsid w:val="003875D7"/>
    <w:rsid w:val="00387773"/>
    <w:rsid w:val="003879FC"/>
    <w:rsid w:val="00390510"/>
    <w:rsid w:val="003912C0"/>
    <w:rsid w:val="00391537"/>
    <w:rsid w:val="00391760"/>
    <w:rsid w:val="00393946"/>
    <w:rsid w:val="00393A87"/>
    <w:rsid w:val="00396698"/>
    <w:rsid w:val="00397153"/>
    <w:rsid w:val="003972F8"/>
    <w:rsid w:val="003A1FEA"/>
    <w:rsid w:val="003A36B7"/>
    <w:rsid w:val="003A38CA"/>
    <w:rsid w:val="003A3CEF"/>
    <w:rsid w:val="003A6CDA"/>
    <w:rsid w:val="003A6E1D"/>
    <w:rsid w:val="003A748B"/>
    <w:rsid w:val="003A79FF"/>
    <w:rsid w:val="003B00DE"/>
    <w:rsid w:val="003B20DD"/>
    <w:rsid w:val="003B342A"/>
    <w:rsid w:val="003B3D5E"/>
    <w:rsid w:val="003B400E"/>
    <w:rsid w:val="003B573A"/>
    <w:rsid w:val="003B625D"/>
    <w:rsid w:val="003B66E7"/>
    <w:rsid w:val="003B7804"/>
    <w:rsid w:val="003B7873"/>
    <w:rsid w:val="003C004C"/>
    <w:rsid w:val="003C1162"/>
    <w:rsid w:val="003C1903"/>
    <w:rsid w:val="003C1B13"/>
    <w:rsid w:val="003C1B85"/>
    <w:rsid w:val="003C2154"/>
    <w:rsid w:val="003C3363"/>
    <w:rsid w:val="003C40EE"/>
    <w:rsid w:val="003C42A1"/>
    <w:rsid w:val="003C4ECF"/>
    <w:rsid w:val="003C5047"/>
    <w:rsid w:val="003C5F4E"/>
    <w:rsid w:val="003C6631"/>
    <w:rsid w:val="003C7825"/>
    <w:rsid w:val="003D0567"/>
    <w:rsid w:val="003D0A6A"/>
    <w:rsid w:val="003D1499"/>
    <w:rsid w:val="003D2046"/>
    <w:rsid w:val="003D2071"/>
    <w:rsid w:val="003D3366"/>
    <w:rsid w:val="003D3E01"/>
    <w:rsid w:val="003D4417"/>
    <w:rsid w:val="003D61CC"/>
    <w:rsid w:val="003D71BC"/>
    <w:rsid w:val="003D7675"/>
    <w:rsid w:val="003D7C5A"/>
    <w:rsid w:val="003D7CBD"/>
    <w:rsid w:val="003E0ECE"/>
    <w:rsid w:val="003E29A6"/>
    <w:rsid w:val="003E3991"/>
    <w:rsid w:val="003E59C7"/>
    <w:rsid w:val="003E6008"/>
    <w:rsid w:val="003E6316"/>
    <w:rsid w:val="003E671C"/>
    <w:rsid w:val="003E6817"/>
    <w:rsid w:val="003F0531"/>
    <w:rsid w:val="003F075B"/>
    <w:rsid w:val="003F2205"/>
    <w:rsid w:val="003F31CB"/>
    <w:rsid w:val="003F45D3"/>
    <w:rsid w:val="003F48C3"/>
    <w:rsid w:val="003F4B57"/>
    <w:rsid w:val="003F4FEF"/>
    <w:rsid w:val="003F55C2"/>
    <w:rsid w:val="003F7CDB"/>
    <w:rsid w:val="00400362"/>
    <w:rsid w:val="00401ACA"/>
    <w:rsid w:val="00401E18"/>
    <w:rsid w:val="00401FE3"/>
    <w:rsid w:val="00402324"/>
    <w:rsid w:val="004025B5"/>
    <w:rsid w:val="00405A2D"/>
    <w:rsid w:val="00406C51"/>
    <w:rsid w:val="0040758F"/>
    <w:rsid w:val="00407F2B"/>
    <w:rsid w:val="00410DC3"/>
    <w:rsid w:val="0041163B"/>
    <w:rsid w:val="00411BAF"/>
    <w:rsid w:val="00414ACC"/>
    <w:rsid w:val="00414B7F"/>
    <w:rsid w:val="00415310"/>
    <w:rsid w:val="00415D32"/>
    <w:rsid w:val="004164BC"/>
    <w:rsid w:val="00416B1C"/>
    <w:rsid w:val="00416FD6"/>
    <w:rsid w:val="0041725A"/>
    <w:rsid w:val="00417DB5"/>
    <w:rsid w:val="004200C5"/>
    <w:rsid w:val="004202AF"/>
    <w:rsid w:val="00421B7C"/>
    <w:rsid w:val="00422294"/>
    <w:rsid w:val="004224C2"/>
    <w:rsid w:val="00424089"/>
    <w:rsid w:val="00424C85"/>
    <w:rsid w:val="00425039"/>
    <w:rsid w:val="00425EC0"/>
    <w:rsid w:val="00426053"/>
    <w:rsid w:val="00426F1C"/>
    <w:rsid w:val="00427E0B"/>
    <w:rsid w:val="0043089D"/>
    <w:rsid w:val="00430B3C"/>
    <w:rsid w:val="00432027"/>
    <w:rsid w:val="00432094"/>
    <w:rsid w:val="004320B7"/>
    <w:rsid w:val="00432270"/>
    <w:rsid w:val="0043428E"/>
    <w:rsid w:val="0043513B"/>
    <w:rsid w:val="004355ED"/>
    <w:rsid w:val="004370DA"/>
    <w:rsid w:val="00437641"/>
    <w:rsid w:val="00441951"/>
    <w:rsid w:val="00442D0A"/>
    <w:rsid w:val="004441ED"/>
    <w:rsid w:val="00444200"/>
    <w:rsid w:val="00444E82"/>
    <w:rsid w:val="00444F74"/>
    <w:rsid w:val="00445006"/>
    <w:rsid w:val="0044593D"/>
    <w:rsid w:val="00446605"/>
    <w:rsid w:val="004472B3"/>
    <w:rsid w:val="00447355"/>
    <w:rsid w:val="0044775C"/>
    <w:rsid w:val="00450020"/>
    <w:rsid w:val="00450718"/>
    <w:rsid w:val="00450A16"/>
    <w:rsid w:val="004517E2"/>
    <w:rsid w:val="00451FAE"/>
    <w:rsid w:val="00452118"/>
    <w:rsid w:val="00453233"/>
    <w:rsid w:val="00453AED"/>
    <w:rsid w:val="00453D3A"/>
    <w:rsid w:val="00453EDB"/>
    <w:rsid w:val="00454498"/>
    <w:rsid w:val="00455087"/>
    <w:rsid w:val="00455448"/>
    <w:rsid w:val="004566E1"/>
    <w:rsid w:val="00456BA9"/>
    <w:rsid w:val="00457897"/>
    <w:rsid w:val="00457BBF"/>
    <w:rsid w:val="00457E13"/>
    <w:rsid w:val="00457E16"/>
    <w:rsid w:val="00460A1E"/>
    <w:rsid w:val="00460CEF"/>
    <w:rsid w:val="00460DDC"/>
    <w:rsid w:val="004610E5"/>
    <w:rsid w:val="0046111D"/>
    <w:rsid w:val="00461AC7"/>
    <w:rsid w:val="00461E66"/>
    <w:rsid w:val="004621E0"/>
    <w:rsid w:val="004621EC"/>
    <w:rsid w:val="00462EB3"/>
    <w:rsid w:val="00463D7F"/>
    <w:rsid w:val="00464265"/>
    <w:rsid w:val="00464A57"/>
    <w:rsid w:val="00465127"/>
    <w:rsid w:val="004660BE"/>
    <w:rsid w:val="004661B0"/>
    <w:rsid w:val="004677D1"/>
    <w:rsid w:val="00467A8A"/>
    <w:rsid w:val="00470EAD"/>
    <w:rsid w:val="004720E9"/>
    <w:rsid w:val="004734A8"/>
    <w:rsid w:val="004745CA"/>
    <w:rsid w:val="00474760"/>
    <w:rsid w:val="004751FB"/>
    <w:rsid w:val="00477AFE"/>
    <w:rsid w:val="00477C4B"/>
    <w:rsid w:val="0048045F"/>
    <w:rsid w:val="00481322"/>
    <w:rsid w:val="00481BD2"/>
    <w:rsid w:val="00481C60"/>
    <w:rsid w:val="0048285E"/>
    <w:rsid w:val="00484850"/>
    <w:rsid w:val="00484A01"/>
    <w:rsid w:val="00484E7C"/>
    <w:rsid w:val="00485AD3"/>
    <w:rsid w:val="00486830"/>
    <w:rsid w:val="00486C24"/>
    <w:rsid w:val="00487AA7"/>
    <w:rsid w:val="0049045F"/>
    <w:rsid w:val="00491BC0"/>
    <w:rsid w:val="004920CE"/>
    <w:rsid w:val="00492539"/>
    <w:rsid w:val="00492FAB"/>
    <w:rsid w:val="004930CA"/>
    <w:rsid w:val="004930CB"/>
    <w:rsid w:val="004932E8"/>
    <w:rsid w:val="00494CC9"/>
    <w:rsid w:val="00496120"/>
    <w:rsid w:val="00496245"/>
    <w:rsid w:val="004971FB"/>
    <w:rsid w:val="00497210"/>
    <w:rsid w:val="004A09DE"/>
    <w:rsid w:val="004A0DCB"/>
    <w:rsid w:val="004A0E84"/>
    <w:rsid w:val="004A4C24"/>
    <w:rsid w:val="004A509E"/>
    <w:rsid w:val="004A52E5"/>
    <w:rsid w:val="004A5AF0"/>
    <w:rsid w:val="004A5F0C"/>
    <w:rsid w:val="004A6444"/>
    <w:rsid w:val="004A66B9"/>
    <w:rsid w:val="004A6A82"/>
    <w:rsid w:val="004A75B6"/>
    <w:rsid w:val="004B0358"/>
    <w:rsid w:val="004B0DF7"/>
    <w:rsid w:val="004B112E"/>
    <w:rsid w:val="004B2531"/>
    <w:rsid w:val="004B3C29"/>
    <w:rsid w:val="004B4E11"/>
    <w:rsid w:val="004B6988"/>
    <w:rsid w:val="004B740F"/>
    <w:rsid w:val="004C5102"/>
    <w:rsid w:val="004C60EC"/>
    <w:rsid w:val="004C6212"/>
    <w:rsid w:val="004C62F1"/>
    <w:rsid w:val="004C6816"/>
    <w:rsid w:val="004C7314"/>
    <w:rsid w:val="004D0665"/>
    <w:rsid w:val="004D1645"/>
    <w:rsid w:val="004D19B2"/>
    <w:rsid w:val="004D1DA1"/>
    <w:rsid w:val="004D21CC"/>
    <w:rsid w:val="004D264C"/>
    <w:rsid w:val="004D3702"/>
    <w:rsid w:val="004D68EB"/>
    <w:rsid w:val="004D6E24"/>
    <w:rsid w:val="004D6F18"/>
    <w:rsid w:val="004D7085"/>
    <w:rsid w:val="004D7549"/>
    <w:rsid w:val="004E037A"/>
    <w:rsid w:val="004E0424"/>
    <w:rsid w:val="004E0A66"/>
    <w:rsid w:val="004E10C8"/>
    <w:rsid w:val="004E2B3E"/>
    <w:rsid w:val="004E36CA"/>
    <w:rsid w:val="004E36E7"/>
    <w:rsid w:val="004E4BE1"/>
    <w:rsid w:val="004E4DE7"/>
    <w:rsid w:val="004F013E"/>
    <w:rsid w:val="004F1230"/>
    <w:rsid w:val="004F1380"/>
    <w:rsid w:val="004F20EB"/>
    <w:rsid w:val="004F252C"/>
    <w:rsid w:val="004F294E"/>
    <w:rsid w:val="004F2D10"/>
    <w:rsid w:val="004F3242"/>
    <w:rsid w:val="004F3825"/>
    <w:rsid w:val="004F3C76"/>
    <w:rsid w:val="004F4CEC"/>
    <w:rsid w:val="004F565E"/>
    <w:rsid w:val="004F5756"/>
    <w:rsid w:val="004F5C56"/>
    <w:rsid w:val="004F5DF6"/>
    <w:rsid w:val="004F6B81"/>
    <w:rsid w:val="004F7B15"/>
    <w:rsid w:val="00500054"/>
    <w:rsid w:val="005001C0"/>
    <w:rsid w:val="00502302"/>
    <w:rsid w:val="00503197"/>
    <w:rsid w:val="00504158"/>
    <w:rsid w:val="00504215"/>
    <w:rsid w:val="00504756"/>
    <w:rsid w:val="00504AD8"/>
    <w:rsid w:val="00505891"/>
    <w:rsid w:val="005067A9"/>
    <w:rsid w:val="00506A87"/>
    <w:rsid w:val="00506F62"/>
    <w:rsid w:val="00507DCB"/>
    <w:rsid w:val="00510813"/>
    <w:rsid w:val="005114A5"/>
    <w:rsid w:val="005114F3"/>
    <w:rsid w:val="0051191C"/>
    <w:rsid w:val="0051254B"/>
    <w:rsid w:val="00512931"/>
    <w:rsid w:val="00512B41"/>
    <w:rsid w:val="005136D4"/>
    <w:rsid w:val="00513BAA"/>
    <w:rsid w:val="00515010"/>
    <w:rsid w:val="005152D6"/>
    <w:rsid w:val="00515CFA"/>
    <w:rsid w:val="00515DCE"/>
    <w:rsid w:val="005163D2"/>
    <w:rsid w:val="0051665E"/>
    <w:rsid w:val="00516B41"/>
    <w:rsid w:val="00517B11"/>
    <w:rsid w:val="00520565"/>
    <w:rsid w:val="00520D0A"/>
    <w:rsid w:val="00521FB3"/>
    <w:rsid w:val="0052269A"/>
    <w:rsid w:val="005241D3"/>
    <w:rsid w:val="00524913"/>
    <w:rsid w:val="005254D0"/>
    <w:rsid w:val="00525D1E"/>
    <w:rsid w:val="00526B97"/>
    <w:rsid w:val="00530107"/>
    <w:rsid w:val="005311BD"/>
    <w:rsid w:val="0053173B"/>
    <w:rsid w:val="00531DFB"/>
    <w:rsid w:val="00531FBD"/>
    <w:rsid w:val="00532552"/>
    <w:rsid w:val="0053378F"/>
    <w:rsid w:val="00533AAC"/>
    <w:rsid w:val="00533DDF"/>
    <w:rsid w:val="00534AA0"/>
    <w:rsid w:val="005353B2"/>
    <w:rsid w:val="0053569B"/>
    <w:rsid w:val="00535EB3"/>
    <w:rsid w:val="005360D9"/>
    <w:rsid w:val="005371C9"/>
    <w:rsid w:val="005373D4"/>
    <w:rsid w:val="00537E1F"/>
    <w:rsid w:val="00537F33"/>
    <w:rsid w:val="0054012F"/>
    <w:rsid w:val="00540A16"/>
    <w:rsid w:val="00540EAA"/>
    <w:rsid w:val="00542463"/>
    <w:rsid w:val="005425C5"/>
    <w:rsid w:val="0054281F"/>
    <w:rsid w:val="0054338F"/>
    <w:rsid w:val="00543B66"/>
    <w:rsid w:val="0054579C"/>
    <w:rsid w:val="00546B3D"/>
    <w:rsid w:val="00547238"/>
    <w:rsid w:val="005478FC"/>
    <w:rsid w:val="005479AE"/>
    <w:rsid w:val="00547FC3"/>
    <w:rsid w:val="005501D4"/>
    <w:rsid w:val="00550789"/>
    <w:rsid w:val="005510D9"/>
    <w:rsid w:val="005511AD"/>
    <w:rsid w:val="005517E4"/>
    <w:rsid w:val="00551F98"/>
    <w:rsid w:val="00553DAF"/>
    <w:rsid w:val="00553E53"/>
    <w:rsid w:val="00554762"/>
    <w:rsid w:val="00554ADE"/>
    <w:rsid w:val="00554B3F"/>
    <w:rsid w:val="00555014"/>
    <w:rsid w:val="00555FA4"/>
    <w:rsid w:val="005569DD"/>
    <w:rsid w:val="0056050F"/>
    <w:rsid w:val="00562369"/>
    <w:rsid w:val="00563574"/>
    <w:rsid w:val="00563E80"/>
    <w:rsid w:val="00564EE9"/>
    <w:rsid w:val="005658F7"/>
    <w:rsid w:val="005659AA"/>
    <w:rsid w:val="005729DF"/>
    <w:rsid w:val="00573F5F"/>
    <w:rsid w:val="005752B2"/>
    <w:rsid w:val="00575D9B"/>
    <w:rsid w:val="00575E3C"/>
    <w:rsid w:val="00580062"/>
    <w:rsid w:val="0058007A"/>
    <w:rsid w:val="00580EFC"/>
    <w:rsid w:val="0058123A"/>
    <w:rsid w:val="00581CD6"/>
    <w:rsid w:val="005826D1"/>
    <w:rsid w:val="0058282E"/>
    <w:rsid w:val="00582CE0"/>
    <w:rsid w:val="005834E7"/>
    <w:rsid w:val="00583E4A"/>
    <w:rsid w:val="005845B2"/>
    <w:rsid w:val="00584B0A"/>
    <w:rsid w:val="00585905"/>
    <w:rsid w:val="00585968"/>
    <w:rsid w:val="00585C80"/>
    <w:rsid w:val="00585ED5"/>
    <w:rsid w:val="00586611"/>
    <w:rsid w:val="00590524"/>
    <w:rsid w:val="005908B3"/>
    <w:rsid w:val="00590D2D"/>
    <w:rsid w:val="00591016"/>
    <w:rsid w:val="005913EB"/>
    <w:rsid w:val="0059174B"/>
    <w:rsid w:val="00591CE8"/>
    <w:rsid w:val="00591F17"/>
    <w:rsid w:val="00592766"/>
    <w:rsid w:val="00592C1C"/>
    <w:rsid w:val="00592E0A"/>
    <w:rsid w:val="0059464D"/>
    <w:rsid w:val="0059490C"/>
    <w:rsid w:val="00595529"/>
    <w:rsid w:val="005967F0"/>
    <w:rsid w:val="005A013C"/>
    <w:rsid w:val="005A0F34"/>
    <w:rsid w:val="005A2505"/>
    <w:rsid w:val="005A2882"/>
    <w:rsid w:val="005A4AA3"/>
    <w:rsid w:val="005A4ECF"/>
    <w:rsid w:val="005A5512"/>
    <w:rsid w:val="005A5FC3"/>
    <w:rsid w:val="005A62FA"/>
    <w:rsid w:val="005A6466"/>
    <w:rsid w:val="005A6E44"/>
    <w:rsid w:val="005A7730"/>
    <w:rsid w:val="005A792F"/>
    <w:rsid w:val="005A7D68"/>
    <w:rsid w:val="005B0F83"/>
    <w:rsid w:val="005B0FFC"/>
    <w:rsid w:val="005B24CA"/>
    <w:rsid w:val="005B2C9A"/>
    <w:rsid w:val="005B44C9"/>
    <w:rsid w:val="005B6534"/>
    <w:rsid w:val="005B703E"/>
    <w:rsid w:val="005B7D33"/>
    <w:rsid w:val="005C139C"/>
    <w:rsid w:val="005C1612"/>
    <w:rsid w:val="005C1AB4"/>
    <w:rsid w:val="005C31F2"/>
    <w:rsid w:val="005C32AB"/>
    <w:rsid w:val="005C3ABD"/>
    <w:rsid w:val="005C414D"/>
    <w:rsid w:val="005C414F"/>
    <w:rsid w:val="005C41FB"/>
    <w:rsid w:val="005C512A"/>
    <w:rsid w:val="005C6423"/>
    <w:rsid w:val="005C7902"/>
    <w:rsid w:val="005D0602"/>
    <w:rsid w:val="005D083F"/>
    <w:rsid w:val="005D1F8E"/>
    <w:rsid w:val="005D2A69"/>
    <w:rsid w:val="005D4F24"/>
    <w:rsid w:val="005D51BB"/>
    <w:rsid w:val="005D54EF"/>
    <w:rsid w:val="005D57FD"/>
    <w:rsid w:val="005D7033"/>
    <w:rsid w:val="005D7051"/>
    <w:rsid w:val="005D7529"/>
    <w:rsid w:val="005E00D2"/>
    <w:rsid w:val="005E056D"/>
    <w:rsid w:val="005E09C3"/>
    <w:rsid w:val="005E1BF4"/>
    <w:rsid w:val="005E2C4C"/>
    <w:rsid w:val="005E2E80"/>
    <w:rsid w:val="005E36F1"/>
    <w:rsid w:val="005E4E47"/>
    <w:rsid w:val="005E4EC5"/>
    <w:rsid w:val="005E56A9"/>
    <w:rsid w:val="005E5988"/>
    <w:rsid w:val="005E6CE6"/>
    <w:rsid w:val="005F020F"/>
    <w:rsid w:val="005F07F4"/>
    <w:rsid w:val="005F1419"/>
    <w:rsid w:val="005F42B3"/>
    <w:rsid w:val="005F46E1"/>
    <w:rsid w:val="005F5673"/>
    <w:rsid w:val="005F57FE"/>
    <w:rsid w:val="005F5CDD"/>
    <w:rsid w:val="005F61AB"/>
    <w:rsid w:val="005F65C2"/>
    <w:rsid w:val="005F6B70"/>
    <w:rsid w:val="006008D0"/>
    <w:rsid w:val="00600E37"/>
    <w:rsid w:val="0060127F"/>
    <w:rsid w:val="00601A99"/>
    <w:rsid w:val="00605AE5"/>
    <w:rsid w:val="00605F2D"/>
    <w:rsid w:val="0061166E"/>
    <w:rsid w:val="00611EBA"/>
    <w:rsid w:val="006128BF"/>
    <w:rsid w:val="00612909"/>
    <w:rsid w:val="00612C2E"/>
    <w:rsid w:val="00612C3C"/>
    <w:rsid w:val="00612F62"/>
    <w:rsid w:val="0061311B"/>
    <w:rsid w:val="00613B8D"/>
    <w:rsid w:val="00615078"/>
    <w:rsid w:val="006154D7"/>
    <w:rsid w:val="0062089C"/>
    <w:rsid w:val="00620ED4"/>
    <w:rsid w:val="00621135"/>
    <w:rsid w:val="006226CF"/>
    <w:rsid w:val="00622B41"/>
    <w:rsid w:val="006233C4"/>
    <w:rsid w:val="00623C9E"/>
    <w:rsid w:val="006246ED"/>
    <w:rsid w:val="00624B7E"/>
    <w:rsid w:val="0062521B"/>
    <w:rsid w:val="00630925"/>
    <w:rsid w:val="0063153B"/>
    <w:rsid w:val="00632D57"/>
    <w:rsid w:val="00633F16"/>
    <w:rsid w:val="006347C7"/>
    <w:rsid w:val="0064007D"/>
    <w:rsid w:val="006406DE"/>
    <w:rsid w:val="00640ABC"/>
    <w:rsid w:val="00640E0A"/>
    <w:rsid w:val="00643013"/>
    <w:rsid w:val="006437AE"/>
    <w:rsid w:val="006450BA"/>
    <w:rsid w:val="0064545E"/>
    <w:rsid w:val="00646783"/>
    <w:rsid w:val="00647289"/>
    <w:rsid w:val="006472FE"/>
    <w:rsid w:val="00647830"/>
    <w:rsid w:val="006509C1"/>
    <w:rsid w:val="00651003"/>
    <w:rsid w:val="00651772"/>
    <w:rsid w:val="00653694"/>
    <w:rsid w:val="00653E0C"/>
    <w:rsid w:val="00655ED3"/>
    <w:rsid w:val="006563B2"/>
    <w:rsid w:val="00656655"/>
    <w:rsid w:val="006567FF"/>
    <w:rsid w:val="00656B8F"/>
    <w:rsid w:val="006570B5"/>
    <w:rsid w:val="00660CF9"/>
    <w:rsid w:val="00660E80"/>
    <w:rsid w:val="006613D1"/>
    <w:rsid w:val="00661539"/>
    <w:rsid w:val="00661D3A"/>
    <w:rsid w:val="0066760F"/>
    <w:rsid w:val="0067008B"/>
    <w:rsid w:val="00670145"/>
    <w:rsid w:val="0067070B"/>
    <w:rsid w:val="00671A6B"/>
    <w:rsid w:val="00671F91"/>
    <w:rsid w:val="00672069"/>
    <w:rsid w:val="0067344B"/>
    <w:rsid w:val="006744DD"/>
    <w:rsid w:val="00674FF2"/>
    <w:rsid w:val="00675590"/>
    <w:rsid w:val="00676B85"/>
    <w:rsid w:val="00677B58"/>
    <w:rsid w:val="00680CDA"/>
    <w:rsid w:val="006818DB"/>
    <w:rsid w:val="00682550"/>
    <w:rsid w:val="00682F76"/>
    <w:rsid w:val="00683FFB"/>
    <w:rsid w:val="00684BBB"/>
    <w:rsid w:val="00684BDC"/>
    <w:rsid w:val="00684DC7"/>
    <w:rsid w:val="00685033"/>
    <w:rsid w:val="006854F2"/>
    <w:rsid w:val="00685D95"/>
    <w:rsid w:val="0068661C"/>
    <w:rsid w:val="00686873"/>
    <w:rsid w:val="006879F6"/>
    <w:rsid w:val="0069012C"/>
    <w:rsid w:val="006901F6"/>
    <w:rsid w:val="0069067B"/>
    <w:rsid w:val="0069085B"/>
    <w:rsid w:val="00692577"/>
    <w:rsid w:val="006926C4"/>
    <w:rsid w:val="00692AEE"/>
    <w:rsid w:val="00693623"/>
    <w:rsid w:val="00693A30"/>
    <w:rsid w:val="00694E8E"/>
    <w:rsid w:val="00695137"/>
    <w:rsid w:val="00695224"/>
    <w:rsid w:val="0069552A"/>
    <w:rsid w:val="006957BA"/>
    <w:rsid w:val="00695ABC"/>
    <w:rsid w:val="00697637"/>
    <w:rsid w:val="00697CFD"/>
    <w:rsid w:val="006A0CEC"/>
    <w:rsid w:val="006A1607"/>
    <w:rsid w:val="006A23F8"/>
    <w:rsid w:val="006A2795"/>
    <w:rsid w:val="006A47DF"/>
    <w:rsid w:val="006A54F8"/>
    <w:rsid w:val="006A5603"/>
    <w:rsid w:val="006A57DF"/>
    <w:rsid w:val="006A62FC"/>
    <w:rsid w:val="006A6E5C"/>
    <w:rsid w:val="006A729C"/>
    <w:rsid w:val="006A72BC"/>
    <w:rsid w:val="006B035E"/>
    <w:rsid w:val="006B09B9"/>
    <w:rsid w:val="006B275B"/>
    <w:rsid w:val="006B48C4"/>
    <w:rsid w:val="006B5444"/>
    <w:rsid w:val="006B5650"/>
    <w:rsid w:val="006B5D91"/>
    <w:rsid w:val="006B6354"/>
    <w:rsid w:val="006B6696"/>
    <w:rsid w:val="006B6C48"/>
    <w:rsid w:val="006B716B"/>
    <w:rsid w:val="006B798A"/>
    <w:rsid w:val="006C02F6"/>
    <w:rsid w:val="006C0633"/>
    <w:rsid w:val="006C0FFB"/>
    <w:rsid w:val="006C1084"/>
    <w:rsid w:val="006C1308"/>
    <w:rsid w:val="006C1413"/>
    <w:rsid w:val="006C14ED"/>
    <w:rsid w:val="006C2387"/>
    <w:rsid w:val="006C2C0A"/>
    <w:rsid w:val="006C343F"/>
    <w:rsid w:val="006C4CB3"/>
    <w:rsid w:val="006C503D"/>
    <w:rsid w:val="006C542E"/>
    <w:rsid w:val="006C5F17"/>
    <w:rsid w:val="006C6B11"/>
    <w:rsid w:val="006C712E"/>
    <w:rsid w:val="006C7627"/>
    <w:rsid w:val="006D058B"/>
    <w:rsid w:val="006D0E9C"/>
    <w:rsid w:val="006D115C"/>
    <w:rsid w:val="006D27C6"/>
    <w:rsid w:val="006D2B84"/>
    <w:rsid w:val="006D2BDB"/>
    <w:rsid w:val="006D350C"/>
    <w:rsid w:val="006D43BE"/>
    <w:rsid w:val="006D51AE"/>
    <w:rsid w:val="006D6D17"/>
    <w:rsid w:val="006D6F6B"/>
    <w:rsid w:val="006D776E"/>
    <w:rsid w:val="006E01CF"/>
    <w:rsid w:val="006E26A7"/>
    <w:rsid w:val="006E2701"/>
    <w:rsid w:val="006E2A14"/>
    <w:rsid w:val="006E2C85"/>
    <w:rsid w:val="006E3616"/>
    <w:rsid w:val="006E3919"/>
    <w:rsid w:val="006E39F0"/>
    <w:rsid w:val="006E4B8F"/>
    <w:rsid w:val="006E4E9F"/>
    <w:rsid w:val="006E62D0"/>
    <w:rsid w:val="006E74C4"/>
    <w:rsid w:val="006F0904"/>
    <w:rsid w:val="006F160C"/>
    <w:rsid w:val="006F1868"/>
    <w:rsid w:val="006F1B3F"/>
    <w:rsid w:val="006F1EAC"/>
    <w:rsid w:val="006F1EDC"/>
    <w:rsid w:val="006F4113"/>
    <w:rsid w:val="006F4CFC"/>
    <w:rsid w:val="006F5C08"/>
    <w:rsid w:val="006F73A3"/>
    <w:rsid w:val="006F779A"/>
    <w:rsid w:val="006F77E5"/>
    <w:rsid w:val="006F7847"/>
    <w:rsid w:val="007001C5"/>
    <w:rsid w:val="00700FCC"/>
    <w:rsid w:val="00702EA5"/>
    <w:rsid w:val="007039D2"/>
    <w:rsid w:val="00703C27"/>
    <w:rsid w:val="00703F82"/>
    <w:rsid w:val="007059A8"/>
    <w:rsid w:val="00706788"/>
    <w:rsid w:val="0070685D"/>
    <w:rsid w:val="00706FAB"/>
    <w:rsid w:val="007109A3"/>
    <w:rsid w:val="00710A42"/>
    <w:rsid w:val="007120EA"/>
    <w:rsid w:val="00712F74"/>
    <w:rsid w:val="00713448"/>
    <w:rsid w:val="0071362F"/>
    <w:rsid w:val="00713B57"/>
    <w:rsid w:val="00716518"/>
    <w:rsid w:val="00716625"/>
    <w:rsid w:val="00717B2B"/>
    <w:rsid w:val="007204DA"/>
    <w:rsid w:val="007206E7"/>
    <w:rsid w:val="00720BB4"/>
    <w:rsid w:val="00720EE9"/>
    <w:rsid w:val="00720F7A"/>
    <w:rsid w:val="007211E3"/>
    <w:rsid w:val="00721ECA"/>
    <w:rsid w:val="00723C41"/>
    <w:rsid w:val="00724329"/>
    <w:rsid w:val="00725091"/>
    <w:rsid w:val="00725822"/>
    <w:rsid w:val="00727B7C"/>
    <w:rsid w:val="00732284"/>
    <w:rsid w:val="007332B1"/>
    <w:rsid w:val="00733E9B"/>
    <w:rsid w:val="00734905"/>
    <w:rsid w:val="007354F3"/>
    <w:rsid w:val="00735683"/>
    <w:rsid w:val="007362B1"/>
    <w:rsid w:val="007370AA"/>
    <w:rsid w:val="00737375"/>
    <w:rsid w:val="00740074"/>
    <w:rsid w:val="00740090"/>
    <w:rsid w:val="00740AD6"/>
    <w:rsid w:val="00741AD3"/>
    <w:rsid w:val="007424C2"/>
    <w:rsid w:val="0074289B"/>
    <w:rsid w:val="00743957"/>
    <w:rsid w:val="00744367"/>
    <w:rsid w:val="00744C25"/>
    <w:rsid w:val="00744D37"/>
    <w:rsid w:val="0074615F"/>
    <w:rsid w:val="00750026"/>
    <w:rsid w:val="00750182"/>
    <w:rsid w:val="007529CD"/>
    <w:rsid w:val="0075376D"/>
    <w:rsid w:val="00753E56"/>
    <w:rsid w:val="007541D9"/>
    <w:rsid w:val="00755C81"/>
    <w:rsid w:val="00755DC8"/>
    <w:rsid w:val="0075640E"/>
    <w:rsid w:val="00756A57"/>
    <w:rsid w:val="00756C36"/>
    <w:rsid w:val="00756FA1"/>
    <w:rsid w:val="00757597"/>
    <w:rsid w:val="007617BA"/>
    <w:rsid w:val="007619DE"/>
    <w:rsid w:val="0076292F"/>
    <w:rsid w:val="00763B9C"/>
    <w:rsid w:val="00764459"/>
    <w:rsid w:val="007645E3"/>
    <w:rsid w:val="007651EB"/>
    <w:rsid w:val="007673C8"/>
    <w:rsid w:val="007679D0"/>
    <w:rsid w:val="00771A3B"/>
    <w:rsid w:val="00772D1F"/>
    <w:rsid w:val="0077393B"/>
    <w:rsid w:val="00774D54"/>
    <w:rsid w:val="007757DC"/>
    <w:rsid w:val="00775A27"/>
    <w:rsid w:val="007769A2"/>
    <w:rsid w:val="00776D33"/>
    <w:rsid w:val="00780794"/>
    <w:rsid w:val="00781A8E"/>
    <w:rsid w:val="007822C5"/>
    <w:rsid w:val="0078363B"/>
    <w:rsid w:val="00783B5F"/>
    <w:rsid w:val="0078411D"/>
    <w:rsid w:val="007850D2"/>
    <w:rsid w:val="007856E1"/>
    <w:rsid w:val="007857A4"/>
    <w:rsid w:val="00785CDD"/>
    <w:rsid w:val="007862B8"/>
    <w:rsid w:val="00786482"/>
    <w:rsid w:val="00790B01"/>
    <w:rsid w:val="00790FD5"/>
    <w:rsid w:val="007914E4"/>
    <w:rsid w:val="007919D2"/>
    <w:rsid w:val="007929E4"/>
    <w:rsid w:val="00793DC8"/>
    <w:rsid w:val="0079543D"/>
    <w:rsid w:val="00795D56"/>
    <w:rsid w:val="00795F3C"/>
    <w:rsid w:val="00795F4F"/>
    <w:rsid w:val="00796BEB"/>
    <w:rsid w:val="00796C6D"/>
    <w:rsid w:val="00796D5C"/>
    <w:rsid w:val="007A0054"/>
    <w:rsid w:val="007A0FC9"/>
    <w:rsid w:val="007A190B"/>
    <w:rsid w:val="007A1997"/>
    <w:rsid w:val="007A20E7"/>
    <w:rsid w:val="007A245A"/>
    <w:rsid w:val="007A2B91"/>
    <w:rsid w:val="007A2F9D"/>
    <w:rsid w:val="007A367A"/>
    <w:rsid w:val="007A4026"/>
    <w:rsid w:val="007A4199"/>
    <w:rsid w:val="007A4C17"/>
    <w:rsid w:val="007A4E44"/>
    <w:rsid w:val="007A54DE"/>
    <w:rsid w:val="007A5629"/>
    <w:rsid w:val="007A6176"/>
    <w:rsid w:val="007A6495"/>
    <w:rsid w:val="007B05AC"/>
    <w:rsid w:val="007B0FA6"/>
    <w:rsid w:val="007B1166"/>
    <w:rsid w:val="007B1627"/>
    <w:rsid w:val="007B2ECD"/>
    <w:rsid w:val="007B360C"/>
    <w:rsid w:val="007B3688"/>
    <w:rsid w:val="007B40B9"/>
    <w:rsid w:val="007B45B6"/>
    <w:rsid w:val="007B5DE1"/>
    <w:rsid w:val="007B71ED"/>
    <w:rsid w:val="007C1859"/>
    <w:rsid w:val="007C24C6"/>
    <w:rsid w:val="007C2C78"/>
    <w:rsid w:val="007C2F48"/>
    <w:rsid w:val="007C36A9"/>
    <w:rsid w:val="007C41BA"/>
    <w:rsid w:val="007C4281"/>
    <w:rsid w:val="007C4417"/>
    <w:rsid w:val="007C4E2B"/>
    <w:rsid w:val="007C7341"/>
    <w:rsid w:val="007D1947"/>
    <w:rsid w:val="007D23E9"/>
    <w:rsid w:val="007D2AA1"/>
    <w:rsid w:val="007D44F7"/>
    <w:rsid w:val="007D5300"/>
    <w:rsid w:val="007D6F04"/>
    <w:rsid w:val="007D7F13"/>
    <w:rsid w:val="007E01FD"/>
    <w:rsid w:val="007E14BD"/>
    <w:rsid w:val="007E1521"/>
    <w:rsid w:val="007E1568"/>
    <w:rsid w:val="007E2970"/>
    <w:rsid w:val="007E3434"/>
    <w:rsid w:val="007E530C"/>
    <w:rsid w:val="007E5577"/>
    <w:rsid w:val="007E5FBA"/>
    <w:rsid w:val="007E62A8"/>
    <w:rsid w:val="007E72A6"/>
    <w:rsid w:val="007F0F99"/>
    <w:rsid w:val="007F13AE"/>
    <w:rsid w:val="007F188B"/>
    <w:rsid w:val="007F2687"/>
    <w:rsid w:val="007F2922"/>
    <w:rsid w:val="007F3D98"/>
    <w:rsid w:val="007F413F"/>
    <w:rsid w:val="007F45B5"/>
    <w:rsid w:val="007F49B6"/>
    <w:rsid w:val="007F4C17"/>
    <w:rsid w:val="007F50EB"/>
    <w:rsid w:val="007F5F20"/>
    <w:rsid w:val="007F6290"/>
    <w:rsid w:val="007F732F"/>
    <w:rsid w:val="007F7EC2"/>
    <w:rsid w:val="008031D5"/>
    <w:rsid w:val="008032AE"/>
    <w:rsid w:val="00803938"/>
    <w:rsid w:val="00804B67"/>
    <w:rsid w:val="00805181"/>
    <w:rsid w:val="00805537"/>
    <w:rsid w:val="00811AAF"/>
    <w:rsid w:val="00812713"/>
    <w:rsid w:val="00812875"/>
    <w:rsid w:val="00812EAA"/>
    <w:rsid w:val="00813022"/>
    <w:rsid w:val="008131DE"/>
    <w:rsid w:val="00813A7E"/>
    <w:rsid w:val="00814CD1"/>
    <w:rsid w:val="00815E74"/>
    <w:rsid w:val="008204A4"/>
    <w:rsid w:val="0082086D"/>
    <w:rsid w:val="0082087F"/>
    <w:rsid w:val="00820C16"/>
    <w:rsid w:val="00821587"/>
    <w:rsid w:val="008218E4"/>
    <w:rsid w:val="00821BBF"/>
    <w:rsid w:val="0082209C"/>
    <w:rsid w:val="00822A06"/>
    <w:rsid w:val="00822C7D"/>
    <w:rsid w:val="0082504C"/>
    <w:rsid w:val="008268FA"/>
    <w:rsid w:val="00826C1A"/>
    <w:rsid w:val="008305C5"/>
    <w:rsid w:val="00831106"/>
    <w:rsid w:val="008318A2"/>
    <w:rsid w:val="00831B39"/>
    <w:rsid w:val="00831ED4"/>
    <w:rsid w:val="008334F7"/>
    <w:rsid w:val="00833631"/>
    <w:rsid w:val="00833C31"/>
    <w:rsid w:val="00833D0C"/>
    <w:rsid w:val="008343A2"/>
    <w:rsid w:val="008355AD"/>
    <w:rsid w:val="008375D6"/>
    <w:rsid w:val="00837A7F"/>
    <w:rsid w:val="00837BD0"/>
    <w:rsid w:val="00841A03"/>
    <w:rsid w:val="00842037"/>
    <w:rsid w:val="00845E7B"/>
    <w:rsid w:val="008507D6"/>
    <w:rsid w:val="00851257"/>
    <w:rsid w:val="00851428"/>
    <w:rsid w:val="0085183E"/>
    <w:rsid w:val="00851D71"/>
    <w:rsid w:val="00853A13"/>
    <w:rsid w:val="00853C33"/>
    <w:rsid w:val="00853E35"/>
    <w:rsid w:val="00854608"/>
    <w:rsid w:val="00855ADE"/>
    <w:rsid w:val="0085625C"/>
    <w:rsid w:val="00856603"/>
    <w:rsid w:val="0086177C"/>
    <w:rsid w:val="00861B93"/>
    <w:rsid w:val="00862D77"/>
    <w:rsid w:val="008644C0"/>
    <w:rsid w:val="00864CA6"/>
    <w:rsid w:val="00865638"/>
    <w:rsid w:val="008665C0"/>
    <w:rsid w:val="00866897"/>
    <w:rsid w:val="00871E76"/>
    <w:rsid w:val="00872E3F"/>
    <w:rsid w:val="00872F0F"/>
    <w:rsid w:val="00873A5B"/>
    <w:rsid w:val="00873CA9"/>
    <w:rsid w:val="00873ED4"/>
    <w:rsid w:val="00875107"/>
    <w:rsid w:val="00876376"/>
    <w:rsid w:val="00876AAC"/>
    <w:rsid w:val="008770B6"/>
    <w:rsid w:val="00881A01"/>
    <w:rsid w:val="00883E58"/>
    <w:rsid w:val="00883FBD"/>
    <w:rsid w:val="0088403E"/>
    <w:rsid w:val="00884CD9"/>
    <w:rsid w:val="008858AE"/>
    <w:rsid w:val="008865B3"/>
    <w:rsid w:val="00890066"/>
    <w:rsid w:val="008908A1"/>
    <w:rsid w:val="00890939"/>
    <w:rsid w:val="008910AB"/>
    <w:rsid w:val="00891BB6"/>
    <w:rsid w:val="008928BC"/>
    <w:rsid w:val="00892A13"/>
    <w:rsid w:val="008948F7"/>
    <w:rsid w:val="00894988"/>
    <w:rsid w:val="00895117"/>
    <w:rsid w:val="008955D9"/>
    <w:rsid w:val="00895FB9"/>
    <w:rsid w:val="008960E4"/>
    <w:rsid w:val="0089630B"/>
    <w:rsid w:val="008964EE"/>
    <w:rsid w:val="00897059"/>
    <w:rsid w:val="008974E7"/>
    <w:rsid w:val="008A19B5"/>
    <w:rsid w:val="008A1A47"/>
    <w:rsid w:val="008A3040"/>
    <w:rsid w:val="008A31C4"/>
    <w:rsid w:val="008A3374"/>
    <w:rsid w:val="008A4B51"/>
    <w:rsid w:val="008A53DA"/>
    <w:rsid w:val="008A6DB7"/>
    <w:rsid w:val="008A6E37"/>
    <w:rsid w:val="008A7AD0"/>
    <w:rsid w:val="008B0A24"/>
    <w:rsid w:val="008B1ACD"/>
    <w:rsid w:val="008B2758"/>
    <w:rsid w:val="008B3AA5"/>
    <w:rsid w:val="008B3BEA"/>
    <w:rsid w:val="008B3CB6"/>
    <w:rsid w:val="008B4908"/>
    <w:rsid w:val="008B5C9C"/>
    <w:rsid w:val="008B6AD8"/>
    <w:rsid w:val="008B6F2C"/>
    <w:rsid w:val="008C154D"/>
    <w:rsid w:val="008C1BD6"/>
    <w:rsid w:val="008C2DCF"/>
    <w:rsid w:val="008C4740"/>
    <w:rsid w:val="008C4F38"/>
    <w:rsid w:val="008C5DE9"/>
    <w:rsid w:val="008C6A4E"/>
    <w:rsid w:val="008C72FE"/>
    <w:rsid w:val="008D009B"/>
    <w:rsid w:val="008D31B7"/>
    <w:rsid w:val="008D3DE4"/>
    <w:rsid w:val="008D425C"/>
    <w:rsid w:val="008D457E"/>
    <w:rsid w:val="008D507C"/>
    <w:rsid w:val="008D558F"/>
    <w:rsid w:val="008D6209"/>
    <w:rsid w:val="008D671B"/>
    <w:rsid w:val="008D6788"/>
    <w:rsid w:val="008D7A5C"/>
    <w:rsid w:val="008E0057"/>
    <w:rsid w:val="008E1C35"/>
    <w:rsid w:val="008E2506"/>
    <w:rsid w:val="008E257B"/>
    <w:rsid w:val="008E384A"/>
    <w:rsid w:val="008E4025"/>
    <w:rsid w:val="008E442C"/>
    <w:rsid w:val="008E5B79"/>
    <w:rsid w:val="008E63F0"/>
    <w:rsid w:val="008E6ED2"/>
    <w:rsid w:val="008E7C1A"/>
    <w:rsid w:val="008F0280"/>
    <w:rsid w:val="008F074B"/>
    <w:rsid w:val="008F0B56"/>
    <w:rsid w:val="008F1FFB"/>
    <w:rsid w:val="008F2EB8"/>
    <w:rsid w:val="008F36F3"/>
    <w:rsid w:val="008F59A5"/>
    <w:rsid w:val="008F5BE3"/>
    <w:rsid w:val="008F6958"/>
    <w:rsid w:val="008F6A88"/>
    <w:rsid w:val="008F7A18"/>
    <w:rsid w:val="0090028B"/>
    <w:rsid w:val="009009D9"/>
    <w:rsid w:val="00904440"/>
    <w:rsid w:val="009046B7"/>
    <w:rsid w:val="00905424"/>
    <w:rsid w:val="00906294"/>
    <w:rsid w:val="009070FE"/>
    <w:rsid w:val="0090715E"/>
    <w:rsid w:val="00910DC8"/>
    <w:rsid w:val="00910E8B"/>
    <w:rsid w:val="00912934"/>
    <w:rsid w:val="00912B5A"/>
    <w:rsid w:val="00913375"/>
    <w:rsid w:val="00913EFA"/>
    <w:rsid w:val="00914723"/>
    <w:rsid w:val="0091518F"/>
    <w:rsid w:val="009156AB"/>
    <w:rsid w:val="009160C8"/>
    <w:rsid w:val="00916FE6"/>
    <w:rsid w:val="00917567"/>
    <w:rsid w:val="009204BC"/>
    <w:rsid w:val="00920A5B"/>
    <w:rsid w:val="00921EBD"/>
    <w:rsid w:val="00922F4D"/>
    <w:rsid w:val="00923821"/>
    <w:rsid w:val="0092431C"/>
    <w:rsid w:val="00924BA6"/>
    <w:rsid w:val="0092626A"/>
    <w:rsid w:val="00926B80"/>
    <w:rsid w:val="0093023A"/>
    <w:rsid w:val="009303C3"/>
    <w:rsid w:val="00930DEB"/>
    <w:rsid w:val="00930FB4"/>
    <w:rsid w:val="00931609"/>
    <w:rsid w:val="0093202F"/>
    <w:rsid w:val="0093324A"/>
    <w:rsid w:val="00933518"/>
    <w:rsid w:val="009354FF"/>
    <w:rsid w:val="00935965"/>
    <w:rsid w:val="009375F8"/>
    <w:rsid w:val="0093765A"/>
    <w:rsid w:val="0093791B"/>
    <w:rsid w:val="00937976"/>
    <w:rsid w:val="0094087F"/>
    <w:rsid w:val="00940C38"/>
    <w:rsid w:val="00942FC4"/>
    <w:rsid w:val="00943827"/>
    <w:rsid w:val="00943B59"/>
    <w:rsid w:val="009443BE"/>
    <w:rsid w:val="00944B2D"/>
    <w:rsid w:val="0094548E"/>
    <w:rsid w:val="009464AB"/>
    <w:rsid w:val="00946D34"/>
    <w:rsid w:val="00947B4D"/>
    <w:rsid w:val="0095064E"/>
    <w:rsid w:val="00952983"/>
    <w:rsid w:val="00953AB9"/>
    <w:rsid w:val="00953C07"/>
    <w:rsid w:val="00954486"/>
    <w:rsid w:val="00954E0A"/>
    <w:rsid w:val="009550BC"/>
    <w:rsid w:val="009550DC"/>
    <w:rsid w:val="00955446"/>
    <w:rsid w:val="009572AC"/>
    <w:rsid w:val="00961D75"/>
    <w:rsid w:val="009622B3"/>
    <w:rsid w:val="00964442"/>
    <w:rsid w:val="009644C8"/>
    <w:rsid w:val="00965BF4"/>
    <w:rsid w:val="00966B74"/>
    <w:rsid w:val="0097164A"/>
    <w:rsid w:val="00971C1C"/>
    <w:rsid w:val="0097242B"/>
    <w:rsid w:val="00972C92"/>
    <w:rsid w:val="00973B80"/>
    <w:rsid w:val="0097530C"/>
    <w:rsid w:val="009770CE"/>
    <w:rsid w:val="00980EF7"/>
    <w:rsid w:val="009816C3"/>
    <w:rsid w:val="00982047"/>
    <w:rsid w:val="00982527"/>
    <w:rsid w:val="00983A03"/>
    <w:rsid w:val="00984827"/>
    <w:rsid w:val="00984892"/>
    <w:rsid w:val="00984B7E"/>
    <w:rsid w:val="00984F83"/>
    <w:rsid w:val="0098633F"/>
    <w:rsid w:val="009863E1"/>
    <w:rsid w:val="0098676B"/>
    <w:rsid w:val="00986CB3"/>
    <w:rsid w:val="00990092"/>
    <w:rsid w:val="0099096F"/>
    <w:rsid w:val="00990CBC"/>
    <w:rsid w:val="00990DFE"/>
    <w:rsid w:val="0099311E"/>
    <w:rsid w:val="00993394"/>
    <w:rsid w:val="00996A0B"/>
    <w:rsid w:val="009A04F6"/>
    <w:rsid w:val="009A07DD"/>
    <w:rsid w:val="009A0B95"/>
    <w:rsid w:val="009A1429"/>
    <w:rsid w:val="009A1A45"/>
    <w:rsid w:val="009A359B"/>
    <w:rsid w:val="009A56D6"/>
    <w:rsid w:val="009A5ED0"/>
    <w:rsid w:val="009A62FA"/>
    <w:rsid w:val="009A6D5C"/>
    <w:rsid w:val="009A7327"/>
    <w:rsid w:val="009A7B0E"/>
    <w:rsid w:val="009B39C0"/>
    <w:rsid w:val="009B3ADA"/>
    <w:rsid w:val="009C0768"/>
    <w:rsid w:val="009C1132"/>
    <w:rsid w:val="009C2BBA"/>
    <w:rsid w:val="009C3270"/>
    <w:rsid w:val="009C3359"/>
    <w:rsid w:val="009C33D2"/>
    <w:rsid w:val="009C4A3C"/>
    <w:rsid w:val="009C4B75"/>
    <w:rsid w:val="009C4BF6"/>
    <w:rsid w:val="009C4C27"/>
    <w:rsid w:val="009C5319"/>
    <w:rsid w:val="009C6EEA"/>
    <w:rsid w:val="009D0932"/>
    <w:rsid w:val="009D14C7"/>
    <w:rsid w:val="009D192F"/>
    <w:rsid w:val="009D1A61"/>
    <w:rsid w:val="009D1B67"/>
    <w:rsid w:val="009D2FD7"/>
    <w:rsid w:val="009D3238"/>
    <w:rsid w:val="009D38C3"/>
    <w:rsid w:val="009D3F32"/>
    <w:rsid w:val="009D470A"/>
    <w:rsid w:val="009D4811"/>
    <w:rsid w:val="009D4C5D"/>
    <w:rsid w:val="009D587C"/>
    <w:rsid w:val="009D6254"/>
    <w:rsid w:val="009E0D45"/>
    <w:rsid w:val="009E1FB2"/>
    <w:rsid w:val="009E207A"/>
    <w:rsid w:val="009E34DE"/>
    <w:rsid w:val="009E3B97"/>
    <w:rsid w:val="009E5041"/>
    <w:rsid w:val="009E5FD5"/>
    <w:rsid w:val="009E6D16"/>
    <w:rsid w:val="009E7195"/>
    <w:rsid w:val="009E7D22"/>
    <w:rsid w:val="009E7EFB"/>
    <w:rsid w:val="009F0780"/>
    <w:rsid w:val="009F1416"/>
    <w:rsid w:val="009F146E"/>
    <w:rsid w:val="009F17E0"/>
    <w:rsid w:val="009F3EAA"/>
    <w:rsid w:val="009F5031"/>
    <w:rsid w:val="009F5176"/>
    <w:rsid w:val="009F661B"/>
    <w:rsid w:val="009F6A04"/>
    <w:rsid w:val="009F72E2"/>
    <w:rsid w:val="009F73F5"/>
    <w:rsid w:val="00A008AB"/>
    <w:rsid w:val="00A011AF"/>
    <w:rsid w:val="00A017FF"/>
    <w:rsid w:val="00A0261A"/>
    <w:rsid w:val="00A02CC7"/>
    <w:rsid w:val="00A030B4"/>
    <w:rsid w:val="00A03CC8"/>
    <w:rsid w:val="00A0542D"/>
    <w:rsid w:val="00A05601"/>
    <w:rsid w:val="00A05AF9"/>
    <w:rsid w:val="00A05B69"/>
    <w:rsid w:val="00A060E7"/>
    <w:rsid w:val="00A06790"/>
    <w:rsid w:val="00A06A6B"/>
    <w:rsid w:val="00A100B0"/>
    <w:rsid w:val="00A112AA"/>
    <w:rsid w:val="00A11BBA"/>
    <w:rsid w:val="00A1291B"/>
    <w:rsid w:val="00A12DED"/>
    <w:rsid w:val="00A12EF1"/>
    <w:rsid w:val="00A1314F"/>
    <w:rsid w:val="00A15AAD"/>
    <w:rsid w:val="00A165FB"/>
    <w:rsid w:val="00A17087"/>
    <w:rsid w:val="00A205BC"/>
    <w:rsid w:val="00A21402"/>
    <w:rsid w:val="00A225BD"/>
    <w:rsid w:val="00A22631"/>
    <w:rsid w:val="00A2293B"/>
    <w:rsid w:val="00A22FBD"/>
    <w:rsid w:val="00A257C5"/>
    <w:rsid w:val="00A264C8"/>
    <w:rsid w:val="00A305C7"/>
    <w:rsid w:val="00A3171A"/>
    <w:rsid w:val="00A31F85"/>
    <w:rsid w:val="00A32FE1"/>
    <w:rsid w:val="00A3319D"/>
    <w:rsid w:val="00A3430F"/>
    <w:rsid w:val="00A35544"/>
    <w:rsid w:val="00A35862"/>
    <w:rsid w:val="00A371DB"/>
    <w:rsid w:val="00A3724A"/>
    <w:rsid w:val="00A402C6"/>
    <w:rsid w:val="00A40442"/>
    <w:rsid w:val="00A406AE"/>
    <w:rsid w:val="00A40DC1"/>
    <w:rsid w:val="00A42016"/>
    <w:rsid w:val="00A42E34"/>
    <w:rsid w:val="00A42E43"/>
    <w:rsid w:val="00A43E42"/>
    <w:rsid w:val="00A44758"/>
    <w:rsid w:val="00A447BE"/>
    <w:rsid w:val="00A450E9"/>
    <w:rsid w:val="00A4566E"/>
    <w:rsid w:val="00A45820"/>
    <w:rsid w:val="00A45BDF"/>
    <w:rsid w:val="00A470D4"/>
    <w:rsid w:val="00A50440"/>
    <w:rsid w:val="00A5124D"/>
    <w:rsid w:val="00A5150A"/>
    <w:rsid w:val="00A520AF"/>
    <w:rsid w:val="00A520C3"/>
    <w:rsid w:val="00A521D9"/>
    <w:rsid w:val="00A53B24"/>
    <w:rsid w:val="00A53D8F"/>
    <w:rsid w:val="00A54E23"/>
    <w:rsid w:val="00A55DA6"/>
    <w:rsid w:val="00A6071C"/>
    <w:rsid w:val="00A611AC"/>
    <w:rsid w:val="00A62061"/>
    <w:rsid w:val="00A630E9"/>
    <w:rsid w:val="00A6374B"/>
    <w:rsid w:val="00A63896"/>
    <w:rsid w:val="00A63F71"/>
    <w:rsid w:val="00A641E1"/>
    <w:rsid w:val="00A64C02"/>
    <w:rsid w:val="00A64F46"/>
    <w:rsid w:val="00A676DF"/>
    <w:rsid w:val="00A710C4"/>
    <w:rsid w:val="00A72294"/>
    <w:rsid w:val="00A73F2D"/>
    <w:rsid w:val="00A742FB"/>
    <w:rsid w:val="00A75137"/>
    <w:rsid w:val="00A75276"/>
    <w:rsid w:val="00A754D8"/>
    <w:rsid w:val="00A757D3"/>
    <w:rsid w:val="00A77D93"/>
    <w:rsid w:val="00A8066D"/>
    <w:rsid w:val="00A81059"/>
    <w:rsid w:val="00A82116"/>
    <w:rsid w:val="00A82138"/>
    <w:rsid w:val="00A8236F"/>
    <w:rsid w:val="00A82887"/>
    <w:rsid w:val="00A82E3C"/>
    <w:rsid w:val="00A82F9B"/>
    <w:rsid w:val="00A831FB"/>
    <w:rsid w:val="00A83399"/>
    <w:rsid w:val="00A841E1"/>
    <w:rsid w:val="00A85403"/>
    <w:rsid w:val="00A8571B"/>
    <w:rsid w:val="00A857D8"/>
    <w:rsid w:val="00A85931"/>
    <w:rsid w:val="00A8688A"/>
    <w:rsid w:val="00A86B12"/>
    <w:rsid w:val="00A87107"/>
    <w:rsid w:val="00A8710B"/>
    <w:rsid w:val="00A9165D"/>
    <w:rsid w:val="00A94B7E"/>
    <w:rsid w:val="00A96249"/>
    <w:rsid w:val="00A965B2"/>
    <w:rsid w:val="00A96A17"/>
    <w:rsid w:val="00AA0129"/>
    <w:rsid w:val="00AA0533"/>
    <w:rsid w:val="00AA18B8"/>
    <w:rsid w:val="00AA1A4E"/>
    <w:rsid w:val="00AA319E"/>
    <w:rsid w:val="00AA38D6"/>
    <w:rsid w:val="00AA3A92"/>
    <w:rsid w:val="00AA77E5"/>
    <w:rsid w:val="00AB109F"/>
    <w:rsid w:val="00AB11FA"/>
    <w:rsid w:val="00AB2AF4"/>
    <w:rsid w:val="00AB3560"/>
    <w:rsid w:val="00AB3FEE"/>
    <w:rsid w:val="00AB56C8"/>
    <w:rsid w:val="00AB5A8D"/>
    <w:rsid w:val="00AB5CA7"/>
    <w:rsid w:val="00AB5CDD"/>
    <w:rsid w:val="00AB64B4"/>
    <w:rsid w:val="00AB70FE"/>
    <w:rsid w:val="00AB7319"/>
    <w:rsid w:val="00AB778D"/>
    <w:rsid w:val="00AC2072"/>
    <w:rsid w:val="00AC2CBD"/>
    <w:rsid w:val="00AC40E3"/>
    <w:rsid w:val="00AC4554"/>
    <w:rsid w:val="00AC4587"/>
    <w:rsid w:val="00AC4D25"/>
    <w:rsid w:val="00AC57C5"/>
    <w:rsid w:val="00AC67AC"/>
    <w:rsid w:val="00AC6C95"/>
    <w:rsid w:val="00AC7901"/>
    <w:rsid w:val="00AC7B4C"/>
    <w:rsid w:val="00AC7D17"/>
    <w:rsid w:val="00AC7ECC"/>
    <w:rsid w:val="00AD0B35"/>
    <w:rsid w:val="00AD2815"/>
    <w:rsid w:val="00AD2F00"/>
    <w:rsid w:val="00AD460F"/>
    <w:rsid w:val="00AD6770"/>
    <w:rsid w:val="00AD6AB7"/>
    <w:rsid w:val="00AD7704"/>
    <w:rsid w:val="00AE02F4"/>
    <w:rsid w:val="00AE0553"/>
    <w:rsid w:val="00AE06F7"/>
    <w:rsid w:val="00AE1255"/>
    <w:rsid w:val="00AE16F6"/>
    <w:rsid w:val="00AE27D0"/>
    <w:rsid w:val="00AE2844"/>
    <w:rsid w:val="00AE381C"/>
    <w:rsid w:val="00AE46B2"/>
    <w:rsid w:val="00AE5C4C"/>
    <w:rsid w:val="00AE6AA8"/>
    <w:rsid w:val="00AF0847"/>
    <w:rsid w:val="00AF1030"/>
    <w:rsid w:val="00AF1310"/>
    <w:rsid w:val="00AF1BEF"/>
    <w:rsid w:val="00AF1F4A"/>
    <w:rsid w:val="00AF41E7"/>
    <w:rsid w:val="00AF4691"/>
    <w:rsid w:val="00AF77C4"/>
    <w:rsid w:val="00AF7FBB"/>
    <w:rsid w:val="00B00871"/>
    <w:rsid w:val="00B0162D"/>
    <w:rsid w:val="00B016F2"/>
    <w:rsid w:val="00B018CA"/>
    <w:rsid w:val="00B01B8C"/>
    <w:rsid w:val="00B0209B"/>
    <w:rsid w:val="00B04A3B"/>
    <w:rsid w:val="00B04D81"/>
    <w:rsid w:val="00B04F33"/>
    <w:rsid w:val="00B04F9E"/>
    <w:rsid w:val="00B06570"/>
    <w:rsid w:val="00B06F3C"/>
    <w:rsid w:val="00B0795F"/>
    <w:rsid w:val="00B07EA5"/>
    <w:rsid w:val="00B1107E"/>
    <w:rsid w:val="00B11577"/>
    <w:rsid w:val="00B11958"/>
    <w:rsid w:val="00B11C22"/>
    <w:rsid w:val="00B12228"/>
    <w:rsid w:val="00B129FA"/>
    <w:rsid w:val="00B13290"/>
    <w:rsid w:val="00B13812"/>
    <w:rsid w:val="00B152EA"/>
    <w:rsid w:val="00B16D0E"/>
    <w:rsid w:val="00B17601"/>
    <w:rsid w:val="00B2003A"/>
    <w:rsid w:val="00B20B53"/>
    <w:rsid w:val="00B20EC7"/>
    <w:rsid w:val="00B216F7"/>
    <w:rsid w:val="00B22277"/>
    <w:rsid w:val="00B23441"/>
    <w:rsid w:val="00B2426F"/>
    <w:rsid w:val="00B25E2A"/>
    <w:rsid w:val="00B26807"/>
    <w:rsid w:val="00B268C6"/>
    <w:rsid w:val="00B303B4"/>
    <w:rsid w:val="00B304BD"/>
    <w:rsid w:val="00B3242B"/>
    <w:rsid w:val="00B32ECE"/>
    <w:rsid w:val="00B33FD3"/>
    <w:rsid w:val="00B345D8"/>
    <w:rsid w:val="00B34B11"/>
    <w:rsid w:val="00B34E59"/>
    <w:rsid w:val="00B37EA1"/>
    <w:rsid w:val="00B37F17"/>
    <w:rsid w:val="00B4220A"/>
    <w:rsid w:val="00B42819"/>
    <w:rsid w:val="00B42E9A"/>
    <w:rsid w:val="00B475B4"/>
    <w:rsid w:val="00B51D24"/>
    <w:rsid w:val="00B52A19"/>
    <w:rsid w:val="00B53930"/>
    <w:rsid w:val="00B540E3"/>
    <w:rsid w:val="00B54A03"/>
    <w:rsid w:val="00B56645"/>
    <w:rsid w:val="00B60562"/>
    <w:rsid w:val="00B60BAD"/>
    <w:rsid w:val="00B60F14"/>
    <w:rsid w:val="00B6111A"/>
    <w:rsid w:val="00B61AF0"/>
    <w:rsid w:val="00B61BFC"/>
    <w:rsid w:val="00B61C77"/>
    <w:rsid w:val="00B62976"/>
    <w:rsid w:val="00B62F80"/>
    <w:rsid w:val="00B63F35"/>
    <w:rsid w:val="00B64B2D"/>
    <w:rsid w:val="00B65981"/>
    <w:rsid w:val="00B65A64"/>
    <w:rsid w:val="00B660C8"/>
    <w:rsid w:val="00B662D6"/>
    <w:rsid w:val="00B6640C"/>
    <w:rsid w:val="00B66E7B"/>
    <w:rsid w:val="00B670CC"/>
    <w:rsid w:val="00B670D7"/>
    <w:rsid w:val="00B67141"/>
    <w:rsid w:val="00B6760B"/>
    <w:rsid w:val="00B70A4D"/>
    <w:rsid w:val="00B71A1D"/>
    <w:rsid w:val="00B72069"/>
    <w:rsid w:val="00B7312B"/>
    <w:rsid w:val="00B73B2D"/>
    <w:rsid w:val="00B75D5C"/>
    <w:rsid w:val="00B75FDB"/>
    <w:rsid w:val="00B76F23"/>
    <w:rsid w:val="00B77511"/>
    <w:rsid w:val="00B77A4C"/>
    <w:rsid w:val="00B77B1F"/>
    <w:rsid w:val="00B806C5"/>
    <w:rsid w:val="00B8084C"/>
    <w:rsid w:val="00B80AFF"/>
    <w:rsid w:val="00B80BB3"/>
    <w:rsid w:val="00B80D50"/>
    <w:rsid w:val="00B8143C"/>
    <w:rsid w:val="00B81ABF"/>
    <w:rsid w:val="00B84132"/>
    <w:rsid w:val="00B84AF6"/>
    <w:rsid w:val="00B86EBA"/>
    <w:rsid w:val="00B875E3"/>
    <w:rsid w:val="00B909BC"/>
    <w:rsid w:val="00B91036"/>
    <w:rsid w:val="00B9259D"/>
    <w:rsid w:val="00B92BAE"/>
    <w:rsid w:val="00B938A4"/>
    <w:rsid w:val="00B93C50"/>
    <w:rsid w:val="00B93C93"/>
    <w:rsid w:val="00B95DE6"/>
    <w:rsid w:val="00B968A2"/>
    <w:rsid w:val="00BA003D"/>
    <w:rsid w:val="00BA0F60"/>
    <w:rsid w:val="00BA10D7"/>
    <w:rsid w:val="00BA1C1E"/>
    <w:rsid w:val="00BA1FB5"/>
    <w:rsid w:val="00BA28FA"/>
    <w:rsid w:val="00BA363F"/>
    <w:rsid w:val="00BA3A16"/>
    <w:rsid w:val="00BA3A83"/>
    <w:rsid w:val="00BA5162"/>
    <w:rsid w:val="00BA5ABE"/>
    <w:rsid w:val="00BA633A"/>
    <w:rsid w:val="00BA6612"/>
    <w:rsid w:val="00BA6779"/>
    <w:rsid w:val="00BA7559"/>
    <w:rsid w:val="00BA7CAA"/>
    <w:rsid w:val="00BA7EAC"/>
    <w:rsid w:val="00BB020A"/>
    <w:rsid w:val="00BB110B"/>
    <w:rsid w:val="00BB2596"/>
    <w:rsid w:val="00BB264C"/>
    <w:rsid w:val="00BB297E"/>
    <w:rsid w:val="00BB2FFA"/>
    <w:rsid w:val="00BB3984"/>
    <w:rsid w:val="00BB3F15"/>
    <w:rsid w:val="00BB40B9"/>
    <w:rsid w:val="00BB5174"/>
    <w:rsid w:val="00BC03DD"/>
    <w:rsid w:val="00BC1F6B"/>
    <w:rsid w:val="00BC23AA"/>
    <w:rsid w:val="00BC243A"/>
    <w:rsid w:val="00BC2846"/>
    <w:rsid w:val="00BC3BBC"/>
    <w:rsid w:val="00BC4889"/>
    <w:rsid w:val="00BC5BC7"/>
    <w:rsid w:val="00BC64E2"/>
    <w:rsid w:val="00BC6E39"/>
    <w:rsid w:val="00BD1831"/>
    <w:rsid w:val="00BD1850"/>
    <w:rsid w:val="00BD2691"/>
    <w:rsid w:val="00BD3340"/>
    <w:rsid w:val="00BD4114"/>
    <w:rsid w:val="00BD4494"/>
    <w:rsid w:val="00BD61E0"/>
    <w:rsid w:val="00BE089F"/>
    <w:rsid w:val="00BE2899"/>
    <w:rsid w:val="00BE3931"/>
    <w:rsid w:val="00BE486F"/>
    <w:rsid w:val="00BF03C8"/>
    <w:rsid w:val="00BF07BB"/>
    <w:rsid w:val="00BF1105"/>
    <w:rsid w:val="00BF217A"/>
    <w:rsid w:val="00BF33A6"/>
    <w:rsid w:val="00BF3632"/>
    <w:rsid w:val="00BF3D1F"/>
    <w:rsid w:val="00BF5B26"/>
    <w:rsid w:val="00BF5E0E"/>
    <w:rsid w:val="00BF646C"/>
    <w:rsid w:val="00BF692C"/>
    <w:rsid w:val="00BF7BDF"/>
    <w:rsid w:val="00BF7FB9"/>
    <w:rsid w:val="00C00B85"/>
    <w:rsid w:val="00C01509"/>
    <w:rsid w:val="00C02744"/>
    <w:rsid w:val="00C03234"/>
    <w:rsid w:val="00C04189"/>
    <w:rsid w:val="00C04627"/>
    <w:rsid w:val="00C04BDE"/>
    <w:rsid w:val="00C05683"/>
    <w:rsid w:val="00C06984"/>
    <w:rsid w:val="00C06CE8"/>
    <w:rsid w:val="00C076F8"/>
    <w:rsid w:val="00C10177"/>
    <w:rsid w:val="00C10DD1"/>
    <w:rsid w:val="00C11159"/>
    <w:rsid w:val="00C1115D"/>
    <w:rsid w:val="00C113DA"/>
    <w:rsid w:val="00C11C57"/>
    <w:rsid w:val="00C125F8"/>
    <w:rsid w:val="00C129FA"/>
    <w:rsid w:val="00C13E2F"/>
    <w:rsid w:val="00C141FC"/>
    <w:rsid w:val="00C14853"/>
    <w:rsid w:val="00C15A70"/>
    <w:rsid w:val="00C17271"/>
    <w:rsid w:val="00C20C4F"/>
    <w:rsid w:val="00C213D5"/>
    <w:rsid w:val="00C21655"/>
    <w:rsid w:val="00C22497"/>
    <w:rsid w:val="00C22691"/>
    <w:rsid w:val="00C22B86"/>
    <w:rsid w:val="00C2386B"/>
    <w:rsid w:val="00C23E4E"/>
    <w:rsid w:val="00C24DF5"/>
    <w:rsid w:val="00C2554C"/>
    <w:rsid w:val="00C267FB"/>
    <w:rsid w:val="00C274DD"/>
    <w:rsid w:val="00C31A75"/>
    <w:rsid w:val="00C31B69"/>
    <w:rsid w:val="00C31CA1"/>
    <w:rsid w:val="00C321D4"/>
    <w:rsid w:val="00C3394C"/>
    <w:rsid w:val="00C366C3"/>
    <w:rsid w:val="00C3670C"/>
    <w:rsid w:val="00C37C77"/>
    <w:rsid w:val="00C37EE2"/>
    <w:rsid w:val="00C37F0B"/>
    <w:rsid w:val="00C41598"/>
    <w:rsid w:val="00C421DB"/>
    <w:rsid w:val="00C428D8"/>
    <w:rsid w:val="00C43259"/>
    <w:rsid w:val="00C440E8"/>
    <w:rsid w:val="00C468D3"/>
    <w:rsid w:val="00C46CE4"/>
    <w:rsid w:val="00C47169"/>
    <w:rsid w:val="00C5059E"/>
    <w:rsid w:val="00C50FC1"/>
    <w:rsid w:val="00C5107F"/>
    <w:rsid w:val="00C5179B"/>
    <w:rsid w:val="00C518E1"/>
    <w:rsid w:val="00C526C2"/>
    <w:rsid w:val="00C55635"/>
    <w:rsid w:val="00C5669F"/>
    <w:rsid w:val="00C5692A"/>
    <w:rsid w:val="00C569E0"/>
    <w:rsid w:val="00C56AE8"/>
    <w:rsid w:val="00C56D34"/>
    <w:rsid w:val="00C575E0"/>
    <w:rsid w:val="00C5780E"/>
    <w:rsid w:val="00C579A3"/>
    <w:rsid w:val="00C605AC"/>
    <w:rsid w:val="00C61556"/>
    <w:rsid w:val="00C61D87"/>
    <w:rsid w:val="00C6374F"/>
    <w:rsid w:val="00C63E1D"/>
    <w:rsid w:val="00C643FB"/>
    <w:rsid w:val="00C64B30"/>
    <w:rsid w:val="00C64FDB"/>
    <w:rsid w:val="00C65211"/>
    <w:rsid w:val="00C656E7"/>
    <w:rsid w:val="00C663D7"/>
    <w:rsid w:val="00C666EB"/>
    <w:rsid w:val="00C679D2"/>
    <w:rsid w:val="00C70417"/>
    <w:rsid w:val="00C721E0"/>
    <w:rsid w:val="00C730E4"/>
    <w:rsid w:val="00C73C78"/>
    <w:rsid w:val="00C7499F"/>
    <w:rsid w:val="00C76630"/>
    <w:rsid w:val="00C768AE"/>
    <w:rsid w:val="00C76EF6"/>
    <w:rsid w:val="00C773A5"/>
    <w:rsid w:val="00C80291"/>
    <w:rsid w:val="00C80614"/>
    <w:rsid w:val="00C80D01"/>
    <w:rsid w:val="00C81CA6"/>
    <w:rsid w:val="00C85F1D"/>
    <w:rsid w:val="00C86788"/>
    <w:rsid w:val="00C869CF"/>
    <w:rsid w:val="00C8787A"/>
    <w:rsid w:val="00C9028B"/>
    <w:rsid w:val="00C90653"/>
    <w:rsid w:val="00C90C6A"/>
    <w:rsid w:val="00C9178B"/>
    <w:rsid w:val="00C91D31"/>
    <w:rsid w:val="00C91F39"/>
    <w:rsid w:val="00C923E6"/>
    <w:rsid w:val="00C92917"/>
    <w:rsid w:val="00C92D7B"/>
    <w:rsid w:val="00C9460B"/>
    <w:rsid w:val="00C94A0C"/>
    <w:rsid w:val="00C94D05"/>
    <w:rsid w:val="00C9609D"/>
    <w:rsid w:val="00C96D94"/>
    <w:rsid w:val="00CA16FC"/>
    <w:rsid w:val="00CA1B15"/>
    <w:rsid w:val="00CA2EFB"/>
    <w:rsid w:val="00CA34AB"/>
    <w:rsid w:val="00CA49DF"/>
    <w:rsid w:val="00CA4BF8"/>
    <w:rsid w:val="00CA5103"/>
    <w:rsid w:val="00CA55F2"/>
    <w:rsid w:val="00CA5BCC"/>
    <w:rsid w:val="00CA5C60"/>
    <w:rsid w:val="00CA73B0"/>
    <w:rsid w:val="00CB1325"/>
    <w:rsid w:val="00CB25E4"/>
    <w:rsid w:val="00CB28D9"/>
    <w:rsid w:val="00CB29AB"/>
    <w:rsid w:val="00CB307F"/>
    <w:rsid w:val="00CB360B"/>
    <w:rsid w:val="00CB36FE"/>
    <w:rsid w:val="00CB418C"/>
    <w:rsid w:val="00CB6C63"/>
    <w:rsid w:val="00CB6D6B"/>
    <w:rsid w:val="00CB7003"/>
    <w:rsid w:val="00CB7D2A"/>
    <w:rsid w:val="00CC0FCE"/>
    <w:rsid w:val="00CC143D"/>
    <w:rsid w:val="00CC3766"/>
    <w:rsid w:val="00CC41E8"/>
    <w:rsid w:val="00CC5F34"/>
    <w:rsid w:val="00CC6B6F"/>
    <w:rsid w:val="00CC7253"/>
    <w:rsid w:val="00CC75C2"/>
    <w:rsid w:val="00CD02D2"/>
    <w:rsid w:val="00CD11A5"/>
    <w:rsid w:val="00CD1892"/>
    <w:rsid w:val="00CD20AE"/>
    <w:rsid w:val="00CD2C56"/>
    <w:rsid w:val="00CD31B2"/>
    <w:rsid w:val="00CD37FE"/>
    <w:rsid w:val="00CD381A"/>
    <w:rsid w:val="00CD3936"/>
    <w:rsid w:val="00CD3B6E"/>
    <w:rsid w:val="00CD3C32"/>
    <w:rsid w:val="00CD4731"/>
    <w:rsid w:val="00CD495F"/>
    <w:rsid w:val="00CD4C12"/>
    <w:rsid w:val="00CD6919"/>
    <w:rsid w:val="00CD6DD1"/>
    <w:rsid w:val="00CE124D"/>
    <w:rsid w:val="00CE2E83"/>
    <w:rsid w:val="00CE30AC"/>
    <w:rsid w:val="00CE4C50"/>
    <w:rsid w:val="00CE4D62"/>
    <w:rsid w:val="00CE5A9D"/>
    <w:rsid w:val="00CE66D5"/>
    <w:rsid w:val="00CE75B7"/>
    <w:rsid w:val="00CE76BB"/>
    <w:rsid w:val="00CF0D92"/>
    <w:rsid w:val="00CF0DB0"/>
    <w:rsid w:val="00CF1384"/>
    <w:rsid w:val="00CF1BAB"/>
    <w:rsid w:val="00CF1FF1"/>
    <w:rsid w:val="00CF231F"/>
    <w:rsid w:val="00CF236E"/>
    <w:rsid w:val="00CF2B60"/>
    <w:rsid w:val="00CF2EB6"/>
    <w:rsid w:val="00CF36C0"/>
    <w:rsid w:val="00CF36F4"/>
    <w:rsid w:val="00CF47AC"/>
    <w:rsid w:val="00CF737A"/>
    <w:rsid w:val="00D00D1A"/>
    <w:rsid w:val="00D00DD3"/>
    <w:rsid w:val="00D032BB"/>
    <w:rsid w:val="00D041C5"/>
    <w:rsid w:val="00D04B5E"/>
    <w:rsid w:val="00D0622E"/>
    <w:rsid w:val="00D06484"/>
    <w:rsid w:val="00D06713"/>
    <w:rsid w:val="00D07CF5"/>
    <w:rsid w:val="00D10882"/>
    <w:rsid w:val="00D109DF"/>
    <w:rsid w:val="00D11DCD"/>
    <w:rsid w:val="00D14979"/>
    <w:rsid w:val="00D16617"/>
    <w:rsid w:val="00D17DB6"/>
    <w:rsid w:val="00D2079C"/>
    <w:rsid w:val="00D20909"/>
    <w:rsid w:val="00D20A8D"/>
    <w:rsid w:val="00D22A86"/>
    <w:rsid w:val="00D22AB1"/>
    <w:rsid w:val="00D22F9D"/>
    <w:rsid w:val="00D232A7"/>
    <w:rsid w:val="00D23D5B"/>
    <w:rsid w:val="00D24238"/>
    <w:rsid w:val="00D256C1"/>
    <w:rsid w:val="00D257AE"/>
    <w:rsid w:val="00D25ABE"/>
    <w:rsid w:val="00D260CC"/>
    <w:rsid w:val="00D26B05"/>
    <w:rsid w:val="00D26E9E"/>
    <w:rsid w:val="00D27A05"/>
    <w:rsid w:val="00D30D1E"/>
    <w:rsid w:val="00D312A6"/>
    <w:rsid w:val="00D32995"/>
    <w:rsid w:val="00D34933"/>
    <w:rsid w:val="00D35FBC"/>
    <w:rsid w:val="00D367E1"/>
    <w:rsid w:val="00D40140"/>
    <w:rsid w:val="00D401D5"/>
    <w:rsid w:val="00D40AAE"/>
    <w:rsid w:val="00D40DEF"/>
    <w:rsid w:val="00D41A68"/>
    <w:rsid w:val="00D43685"/>
    <w:rsid w:val="00D43710"/>
    <w:rsid w:val="00D43B51"/>
    <w:rsid w:val="00D4456A"/>
    <w:rsid w:val="00D449B5"/>
    <w:rsid w:val="00D45B26"/>
    <w:rsid w:val="00D45EB4"/>
    <w:rsid w:val="00D47794"/>
    <w:rsid w:val="00D477DD"/>
    <w:rsid w:val="00D47ACC"/>
    <w:rsid w:val="00D508D7"/>
    <w:rsid w:val="00D50A61"/>
    <w:rsid w:val="00D50BDF"/>
    <w:rsid w:val="00D51662"/>
    <w:rsid w:val="00D51AB1"/>
    <w:rsid w:val="00D51F79"/>
    <w:rsid w:val="00D522FA"/>
    <w:rsid w:val="00D550D1"/>
    <w:rsid w:val="00D55BD9"/>
    <w:rsid w:val="00D572EB"/>
    <w:rsid w:val="00D61455"/>
    <w:rsid w:val="00D62165"/>
    <w:rsid w:val="00D62345"/>
    <w:rsid w:val="00D63C02"/>
    <w:rsid w:val="00D64F51"/>
    <w:rsid w:val="00D66DF0"/>
    <w:rsid w:val="00D701FC"/>
    <w:rsid w:val="00D70E54"/>
    <w:rsid w:val="00D71651"/>
    <w:rsid w:val="00D71DFD"/>
    <w:rsid w:val="00D72567"/>
    <w:rsid w:val="00D731D0"/>
    <w:rsid w:val="00D75025"/>
    <w:rsid w:val="00D7554F"/>
    <w:rsid w:val="00D7728A"/>
    <w:rsid w:val="00D82E14"/>
    <w:rsid w:val="00D82E2E"/>
    <w:rsid w:val="00D832A2"/>
    <w:rsid w:val="00D836E9"/>
    <w:rsid w:val="00D85399"/>
    <w:rsid w:val="00D86512"/>
    <w:rsid w:val="00D90432"/>
    <w:rsid w:val="00D93D6E"/>
    <w:rsid w:val="00D94A29"/>
    <w:rsid w:val="00D96227"/>
    <w:rsid w:val="00D96593"/>
    <w:rsid w:val="00D968D9"/>
    <w:rsid w:val="00D972D4"/>
    <w:rsid w:val="00D97A2E"/>
    <w:rsid w:val="00D97A30"/>
    <w:rsid w:val="00DA2375"/>
    <w:rsid w:val="00DA246E"/>
    <w:rsid w:val="00DA261E"/>
    <w:rsid w:val="00DA328A"/>
    <w:rsid w:val="00DA360A"/>
    <w:rsid w:val="00DA3A0A"/>
    <w:rsid w:val="00DA3EB6"/>
    <w:rsid w:val="00DA54E0"/>
    <w:rsid w:val="00DA5D38"/>
    <w:rsid w:val="00DA6769"/>
    <w:rsid w:val="00DA6851"/>
    <w:rsid w:val="00DA7478"/>
    <w:rsid w:val="00DA7C01"/>
    <w:rsid w:val="00DA7F7B"/>
    <w:rsid w:val="00DB0828"/>
    <w:rsid w:val="00DB0881"/>
    <w:rsid w:val="00DB1173"/>
    <w:rsid w:val="00DB12FA"/>
    <w:rsid w:val="00DB2374"/>
    <w:rsid w:val="00DB241A"/>
    <w:rsid w:val="00DB276C"/>
    <w:rsid w:val="00DB29C1"/>
    <w:rsid w:val="00DB3DFC"/>
    <w:rsid w:val="00DB4806"/>
    <w:rsid w:val="00DB52DC"/>
    <w:rsid w:val="00DB5F18"/>
    <w:rsid w:val="00DB78CC"/>
    <w:rsid w:val="00DC054E"/>
    <w:rsid w:val="00DC1F1D"/>
    <w:rsid w:val="00DC23E6"/>
    <w:rsid w:val="00DC2A4D"/>
    <w:rsid w:val="00DC3737"/>
    <w:rsid w:val="00DC76C9"/>
    <w:rsid w:val="00DD09C8"/>
    <w:rsid w:val="00DD1A19"/>
    <w:rsid w:val="00DD22CD"/>
    <w:rsid w:val="00DD2431"/>
    <w:rsid w:val="00DD246A"/>
    <w:rsid w:val="00DD2D4E"/>
    <w:rsid w:val="00DD30A8"/>
    <w:rsid w:val="00DD343F"/>
    <w:rsid w:val="00DD3F0B"/>
    <w:rsid w:val="00DD48FE"/>
    <w:rsid w:val="00DE0F14"/>
    <w:rsid w:val="00DE1270"/>
    <w:rsid w:val="00DE2485"/>
    <w:rsid w:val="00DE5FC6"/>
    <w:rsid w:val="00DE699D"/>
    <w:rsid w:val="00DE70D1"/>
    <w:rsid w:val="00DE79A9"/>
    <w:rsid w:val="00DE7AAD"/>
    <w:rsid w:val="00DF13B3"/>
    <w:rsid w:val="00DF1887"/>
    <w:rsid w:val="00DF1B8F"/>
    <w:rsid w:val="00DF29BA"/>
    <w:rsid w:val="00DF2FE7"/>
    <w:rsid w:val="00DF3293"/>
    <w:rsid w:val="00DF3838"/>
    <w:rsid w:val="00DF3C7D"/>
    <w:rsid w:val="00DF41D4"/>
    <w:rsid w:val="00DF4EC8"/>
    <w:rsid w:val="00DF4F7D"/>
    <w:rsid w:val="00DF5A02"/>
    <w:rsid w:val="00DF6B98"/>
    <w:rsid w:val="00E00546"/>
    <w:rsid w:val="00E00571"/>
    <w:rsid w:val="00E024F7"/>
    <w:rsid w:val="00E02633"/>
    <w:rsid w:val="00E02995"/>
    <w:rsid w:val="00E03557"/>
    <w:rsid w:val="00E03599"/>
    <w:rsid w:val="00E03D75"/>
    <w:rsid w:val="00E04A0B"/>
    <w:rsid w:val="00E04F8E"/>
    <w:rsid w:val="00E052DD"/>
    <w:rsid w:val="00E05645"/>
    <w:rsid w:val="00E057F8"/>
    <w:rsid w:val="00E05DF2"/>
    <w:rsid w:val="00E11AC3"/>
    <w:rsid w:val="00E132AB"/>
    <w:rsid w:val="00E132E8"/>
    <w:rsid w:val="00E133B3"/>
    <w:rsid w:val="00E136F2"/>
    <w:rsid w:val="00E148FB"/>
    <w:rsid w:val="00E16069"/>
    <w:rsid w:val="00E16400"/>
    <w:rsid w:val="00E16885"/>
    <w:rsid w:val="00E17B76"/>
    <w:rsid w:val="00E17DE6"/>
    <w:rsid w:val="00E20134"/>
    <w:rsid w:val="00E2069B"/>
    <w:rsid w:val="00E206F4"/>
    <w:rsid w:val="00E2171E"/>
    <w:rsid w:val="00E22ADF"/>
    <w:rsid w:val="00E23BDB"/>
    <w:rsid w:val="00E2440A"/>
    <w:rsid w:val="00E25A04"/>
    <w:rsid w:val="00E25B21"/>
    <w:rsid w:val="00E25DD7"/>
    <w:rsid w:val="00E26554"/>
    <w:rsid w:val="00E265B5"/>
    <w:rsid w:val="00E2785D"/>
    <w:rsid w:val="00E3065E"/>
    <w:rsid w:val="00E31885"/>
    <w:rsid w:val="00E31FA7"/>
    <w:rsid w:val="00E3232F"/>
    <w:rsid w:val="00E33736"/>
    <w:rsid w:val="00E33CE8"/>
    <w:rsid w:val="00E34D2E"/>
    <w:rsid w:val="00E35EEA"/>
    <w:rsid w:val="00E3719E"/>
    <w:rsid w:val="00E401C5"/>
    <w:rsid w:val="00E40738"/>
    <w:rsid w:val="00E40A10"/>
    <w:rsid w:val="00E41C60"/>
    <w:rsid w:val="00E41D69"/>
    <w:rsid w:val="00E41EEB"/>
    <w:rsid w:val="00E42431"/>
    <w:rsid w:val="00E43CAA"/>
    <w:rsid w:val="00E44AFD"/>
    <w:rsid w:val="00E45823"/>
    <w:rsid w:val="00E45894"/>
    <w:rsid w:val="00E50159"/>
    <w:rsid w:val="00E50EC0"/>
    <w:rsid w:val="00E51302"/>
    <w:rsid w:val="00E53243"/>
    <w:rsid w:val="00E53452"/>
    <w:rsid w:val="00E5364D"/>
    <w:rsid w:val="00E5390F"/>
    <w:rsid w:val="00E5391A"/>
    <w:rsid w:val="00E54E03"/>
    <w:rsid w:val="00E56868"/>
    <w:rsid w:val="00E57507"/>
    <w:rsid w:val="00E62E26"/>
    <w:rsid w:val="00E647E7"/>
    <w:rsid w:val="00E64811"/>
    <w:rsid w:val="00E64B03"/>
    <w:rsid w:val="00E65BD7"/>
    <w:rsid w:val="00E66545"/>
    <w:rsid w:val="00E670F2"/>
    <w:rsid w:val="00E67C5B"/>
    <w:rsid w:val="00E70E65"/>
    <w:rsid w:val="00E72A4B"/>
    <w:rsid w:val="00E730C8"/>
    <w:rsid w:val="00E73228"/>
    <w:rsid w:val="00E7511C"/>
    <w:rsid w:val="00E7716F"/>
    <w:rsid w:val="00E774EB"/>
    <w:rsid w:val="00E80FF4"/>
    <w:rsid w:val="00E81007"/>
    <w:rsid w:val="00E81387"/>
    <w:rsid w:val="00E81C95"/>
    <w:rsid w:val="00E828F2"/>
    <w:rsid w:val="00E82B69"/>
    <w:rsid w:val="00E832B0"/>
    <w:rsid w:val="00E84054"/>
    <w:rsid w:val="00E855D0"/>
    <w:rsid w:val="00E85FFC"/>
    <w:rsid w:val="00E900E9"/>
    <w:rsid w:val="00E902E9"/>
    <w:rsid w:val="00E90C9D"/>
    <w:rsid w:val="00E90CDB"/>
    <w:rsid w:val="00E918C7"/>
    <w:rsid w:val="00E91AEF"/>
    <w:rsid w:val="00E924C0"/>
    <w:rsid w:val="00E962E1"/>
    <w:rsid w:val="00E96B09"/>
    <w:rsid w:val="00E974BF"/>
    <w:rsid w:val="00E9788F"/>
    <w:rsid w:val="00EA01DF"/>
    <w:rsid w:val="00EA0BBB"/>
    <w:rsid w:val="00EA1945"/>
    <w:rsid w:val="00EA23FB"/>
    <w:rsid w:val="00EA2486"/>
    <w:rsid w:val="00EA24A9"/>
    <w:rsid w:val="00EA39B3"/>
    <w:rsid w:val="00EA3DF8"/>
    <w:rsid w:val="00EA3F8C"/>
    <w:rsid w:val="00EA4273"/>
    <w:rsid w:val="00EA484C"/>
    <w:rsid w:val="00EA50EE"/>
    <w:rsid w:val="00EA513F"/>
    <w:rsid w:val="00EA659A"/>
    <w:rsid w:val="00EA6C42"/>
    <w:rsid w:val="00EA76D8"/>
    <w:rsid w:val="00EA7BB7"/>
    <w:rsid w:val="00EB0D5E"/>
    <w:rsid w:val="00EB0FB0"/>
    <w:rsid w:val="00EB113A"/>
    <w:rsid w:val="00EB1CFE"/>
    <w:rsid w:val="00EB1F9B"/>
    <w:rsid w:val="00EB2631"/>
    <w:rsid w:val="00EB3502"/>
    <w:rsid w:val="00EB4390"/>
    <w:rsid w:val="00EB43DB"/>
    <w:rsid w:val="00EB441F"/>
    <w:rsid w:val="00EB502F"/>
    <w:rsid w:val="00EB5BE9"/>
    <w:rsid w:val="00EB64F9"/>
    <w:rsid w:val="00EB76C6"/>
    <w:rsid w:val="00EB798B"/>
    <w:rsid w:val="00EC3653"/>
    <w:rsid w:val="00EC3C9E"/>
    <w:rsid w:val="00EC40D9"/>
    <w:rsid w:val="00EC475A"/>
    <w:rsid w:val="00EC5ADC"/>
    <w:rsid w:val="00EC69E5"/>
    <w:rsid w:val="00ED257D"/>
    <w:rsid w:val="00ED3889"/>
    <w:rsid w:val="00ED3E4E"/>
    <w:rsid w:val="00ED561E"/>
    <w:rsid w:val="00ED59A8"/>
    <w:rsid w:val="00ED6050"/>
    <w:rsid w:val="00ED7781"/>
    <w:rsid w:val="00EE0513"/>
    <w:rsid w:val="00EE0FDA"/>
    <w:rsid w:val="00EE192A"/>
    <w:rsid w:val="00EE339F"/>
    <w:rsid w:val="00EE3689"/>
    <w:rsid w:val="00EE3C3C"/>
    <w:rsid w:val="00EE46D3"/>
    <w:rsid w:val="00EE6196"/>
    <w:rsid w:val="00EF0135"/>
    <w:rsid w:val="00EF087F"/>
    <w:rsid w:val="00EF0A8B"/>
    <w:rsid w:val="00EF1329"/>
    <w:rsid w:val="00EF2603"/>
    <w:rsid w:val="00EF28C2"/>
    <w:rsid w:val="00EF28F3"/>
    <w:rsid w:val="00EF296A"/>
    <w:rsid w:val="00EF4CCD"/>
    <w:rsid w:val="00EF584A"/>
    <w:rsid w:val="00EF6FA5"/>
    <w:rsid w:val="00EF7025"/>
    <w:rsid w:val="00EF7556"/>
    <w:rsid w:val="00EF7DB4"/>
    <w:rsid w:val="00F00D90"/>
    <w:rsid w:val="00F01764"/>
    <w:rsid w:val="00F025E5"/>
    <w:rsid w:val="00F02866"/>
    <w:rsid w:val="00F03EE8"/>
    <w:rsid w:val="00F044D5"/>
    <w:rsid w:val="00F0479F"/>
    <w:rsid w:val="00F04C8B"/>
    <w:rsid w:val="00F04F14"/>
    <w:rsid w:val="00F06218"/>
    <w:rsid w:val="00F117B1"/>
    <w:rsid w:val="00F1265A"/>
    <w:rsid w:val="00F12D46"/>
    <w:rsid w:val="00F1367C"/>
    <w:rsid w:val="00F13FA3"/>
    <w:rsid w:val="00F14AEE"/>
    <w:rsid w:val="00F15095"/>
    <w:rsid w:val="00F162CC"/>
    <w:rsid w:val="00F16DCC"/>
    <w:rsid w:val="00F17A06"/>
    <w:rsid w:val="00F204D8"/>
    <w:rsid w:val="00F20EDD"/>
    <w:rsid w:val="00F2121E"/>
    <w:rsid w:val="00F21771"/>
    <w:rsid w:val="00F21F82"/>
    <w:rsid w:val="00F23A43"/>
    <w:rsid w:val="00F251AC"/>
    <w:rsid w:val="00F253F5"/>
    <w:rsid w:val="00F261D6"/>
    <w:rsid w:val="00F26C5F"/>
    <w:rsid w:val="00F30A3B"/>
    <w:rsid w:val="00F30D51"/>
    <w:rsid w:val="00F315B8"/>
    <w:rsid w:val="00F31AC2"/>
    <w:rsid w:val="00F31C33"/>
    <w:rsid w:val="00F32A2D"/>
    <w:rsid w:val="00F3350B"/>
    <w:rsid w:val="00F33530"/>
    <w:rsid w:val="00F338BA"/>
    <w:rsid w:val="00F34086"/>
    <w:rsid w:val="00F34628"/>
    <w:rsid w:val="00F35CF4"/>
    <w:rsid w:val="00F36666"/>
    <w:rsid w:val="00F36A0B"/>
    <w:rsid w:val="00F36BC0"/>
    <w:rsid w:val="00F37713"/>
    <w:rsid w:val="00F37735"/>
    <w:rsid w:val="00F37A8A"/>
    <w:rsid w:val="00F404BD"/>
    <w:rsid w:val="00F40504"/>
    <w:rsid w:val="00F40DFB"/>
    <w:rsid w:val="00F4253C"/>
    <w:rsid w:val="00F426FB"/>
    <w:rsid w:val="00F45F59"/>
    <w:rsid w:val="00F460AF"/>
    <w:rsid w:val="00F4709D"/>
    <w:rsid w:val="00F51BE8"/>
    <w:rsid w:val="00F52C6A"/>
    <w:rsid w:val="00F52D79"/>
    <w:rsid w:val="00F54A46"/>
    <w:rsid w:val="00F54F34"/>
    <w:rsid w:val="00F54F7D"/>
    <w:rsid w:val="00F56720"/>
    <w:rsid w:val="00F56D15"/>
    <w:rsid w:val="00F5730F"/>
    <w:rsid w:val="00F6058F"/>
    <w:rsid w:val="00F60B79"/>
    <w:rsid w:val="00F61A4F"/>
    <w:rsid w:val="00F61FFB"/>
    <w:rsid w:val="00F62292"/>
    <w:rsid w:val="00F626B2"/>
    <w:rsid w:val="00F627F9"/>
    <w:rsid w:val="00F62B81"/>
    <w:rsid w:val="00F6333D"/>
    <w:rsid w:val="00F63ACF"/>
    <w:rsid w:val="00F63EB7"/>
    <w:rsid w:val="00F6479F"/>
    <w:rsid w:val="00F65A86"/>
    <w:rsid w:val="00F65F01"/>
    <w:rsid w:val="00F66E22"/>
    <w:rsid w:val="00F66E4E"/>
    <w:rsid w:val="00F670CA"/>
    <w:rsid w:val="00F673AD"/>
    <w:rsid w:val="00F67E58"/>
    <w:rsid w:val="00F67FF4"/>
    <w:rsid w:val="00F701F7"/>
    <w:rsid w:val="00F7089C"/>
    <w:rsid w:val="00F70C15"/>
    <w:rsid w:val="00F70C99"/>
    <w:rsid w:val="00F72BA8"/>
    <w:rsid w:val="00F72E2D"/>
    <w:rsid w:val="00F72FC8"/>
    <w:rsid w:val="00F73321"/>
    <w:rsid w:val="00F73A53"/>
    <w:rsid w:val="00F750EF"/>
    <w:rsid w:val="00F753B0"/>
    <w:rsid w:val="00F75848"/>
    <w:rsid w:val="00F75DAF"/>
    <w:rsid w:val="00F75E25"/>
    <w:rsid w:val="00F76041"/>
    <w:rsid w:val="00F765A9"/>
    <w:rsid w:val="00F77020"/>
    <w:rsid w:val="00F77F21"/>
    <w:rsid w:val="00F77F93"/>
    <w:rsid w:val="00F804C1"/>
    <w:rsid w:val="00F8088E"/>
    <w:rsid w:val="00F80ECE"/>
    <w:rsid w:val="00F81727"/>
    <w:rsid w:val="00F827E2"/>
    <w:rsid w:val="00F82AE0"/>
    <w:rsid w:val="00F8397E"/>
    <w:rsid w:val="00F83C12"/>
    <w:rsid w:val="00F843D9"/>
    <w:rsid w:val="00F84BFA"/>
    <w:rsid w:val="00F870D2"/>
    <w:rsid w:val="00F900BC"/>
    <w:rsid w:val="00F90D0B"/>
    <w:rsid w:val="00F90DA3"/>
    <w:rsid w:val="00F90E0F"/>
    <w:rsid w:val="00F91AAE"/>
    <w:rsid w:val="00F93E56"/>
    <w:rsid w:val="00F94181"/>
    <w:rsid w:val="00F95BB6"/>
    <w:rsid w:val="00F9624D"/>
    <w:rsid w:val="00FA0059"/>
    <w:rsid w:val="00FA153D"/>
    <w:rsid w:val="00FA5857"/>
    <w:rsid w:val="00FA6D86"/>
    <w:rsid w:val="00FA7292"/>
    <w:rsid w:val="00FB0095"/>
    <w:rsid w:val="00FB4EFF"/>
    <w:rsid w:val="00FB4F1D"/>
    <w:rsid w:val="00FB5E96"/>
    <w:rsid w:val="00FB6599"/>
    <w:rsid w:val="00FB736E"/>
    <w:rsid w:val="00FC0407"/>
    <w:rsid w:val="00FC1A30"/>
    <w:rsid w:val="00FC205D"/>
    <w:rsid w:val="00FC4385"/>
    <w:rsid w:val="00FC4742"/>
    <w:rsid w:val="00FC4E4B"/>
    <w:rsid w:val="00FC5990"/>
    <w:rsid w:val="00FC59B8"/>
    <w:rsid w:val="00FC5B74"/>
    <w:rsid w:val="00FC5FD7"/>
    <w:rsid w:val="00FC7111"/>
    <w:rsid w:val="00FC7921"/>
    <w:rsid w:val="00FC7C09"/>
    <w:rsid w:val="00FD36CA"/>
    <w:rsid w:val="00FD37B7"/>
    <w:rsid w:val="00FD61EC"/>
    <w:rsid w:val="00FD661B"/>
    <w:rsid w:val="00FE057A"/>
    <w:rsid w:val="00FE076B"/>
    <w:rsid w:val="00FE0A5F"/>
    <w:rsid w:val="00FE381B"/>
    <w:rsid w:val="00FE55CA"/>
    <w:rsid w:val="00FE6128"/>
    <w:rsid w:val="00FE7D41"/>
    <w:rsid w:val="00FE7D54"/>
    <w:rsid w:val="00FF0903"/>
    <w:rsid w:val="00FF1337"/>
    <w:rsid w:val="00FF16BB"/>
    <w:rsid w:val="00FF3B38"/>
    <w:rsid w:val="00FF4407"/>
    <w:rsid w:val="00FF63EC"/>
    <w:rsid w:val="00FF66C4"/>
    <w:rsid w:val="00FF678D"/>
    <w:rsid w:val="00FF68A5"/>
    <w:rsid w:val="00FF6C68"/>
    <w:rsid w:val="00FF6DE4"/>
    <w:rsid w:val="00FF7022"/>
    <w:rsid w:val="00FF7523"/>
  </w:rsids>
  <m:mathPr>
    <m:mathFont m:val="Cambria Math"/>
    <m:brkBin m:val="before"/>
    <m:brkBinSub m:val="--"/>
    <m:smallFrac m:val="0"/>
    <m:dispDef m:val="0"/>
    <m:lMargin m:val="0"/>
    <m:rMargin m:val="0"/>
    <m:defJc m:val="center"/>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B459C"/>
  <w15:chartTrackingRefBased/>
  <w15:docId w15:val="{F9CA9F7D-5CFC-42BB-B326-E8F1AD07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7195"/>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2A2F4F"/>
    <w:pPr>
      <w:keepNext/>
      <w:keepLines/>
      <w:spacing w:before="340" w:after="330"/>
      <w:jc w:val="center"/>
      <w:outlineLvl w:val="0"/>
    </w:pPr>
    <w:rPr>
      <w:b/>
      <w:bCs/>
      <w:kern w:val="44"/>
      <w:sz w:val="32"/>
      <w:szCs w:val="44"/>
    </w:rPr>
  </w:style>
  <w:style w:type="paragraph" w:styleId="2">
    <w:name w:val="heading 2"/>
    <w:aliases w:val="一"/>
    <w:basedOn w:val="a"/>
    <w:next w:val="a"/>
    <w:link w:val="20"/>
    <w:uiPriority w:val="9"/>
    <w:unhideWhenUsed/>
    <w:qFormat/>
    <w:rsid w:val="00DA261E"/>
    <w:pPr>
      <w:keepNext/>
      <w:keepLines/>
      <w:spacing w:before="260" w:after="260"/>
      <w:ind w:firstLineChars="0" w:firstLine="0"/>
      <w:jc w:val="center"/>
      <w:outlineLvl w:val="1"/>
    </w:pPr>
    <w:rPr>
      <w:rFonts w:asciiTheme="majorHAnsi" w:eastAsia="仿宋" w:hAnsiTheme="majorHAnsi" w:cstheme="majorBidi"/>
      <w:bCs/>
      <w:sz w:val="28"/>
      <w:szCs w:val="32"/>
    </w:rPr>
  </w:style>
  <w:style w:type="paragraph" w:styleId="3">
    <w:name w:val="heading 3"/>
    <w:aliases w:val="（一）"/>
    <w:basedOn w:val="a"/>
    <w:next w:val="a"/>
    <w:link w:val="30"/>
    <w:uiPriority w:val="9"/>
    <w:unhideWhenUsed/>
    <w:qFormat/>
    <w:rsid w:val="00C11159"/>
    <w:pPr>
      <w:keepNext/>
      <w:keepLines/>
      <w:ind w:leftChars="200" w:left="200"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2F4F"/>
    <w:rPr>
      <w:rFonts w:ascii="Times New Roman" w:eastAsia="宋体" w:hAnsi="Times New Roman"/>
      <w:b/>
      <w:bCs/>
      <w:kern w:val="44"/>
      <w:sz w:val="32"/>
      <w:szCs w:val="44"/>
    </w:rPr>
  </w:style>
  <w:style w:type="character" w:customStyle="1" w:styleId="20">
    <w:name w:val="标题 2 字符"/>
    <w:aliases w:val="一 字符"/>
    <w:basedOn w:val="a0"/>
    <w:link w:val="2"/>
    <w:uiPriority w:val="9"/>
    <w:rsid w:val="00DA261E"/>
    <w:rPr>
      <w:rFonts w:asciiTheme="majorHAnsi" w:eastAsia="仿宋" w:hAnsiTheme="majorHAnsi" w:cstheme="majorBidi"/>
      <w:bCs/>
      <w:sz w:val="28"/>
      <w:szCs w:val="32"/>
    </w:rPr>
  </w:style>
  <w:style w:type="paragraph" w:styleId="a3">
    <w:name w:val="List Paragraph"/>
    <w:basedOn w:val="a"/>
    <w:uiPriority w:val="34"/>
    <w:qFormat/>
    <w:rsid w:val="0097530C"/>
    <w:pPr>
      <w:ind w:firstLine="420"/>
    </w:pPr>
  </w:style>
  <w:style w:type="character" w:customStyle="1" w:styleId="30">
    <w:name w:val="标题 3 字符"/>
    <w:aliases w:val="（一） 字符"/>
    <w:basedOn w:val="a0"/>
    <w:link w:val="3"/>
    <w:uiPriority w:val="9"/>
    <w:rsid w:val="00C11159"/>
    <w:rPr>
      <w:rFonts w:ascii="Times New Roman" w:eastAsia="黑体" w:hAnsi="Times New Roman"/>
      <w:bCs/>
      <w:szCs w:val="32"/>
    </w:rPr>
  </w:style>
  <w:style w:type="character" w:styleId="a4">
    <w:name w:val="Placeholder Text"/>
    <w:basedOn w:val="a0"/>
    <w:uiPriority w:val="99"/>
    <w:semiHidden/>
    <w:rsid w:val="00B32ECE"/>
    <w:rPr>
      <w:color w:val="666666"/>
    </w:rPr>
  </w:style>
  <w:style w:type="table" w:styleId="a5">
    <w:name w:val="Table Grid"/>
    <w:basedOn w:val="a1"/>
    <w:uiPriority w:val="39"/>
    <w:rsid w:val="00187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unhideWhenUsed/>
    <w:rsid w:val="0013432E"/>
    <w:pPr>
      <w:snapToGrid w:val="0"/>
      <w:jc w:val="left"/>
    </w:pPr>
    <w:rPr>
      <w:sz w:val="18"/>
      <w:szCs w:val="18"/>
    </w:rPr>
  </w:style>
  <w:style w:type="character" w:customStyle="1" w:styleId="a7">
    <w:name w:val="脚注文本 字符"/>
    <w:basedOn w:val="a0"/>
    <w:link w:val="a6"/>
    <w:uiPriority w:val="99"/>
    <w:rsid w:val="0013432E"/>
    <w:rPr>
      <w:rFonts w:ascii="Times New Roman" w:eastAsia="宋体" w:hAnsi="Times New Roman"/>
      <w:sz w:val="18"/>
      <w:szCs w:val="18"/>
    </w:rPr>
  </w:style>
  <w:style w:type="character" w:styleId="a8">
    <w:name w:val="footnote reference"/>
    <w:basedOn w:val="a0"/>
    <w:uiPriority w:val="99"/>
    <w:semiHidden/>
    <w:unhideWhenUsed/>
    <w:rsid w:val="0013432E"/>
    <w:rPr>
      <w:vertAlign w:val="superscript"/>
    </w:rPr>
  </w:style>
  <w:style w:type="paragraph" w:styleId="a9">
    <w:name w:val="header"/>
    <w:basedOn w:val="a"/>
    <w:link w:val="aa"/>
    <w:uiPriority w:val="99"/>
    <w:unhideWhenUsed/>
    <w:rsid w:val="000506FE"/>
    <w:pPr>
      <w:tabs>
        <w:tab w:val="center" w:pos="4153"/>
        <w:tab w:val="right" w:pos="8306"/>
      </w:tabs>
      <w:snapToGrid w:val="0"/>
      <w:jc w:val="center"/>
    </w:pPr>
    <w:rPr>
      <w:sz w:val="18"/>
      <w:szCs w:val="18"/>
    </w:rPr>
  </w:style>
  <w:style w:type="character" w:customStyle="1" w:styleId="aa">
    <w:name w:val="页眉 字符"/>
    <w:basedOn w:val="a0"/>
    <w:link w:val="a9"/>
    <w:uiPriority w:val="99"/>
    <w:rsid w:val="000506FE"/>
    <w:rPr>
      <w:rFonts w:ascii="Times New Roman" w:eastAsia="宋体" w:hAnsi="Times New Roman"/>
      <w:sz w:val="18"/>
      <w:szCs w:val="18"/>
    </w:rPr>
  </w:style>
  <w:style w:type="paragraph" w:styleId="ab">
    <w:name w:val="footer"/>
    <w:basedOn w:val="a"/>
    <w:link w:val="ac"/>
    <w:uiPriority w:val="99"/>
    <w:unhideWhenUsed/>
    <w:rsid w:val="000506FE"/>
    <w:pPr>
      <w:tabs>
        <w:tab w:val="center" w:pos="4153"/>
        <w:tab w:val="right" w:pos="8306"/>
      </w:tabs>
      <w:snapToGrid w:val="0"/>
      <w:jc w:val="left"/>
    </w:pPr>
    <w:rPr>
      <w:sz w:val="18"/>
      <w:szCs w:val="18"/>
    </w:rPr>
  </w:style>
  <w:style w:type="character" w:customStyle="1" w:styleId="ac">
    <w:name w:val="页脚 字符"/>
    <w:basedOn w:val="a0"/>
    <w:link w:val="ab"/>
    <w:uiPriority w:val="99"/>
    <w:rsid w:val="000506FE"/>
    <w:rPr>
      <w:rFonts w:ascii="Times New Roman" w:eastAsia="宋体" w:hAnsi="Times New Roman"/>
      <w:sz w:val="18"/>
      <w:szCs w:val="18"/>
    </w:rPr>
  </w:style>
  <w:style w:type="character" w:styleId="ad">
    <w:name w:val="annotation reference"/>
    <w:basedOn w:val="a0"/>
    <w:uiPriority w:val="99"/>
    <w:semiHidden/>
    <w:unhideWhenUsed/>
    <w:rsid w:val="001B0065"/>
    <w:rPr>
      <w:sz w:val="21"/>
      <w:szCs w:val="21"/>
    </w:rPr>
  </w:style>
  <w:style w:type="paragraph" w:styleId="ae">
    <w:name w:val="annotation text"/>
    <w:basedOn w:val="a"/>
    <w:link w:val="af"/>
    <w:uiPriority w:val="99"/>
    <w:semiHidden/>
    <w:unhideWhenUsed/>
    <w:rsid w:val="001B0065"/>
    <w:pPr>
      <w:jc w:val="left"/>
    </w:pPr>
  </w:style>
  <w:style w:type="character" w:customStyle="1" w:styleId="af">
    <w:name w:val="批注文字 字符"/>
    <w:basedOn w:val="a0"/>
    <w:link w:val="ae"/>
    <w:uiPriority w:val="99"/>
    <w:semiHidden/>
    <w:rsid w:val="001B0065"/>
    <w:rPr>
      <w:rFonts w:ascii="Times New Roman" w:eastAsia="宋体" w:hAnsi="Times New Roman"/>
    </w:rPr>
  </w:style>
  <w:style w:type="paragraph" w:styleId="af0">
    <w:name w:val="annotation subject"/>
    <w:basedOn w:val="ae"/>
    <w:next w:val="ae"/>
    <w:link w:val="af1"/>
    <w:uiPriority w:val="99"/>
    <w:semiHidden/>
    <w:unhideWhenUsed/>
    <w:rsid w:val="001B0065"/>
    <w:rPr>
      <w:b/>
      <w:bCs/>
    </w:rPr>
  </w:style>
  <w:style w:type="character" w:customStyle="1" w:styleId="af1">
    <w:name w:val="批注主题 字符"/>
    <w:basedOn w:val="af"/>
    <w:link w:val="af0"/>
    <w:uiPriority w:val="99"/>
    <w:semiHidden/>
    <w:rsid w:val="001B0065"/>
    <w:rPr>
      <w:rFonts w:ascii="Times New Roman" w:eastAsia="宋体" w:hAnsi="Times New Roman"/>
      <w:b/>
      <w:bCs/>
    </w:rPr>
  </w:style>
  <w:style w:type="character" w:styleId="af2">
    <w:name w:val="Hyperlink"/>
    <w:basedOn w:val="a0"/>
    <w:uiPriority w:val="99"/>
    <w:unhideWhenUsed/>
    <w:rsid w:val="006B275B"/>
    <w:rPr>
      <w:color w:val="0563C1" w:themeColor="hyperlink"/>
      <w:u w:val="single"/>
    </w:rPr>
  </w:style>
  <w:style w:type="character" w:styleId="af3">
    <w:name w:val="Unresolved Mention"/>
    <w:basedOn w:val="a0"/>
    <w:uiPriority w:val="99"/>
    <w:semiHidden/>
    <w:unhideWhenUsed/>
    <w:rsid w:val="006B275B"/>
    <w:rPr>
      <w:color w:val="605E5C"/>
      <w:shd w:val="clear" w:color="auto" w:fill="E1DFDD"/>
    </w:rPr>
  </w:style>
  <w:style w:type="paragraph" w:styleId="af4">
    <w:name w:val="No Spacing"/>
    <w:uiPriority w:val="1"/>
    <w:qFormat/>
    <w:rsid w:val="008A4B51"/>
    <w:pPr>
      <w:widowControl w:val="0"/>
      <w:ind w:firstLineChars="200" w:firstLine="200"/>
      <w:jc w:val="both"/>
    </w:pPr>
    <w:rPr>
      <w:rFonts w:ascii="Times New Roman" w:eastAsia="宋体" w:hAnsi="Times New Roman"/>
    </w:rPr>
  </w:style>
  <w:style w:type="paragraph" w:styleId="af5">
    <w:name w:val="Title"/>
    <w:aliases w:val="大标题,主标题"/>
    <w:basedOn w:val="a"/>
    <w:next w:val="a"/>
    <w:link w:val="af6"/>
    <w:uiPriority w:val="10"/>
    <w:qFormat/>
    <w:rsid w:val="005373D4"/>
    <w:pPr>
      <w:spacing w:before="240" w:after="60" w:line="360" w:lineRule="exact"/>
      <w:jc w:val="center"/>
      <w:outlineLvl w:val="0"/>
    </w:pPr>
    <w:rPr>
      <w:rFonts w:asciiTheme="majorHAnsi" w:hAnsiTheme="majorHAnsi" w:cstheme="majorBidi"/>
      <w:b/>
      <w:bCs/>
      <w:sz w:val="32"/>
      <w:szCs w:val="32"/>
    </w:rPr>
  </w:style>
  <w:style w:type="character" w:customStyle="1" w:styleId="af6">
    <w:name w:val="标题 字符"/>
    <w:aliases w:val="大标题 字符,主标题 字符"/>
    <w:basedOn w:val="a0"/>
    <w:link w:val="af5"/>
    <w:uiPriority w:val="10"/>
    <w:rsid w:val="005373D4"/>
    <w:rPr>
      <w:rFonts w:asciiTheme="majorHAnsi" w:eastAsia="宋体" w:hAnsiTheme="majorHAnsi" w:cstheme="majorBidi"/>
      <w:b/>
      <w:bCs/>
      <w:sz w:val="32"/>
      <w:szCs w:val="32"/>
    </w:rPr>
  </w:style>
  <w:style w:type="paragraph" w:styleId="af7">
    <w:name w:val="endnote text"/>
    <w:basedOn w:val="a"/>
    <w:link w:val="af8"/>
    <w:uiPriority w:val="99"/>
    <w:unhideWhenUsed/>
    <w:rsid w:val="00F51BE8"/>
    <w:pPr>
      <w:snapToGrid w:val="0"/>
      <w:ind w:firstLineChars="0" w:firstLine="0"/>
      <w:jc w:val="left"/>
    </w:pPr>
    <w:rPr>
      <w:rFonts w:cs="Times New Roman"/>
    </w:rPr>
  </w:style>
  <w:style w:type="character" w:customStyle="1" w:styleId="af8">
    <w:name w:val="尾注文本 字符"/>
    <w:basedOn w:val="a0"/>
    <w:link w:val="af7"/>
    <w:uiPriority w:val="99"/>
    <w:rsid w:val="00F51BE8"/>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35703">
      <w:bodyDiv w:val="1"/>
      <w:marLeft w:val="0"/>
      <w:marRight w:val="0"/>
      <w:marTop w:val="0"/>
      <w:marBottom w:val="0"/>
      <w:divBdr>
        <w:top w:val="none" w:sz="0" w:space="0" w:color="auto"/>
        <w:left w:val="none" w:sz="0" w:space="0" w:color="auto"/>
        <w:bottom w:val="none" w:sz="0" w:space="0" w:color="auto"/>
        <w:right w:val="none" w:sz="0" w:space="0" w:color="auto"/>
      </w:divBdr>
    </w:div>
    <w:div w:id="216670228">
      <w:bodyDiv w:val="1"/>
      <w:marLeft w:val="0"/>
      <w:marRight w:val="0"/>
      <w:marTop w:val="0"/>
      <w:marBottom w:val="0"/>
      <w:divBdr>
        <w:top w:val="none" w:sz="0" w:space="0" w:color="auto"/>
        <w:left w:val="none" w:sz="0" w:space="0" w:color="auto"/>
        <w:bottom w:val="none" w:sz="0" w:space="0" w:color="auto"/>
        <w:right w:val="none" w:sz="0" w:space="0" w:color="auto"/>
      </w:divBdr>
    </w:div>
    <w:div w:id="247689950">
      <w:bodyDiv w:val="1"/>
      <w:marLeft w:val="0"/>
      <w:marRight w:val="0"/>
      <w:marTop w:val="0"/>
      <w:marBottom w:val="0"/>
      <w:divBdr>
        <w:top w:val="none" w:sz="0" w:space="0" w:color="auto"/>
        <w:left w:val="none" w:sz="0" w:space="0" w:color="auto"/>
        <w:bottom w:val="none" w:sz="0" w:space="0" w:color="auto"/>
        <w:right w:val="none" w:sz="0" w:space="0" w:color="auto"/>
      </w:divBdr>
    </w:div>
    <w:div w:id="248196391">
      <w:bodyDiv w:val="1"/>
      <w:marLeft w:val="0"/>
      <w:marRight w:val="0"/>
      <w:marTop w:val="0"/>
      <w:marBottom w:val="0"/>
      <w:divBdr>
        <w:top w:val="none" w:sz="0" w:space="0" w:color="auto"/>
        <w:left w:val="none" w:sz="0" w:space="0" w:color="auto"/>
        <w:bottom w:val="none" w:sz="0" w:space="0" w:color="auto"/>
        <w:right w:val="none" w:sz="0" w:space="0" w:color="auto"/>
      </w:divBdr>
    </w:div>
    <w:div w:id="308752712">
      <w:bodyDiv w:val="1"/>
      <w:marLeft w:val="0"/>
      <w:marRight w:val="0"/>
      <w:marTop w:val="0"/>
      <w:marBottom w:val="0"/>
      <w:divBdr>
        <w:top w:val="none" w:sz="0" w:space="0" w:color="auto"/>
        <w:left w:val="none" w:sz="0" w:space="0" w:color="auto"/>
        <w:bottom w:val="none" w:sz="0" w:space="0" w:color="auto"/>
        <w:right w:val="none" w:sz="0" w:space="0" w:color="auto"/>
      </w:divBdr>
    </w:div>
    <w:div w:id="339233496">
      <w:bodyDiv w:val="1"/>
      <w:marLeft w:val="0"/>
      <w:marRight w:val="0"/>
      <w:marTop w:val="0"/>
      <w:marBottom w:val="0"/>
      <w:divBdr>
        <w:top w:val="none" w:sz="0" w:space="0" w:color="auto"/>
        <w:left w:val="none" w:sz="0" w:space="0" w:color="auto"/>
        <w:bottom w:val="none" w:sz="0" w:space="0" w:color="auto"/>
        <w:right w:val="none" w:sz="0" w:space="0" w:color="auto"/>
      </w:divBdr>
    </w:div>
    <w:div w:id="411050750">
      <w:bodyDiv w:val="1"/>
      <w:marLeft w:val="0"/>
      <w:marRight w:val="0"/>
      <w:marTop w:val="0"/>
      <w:marBottom w:val="0"/>
      <w:divBdr>
        <w:top w:val="none" w:sz="0" w:space="0" w:color="auto"/>
        <w:left w:val="none" w:sz="0" w:space="0" w:color="auto"/>
        <w:bottom w:val="none" w:sz="0" w:space="0" w:color="auto"/>
        <w:right w:val="none" w:sz="0" w:space="0" w:color="auto"/>
      </w:divBdr>
      <w:divsChild>
        <w:div w:id="228420463">
          <w:marLeft w:val="0"/>
          <w:marRight w:val="0"/>
          <w:marTop w:val="0"/>
          <w:marBottom w:val="0"/>
          <w:divBdr>
            <w:top w:val="none" w:sz="0" w:space="0" w:color="auto"/>
            <w:left w:val="none" w:sz="0" w:space="0" w:color="auto"/>
            <w:bottom w:val="none" w:sz="0" w:space="0" w:color="auto"/>
            <w:right w:val="none" w:sz="0" w:space="0" w:color="auto"/>
          </w:divBdr>
          <w:divsChild>
            <w:div w:id="1902403768">
              <w:marLeft w:val="0"/>
              <w:marRight w:val="0"/>
              <w:marTop w:val="0"/>
              <w:marBottom w:val="0"/>
              <w:divBdr>
                <w:top w:val="none" w:sz="0" w:space="0" w:color="auto"/>
                <w:left w:val="none" w:sz="0" w:space="0" w:color="auto"/>
                <w:bottom w:val="none" w:sz="0" w:space="0" w:color="auto"/>
                <w:right w:val="none" w:sz="0" w:space="0" w:color="auto"/>
              </w:divBdr>
              <w:divsChild>
                <w:div w:id="977145613">
                  <w:marLeft w:val="0"/>
                  <w:marRight w:val="0"/>
                  <w:marTop w:val="0"/>
                  <w:marBottom w:val="0"/>
                  <w:divBdr>
                    <w:top w:val="none" w:sz="0" w:space="0" w:color="auto"/>
                    <w:left w:val="none" w:sz="0" w:space="0" w:color="auto"/>
                    <w:bottom w:val="none" w:sz="0" w:space="0" w:color="auto"/>
                    <w:right w:val="none" w:sz="0" w:space="0" w:color="auto"/>
                  </w:divBdr>
                  <w:divsChild>
                    <w:div w:id="1937665660">
                      <w:marLeft w:val="0"/>
                      <w:marRight w:val="0"/>
                      <w:marTop w:val="0"/>
                      <w:marBottom w:val="0"/>
                      <w:divBdr>
                        <w:top w:val="none" w:sz="0" w:space="0" w:color="auto"/>
                        <w:left w:val="none" w:sz="0" w:space="0" w:color="auto"/>
                        <w:bottom w:val="none" w:sz="0" w:space="0" w:color="auto"/>
                        <w:right w:val="none" w:sz="0" w:space="0" w:color="auto"/>
                      </w:divBdr>
                      <w:divsChild>
                        <w:div w:id="710769342">
                          <w:marLeft w:val="0"/>
                          <w:marRight w:val="0"/>
                          <w:marTop w:val="0"/>
                          <w:marBottom w:val="0"/>
                          <w:divBdr>
                            <w:top w:val="none" w:sz="0" w:space="0" w:color="auto"/>
                            <w:left w:val="none" w:sz="0" w:space="0" w:color="auto"/>
                            <w:bottom w:val="none" w:sz="0" w:space="0" w:color="auto"/>
                            <w:right w:val="none" w:sz="0" w:space="0" w:color="auto"/>
                          </w:divBdr>
                          <w:divsChild>
                            <w:div w:id="1221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6901">
      <w:bodyDiv w:val="1"/>
      <w:marLeft w:val="0"/>
      <w:marRight w:val="0"/>
      <w:marTop w:val="0"/>
      <w:marBottom w:val="0"/>
      <w:divBdr>
        <w:top w:val="none" w:sz="0" w:space="0" w:color="auto"/>
        <w:left w:val="none" w:sz="0" w:space="0" w:color="auto"/>
        <w:bottom w:val="none" w:sz="0" w:space="0" w:color="auto"/>
        <w:right w:val="none" w:sz="0" w:space="0" w:color="auto"/>
      </w:divBdr>
    </w:div>
    <w:div w:id="710421989">
      <w:bodyDiv w:val="1"/>
      <w:marLeft w:val="0"/>
      <w:marRight w:val="0"/>
      <w:marTop w:val="0"/>
      <w:marBottom w:val="0"/>
      <w:divBdr>
        <w:top w:val="none" w:sz="0" w:space="0" w:color="auto"/>
        <w:left w:val="none" w:sz="0" w:space="0" w:color="auto"/>
        <w:bottom w:val="none" w:sz="0" w:space="0" w:color="auto"/>
        <w:right w:val="none" w:sz="0" w:space="0" w:color="auto"/>
      </w:divBdr>
    </w:div>
    <w:div w:id="846214936">
      <w:bodyDiv w:val="1"/>
      <w:marLeft w:val="0"/>
      <w:marRight w:val="0"/>
      <w:marTop w:val="0"/>
      <w:marBottom w:val="0"/>
      <w:divBdr>
        <w:top w:val="none" w:sz="0" w:space="0" w:color="auto"/>
        <w:left w:val="none" w:sz="0" w:space="0" w:color="auto"/>
        <w:bottom w:val="none" w:sz="0" w:space="0" w:color="auto"/>
        <w:right w:val="none" w:sz="0" w:space="0" w:color="auto"/>
      </w:divBdr>
    </w:div>
    <w:div w:id="1423523253">
      <w:bodyDiv w:val="1"/>
      <w:marLeft w:val="0"/>
      <w:marRight w:val="0"/>
      <w:marTop w:val="0"/>
      <w:marBottom w:val="0"/>
      <w:divBdr>
        <w:top w:val="none" w:sz="0" w:space="0" w:color="auto"/>
        <w:left w:val="none" w:sz="0" w:space="0" w:color="auto"/>
        <w:bottom w:val="none" w:sz="0" w:space="0" w:color="auto"/>
        <w:right w:val="none" w:sz="0" w:space="0" w:color="auto"/>
      </w:divBdr>
    </w:div>
    <w:div w:id="1455127466">
      <w:bodyDiv w:val="1"/>
      <w:marLeft w:val="0"/>
      <w:marRight w:val="0"/>
      <w:marTop w:val="0"/>
      <w:marBottom w:val="0"/>
      <w:divBdr>
        <w:top w:val="none" w:sz="0" w:space="0" w:color="auto"/>
        <w:left w:val="none" w:sz="0" w:space="0" w:color="auto"/>
        <w:bottom w:val="none" w:sz="0" w:space="0" w:color="auto"/>
        <w:right w:val="none" w:sz="0" w:space="0" w:color="auto"/>
      </w:divBdr>
    </w:div>
    <w:div w:id="1710911103">
      <w:bodyDiv w:val="1"/>
      <w:marLeft w:val="0"/>
      <w:marRight w:val="0"/>
      <w:marTop w:val="0"/>
      <w:marBottom w:val="0"/>
      <w:divBdr>
        <w:top w:val="none" w:sz="0" w:space="0" w:color="auto"/>
        <w:left w:val="none" w:sz="0" w:space="0" w:color="auto"/>
        <w:bottom w:val="none" w:sz="0" w:space="0" w:color="auto"/>
        <w:right w:val="none" w:sz="0" w:space="0" w:color="auto"/>
      </w:divBdr>
    </w:div>
    <w:div w:id="1779446299">
      <w:bodyDiv w:val="1"/>
      <w:marLeft w:val="0"/>
      <w:marRight w:val="0"/>
      <w:marTop w:val="0"/>
      <w:marBottom w:val="0"/>
      <w:divBdr>
        <w:top w:val="none" w:sz="0" w:space="0" w:color="auto"/>
        <w:left w:val="none" w:sz="0" w:space="0" w:color="auto"/>
        <w:bottom w:val="none" w:sz="0" w:space="0" w:color="auto"/>
        <w:right w:val="none" w:sz="0" w:space="0" w:color="auto"/>
      </w:divBdr>
      <w:divsChild>
        <w:div w:id="766077635">
          <w:marLeft w:val="0"/>
          <w:marRight w:val="0"/>
          <w:marTop w:val="0"/>
          <w:marBottom w:val="0"/>
          <w:divBdr>
            <w:top w:val="none" w:sz="0" w:space="0" w:color="auto"/>
            <w:left w:val="none" w:sz="0" w:space="0" w:color="auto"/>
            <w:bottom w:val="none" w:sz="0" w:space="0" w:color="auto"/>
            <w:right w:val="none" w:sz="0" w:space="0" w:color="auto"/>
          </w:divBdr>
          <w:divsChild>
            <w:div w:id="1049374377">
              <w:marLeft w:val="0"/>
              <w:marRight w:val="0"/>
              <w:marTop w:val="0"/>
              <w:marBottom w:val="0"/>
              <w:divBdr>
                <w:top w:val="none" w:sz="0" w:space="0" w:color="auto"/>
                <w:left w:val="none" w:sz="0" w:space="0" w:color="auto"/>
                <w:bottom w:val="none" w:sz="0" w:space="0" w:color="auto"/>
                <w:right w:val="none" w:sz="0" w:space="0" w:color="auto"/>
              </w:divBdr>
              <w:divsChild>
                <w:div w:id="1890611163">
                  <w:marLeft w:val="0"/>
                  <w:marRight w:val="0"/>
                  <w:marTop w:val="0"/>
                  <w:marBottom w:val="0"/>
                  <w:divBdr>
                    <w:top w:val="none" w:sz="0" w:space="0" w:color="auto"/>
                    <w:left w:val="none" w:sz="0" w:space="0" w:color="auto"/>
                    <w:bottom w:val="none" w:sz="0" w:space="0" w:color="auto"/>
                    <w:right w:val="none" w:sz="0" w:space="0" w:color="auto"/>
                  </w:divBdr>
                  <w:divsChild>
                    <w:div w:id="863372748">
                      <w:marLeft w:val="0"/>
                      <w:marRight w:val="0"/>
                      <w:marTop w:val="0"/>
                      <w:marBottom w:val="0"/>
                      <w:divBdr>
                        <w:top w:val="none" w:sz="0" w:space="0" w:color="auto"/>
                        <w:left w:val="none" w:sz="0" w:space="0" w:color="auto"/>
                        <w:bottom w:val="none" w:sz="0" w:space="0" w:color="auto"/>
                        <w:right w:val="none" w:sz="0" w:space="0" w:color="auto"/>
                      </w:divBdr>
                      <w:divsChild>
                        <w:div w:id="1224297822">
                          <w:marLeft w:val="0"/>
                          <w:marRight w:val="0"/>
                          <w:marTop w:val="0"/>
                          <w:marBottom w:val="0"/>
                          <w:divBdr>
                            <w:top w:val="none" w:sz="0" w:space="0" w:color="auto"/>
                            <w:left w:val="none" w:sz="0" w:space="0" w:color="auto"/>
                            <w:bottom w:val="none" w:sz="0" w:space="0" w:color="auto"/>
                            <w:right w:val="none" w:sz="0" w:space="0" w:color="auto"/>
                          </w:divBdr>
                          <w:divsChild>
                            <w:div w:id="14930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047912">
      <w:bodyDiv w:val="1"/>
      <w:marLeft w:val="0"/>
      <w:marRight w:val="0"/>
      <w:marTop w:val="0"/>
      <w:marBottom w:val="0"/>
      <w:divBdr>
        <w:top w:val="none" w:sz="0" w:space="0" w:color="auto"/>
        <w:left w:val="none" w:sz="0" w:space="0" w:color="auto"/>
        <w:bottom w:val="none" w:sz="0" w:space="0" w:color="auto"/>
        <w:right w:val="none" w:sz="0" w:space="0" w:color="auto"/>
      </w:divBdr>
    </w:div>
    <w:div w:id="2001495150">
      <w:bodyDiv w:val="1"/>
      <w:marLeft w:val="0"/>
      <w:marRight w:val="0"/>
      <w:marTop w:val="0"/>
      <w:marBottom w:val="0"/>
      <w:divBdr>
        <w:top w:val="none" w:sz="0" w:space="0" w:color="auto"/>
        <w:left w:val="none" w:sz="0" w:space="0" w:color="auto"/>
        <w:bottom w:val="none" w:sz="0" w:space="0" w:color="auto"/>
        <w:right w:val="none" w:sz="0" w:space="0" w:color="auto"/>
      </w:divBdr>
    </w:div>
    <w:div w:id="2005282131">
      <w:bodyDiv w:val="1"/>
      <w:marLeft w:val="0"/>
      <w:marRight w:val="0"/>
      <w:marTop w:val="0"/>
      <w:marBottom w:val="0"/>
      <w:divBdr>
        <w:top w:val="none" w:sz="0" w:space="0" w:color="auto"/>
        <w:left w:val="none" w:sz="0" w:space="0" w:color="auto"/>
        <w:bottom w:val="none" w:sz="0" w:space="0" w:color="auto"/>
        <w:right w:val="none" w:sz="0" w:space="0" w:color="auto"/>
      </w:divBdr>
    </w:div>
    <w:div w:id="2023435802">
      <w:bodyDiv w:val="1"/>
      <w:marLeft w:val="0"/>
      <w:marRight w:val="0"/>
      <w:marTop w:val="0"/>
      <w:marBottom w:val="0"/>
      <w:divBdr>
        <w:top w:val="none" w:sz="0" w:space="0" w:color="auto"/>
        <w:left w:val="none" w:sz="0" w:space="0" w:color="auto"/>
        <w:bottom w:val="none" w:sz="0" w:space="0" w:color="auto"/>
        <w:right w:val="none" w:sz="0" w:space="0" w:color="auto"/>
      </w:divBdr>
    </w:div>
    <w:div w:id="2131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4/relationships/chartEx" Target="charts/chartEx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20844;&#20849;&#25968;&#25454;&#24320;&#25918;\3.output\&#25919;&#31574;&#32972;&#26223;&#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0844;&#20849;&#25968;&#25454;&#24320;&#25918;\3.output\&#25919;&#31574;&#32972;&#26223;&#25968;&#25454;.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20844;&#20849;&#25968;&#25454;&#24320;&#25918;\3.output\&#25919;&#31574;&#32972;&#26223;&#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城市数!$A$18</c:f>
              <c:strCache>
                <c:ptCount val="1"/>
                <c:pt idx="0">
                  <c:v>地级市数量（累计）</c:v>
                </c:pt>
              </c:strCache>
            </c:strRef>
          </c:tx>
          <c:spPr>
            <a:solidFill>
              <a:schemeClr val="bg1">
                <a:lumMod val="50000"/>
              </a:schemeClr>
            </a:solidFill>
            <a:ln>
              <a:noFill/>
            </a:ln>
            <a:effectLst/>
          </c:spPr>
          <c:invertIfNegative val="0"/>
          <c:cat>
            <c:numRef>
              <c:f>城市数!$B$16:$M$16</c:f>
              <c:numCache>
                <c:formatCode>General</c:formatCode>
                <c:ptCount val="12"/>
                <c:pt idx="0">
                  <c:v>2012</c:v>
                </c:pt>
                <c:pt idx="1">
                  <c:v>2013</c:v>
                </c:pt>
                <c:pt idx="2">
                  <c:v>2014</c:v>
                </c:pt>
                <c:pt idx="3">
                  <c:v>2015</c:v>
                </c:pt>
                <c:pt idx="4">
                  <c:v>2016</c:v>
                </c:pt>
                <c:pt idx="5">
                  <c:v>2017</c:v>
                </c:pt>
                <c:pt idx="6">
                  <c:v>2018</c:v>
                </c:pt>
                <c:pt idx="7">
                  <c:v>2019</c:v>
                </c:pt>
                <c:pt idx="8">
                  <c:v>2020</c:v>
                </c:pt>
                <c:pt idx="9">
                  <c:v>2021</c:v>
                </c:pt>
                <c:pt idx="10">
                  <c:v>2022</c:v>
                </c:pt>
                <c:pt idx="11">
                  <c:v>2023</c:v>
                </c:pt>
              </c:numCache>
            </c:numRef>
          </c:cat>
          <c:val>
            <c:numRef>
              <c:f>城市数!$B$18:$M$18</c:f>
              <c:numCache>
                <c:formatCode>General</c:formatCode>
                <c:ptCount val="12"/>
                <c:pt idx="0">
                  <c:v>3</c:v>
                </c:pt>
                <c:pt idx="1">
                  <c:v>3</c:v>
                </c:pt>
                <c:pt idx="2">
                  <c:v>4</c:v>
                </c:pt>
                <c:pt idx="3">
                  <c:v>8</c:v>
                </c:pt>
                <c:pt idx="4">
                  <c:v>11</c:v>
                </c:pt>
                <c:pt idx="5">
                  <c:v>15</c:v>
                </c:pt>
                <c:pt idx="6">
                  <c:v>45</c:v>
                </c:pt>
                <c:pt idx="7">
                  <c:v>79</c:v>
                </c:pt>
                <c:pt idx="8">
                  <c:v>104</c:v>
                </c:pt>
                <c:pt idx="9">
                  <c:v>139</c:v>
                </c:pt>
                <c:pt idx="10">
                  <c:v>143</c:v>
                </c:pt>
                <c:pt idx="11">
                  <c:v>151</c:v>
                </c:pt>
              </c:numCache>
            </c:numRef>
          </c:val>
          <c:extLst>
            <c:ext xmlns:c16="http://schemas.microsoft.com/office/drawing/2014/chart" uri="{C3380CC4-5D6E-409C-BE32-E72D297353CC}">
              <c16:uniqueId val="{00000000-A75A-42C3-AEA1-9392365657A8}"/>
            </c:ext>
          </c:extLst>
        </c:ser>
        <c:dLbls>
          <c:showLegendKey val="0"/>
          <c:showVal val="0"/>
          <c:showCatName val="0"/>
          <c:showSerName val="0"/>
          <c:showPercent val="0"/>
          <c:showBubbleSize val="0"/>
        </c:dLbls>
        <c:gapWidth val="219"/>
        <c:overlap val="-27"/>
        <c:axId val="1152204656"/>
        <c:axId val="1152200336"/>
      </c:barChart>
      <c:catAx>
        <c:axId val="11522046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r>
                  <a:rPr lang="zh-CN" altLang="en-US" sz="900">
                    <a:solidFill>
                      <a:sysClr val="windowText" lastClr="000000"/>
                    </a:solidFill>
                  </a:rPr>
                  <a:t>时间</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1152200336"/>
        <c:crosses val="autoZero"/>
        <c:auto val="1"/>
        <c:lblAlgn val="ctr"/>
        <c:lblOffset val="100"/>
        <c:noMultiLvlLbl val="0"/>
      </c:catAx>
      <c:valAx>
        <c:axId val="1152200336"/>
        <c:scaling>
          <c:orientation val="minMax"/>
        </c:scaling>
        <c:delete val="0"/>
        <c:axPos val="l"/>
        <c:title>
          <c:tx>
            <c:rich>
              <a:bodyPr rot="0" spcFirstLastPara="1" vertOverflow="ellipsis" vert="eaVert"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r>
                  <a:rPr lang="zh-CN" altLang="en-US" sz="900">
                    <a:solidFill>
                      <a:sysClr val="windowText" lastClr="000000"/>
                    </a:solidFill>
                  </a:rPr>
                  <a:t>城市数</a:t>
                </a:r>
              </a:p>
            </c:rich>
          </c:tx>
          <c:layout>
            <c:manualLayout>
              <c:xMode val="edge"/>
              <c:yMode val="edge"/>
              <c:x val="3.4640772194801342E-2"/>
              <c:y val="0.28061910917851685"/>
            </c:manualLayout>
          </c:layout>
          <c:overlay val="0"/>
          <c:spPr>
            <a:noFill/>
            <a:ln>
              <a:noFill/>
            </a:ln>
            <a:effectLst/>
          </c:spPr>
          <c:txPr>
            <a:bodyPr rot="0" spcFirstLastPara="1" vertOverflow="ellipsis" vert="eaVert"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115220465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发布数量!$E$13</c:f>
              <c:strCache>
                <c:ptCount val="1"/>
                <c:pt idx="0">
                  <c:v>累积公共数据发布数</c:v>
                </c:pt>
              </c:strCache>
            </c:strRef>
          </c:tx>
          <c:spPr>
            <a:ln w="19050" cap="rnd">
              <a:solidFill>
                <a:schemeClr val="bg1">
                  <a:lumMod val="50000"/>
                </a:schemeClr>
              </a:solidFill>
              <a:round/>
            </a:ln>
            <a:effectLst/>
          </c:spPr>
          <c:marker>
            <c:symbol val="circle"/>
            <c:size val="5"/>
            <c:spPr>
              <a:solidFill>
                <a:schemeClr val="bg1">
                  <a:lumMod val="50000"/>
                </a:schemeClr>
              </a:solidFill>
              <a:ln w="6350">
                <a:solidFill>
                  <a:schemeClr val="bg1">
                    <a:lumMod val="50000"/>
                  </a:schemeClr>
                </a:solidFill>
              </a:ln>
              <a:effectLst/>
            </c:spPr>
          </c:marker>
          <c:cat>
            <c:numRef>
              <c:f>发布数量!$A$14:$A$25</c:f>
              <c:numCache>
                <c:formatCode>General</c:formatCode>
                <c:ptCount val="12"/>
                <c:pt idx="0">
                  <c:v>2012</c:v>
                </c:pt>
                <c:pt idx="1">
                  <c:v>2013</c:v>
                </c:pt>
                <c:pt idx="2">
                  <c:v>2014</c:v>
                </c:pt>
                <c:pt idx="3">
                  <c:v>2015</c:v>
                </c:pt>
                <c:pt idx="4">
                  <c:v>2016</c:v>
                </c:pt>
                <c:pt idx="5">
                  <c:v>2017</c:v>
                </c:pt>
                <c:pt idx="6">
                  <c:v>2018</c:v>
                </c:pt>
                <c:pt idx="7">
                  <c:v>2019</c:v>
                </c:pt>
                <c:pt idx="8">
                  <c:v>2020</c:v>
                </c:pt>
                <c:pt idx="9">
                  <c:v>2021</c:v>
                </c:pt>
                <c:pt idx="10">
                  <c:v>2022</c:v>
                </c:pt>
                <c:pt idx="11">
                  <c:v>2023</c:v>
                </c:pt>
              </c:numCache>
            </c:numRef>
          </c:cat>
          <c:val>
            <c:numRef>
              <c:f>发布数量!$E$14:$E$25</c:f>
              <c:numCache>
                <c:formatCode>General</c:formatCode>
                <c:ptCount val="12"/>
                <c:pt idx="0">
                  <c:v>68</c:v>
                </c:pt>
                <c:pt idx="1">
                  <c:v>99</c:v>
                </c:pt>
                <c:pt idx="2">
                  <c:v>168</c:v>
                </c:pt>
                <c:pt idx="3">
                  <c:v>406</c:v>
                </c:pt>
                <c:pt idx="4">
                  <c:v>526</c:v>
                </c:pt>
                <c:pt idx="5">
                  <c:v>2381</c:v>
                </c:pt>
                <c:pt idx="6">
                  <c:v>8406</c:v>
                </c:pt>
                <c:pt idx="7">
                  <c:v>12741</c:v>
                </c:pt>
                <c:pt idx="8">
                  <c:v>35124</c:v>
                </c:pt>
                <c:pt idx="9">
                  <c:v>134482</c:v>
                </c:pt>
                <c:pt idx="10">
                  <c:v>275142</c:v>
                </c:pt>
                <c:pt idx="11">
                  <c:v>431398</c:v>
                </c:pt>
              </c:numCache>
            </c:numRef>
          </c:val>
          <c:smooth val="0"/>
          <c:extLst>
            <c:ext xmlns:c16="http://schemas.microsoft.com/office/drawing/2014/chart" uri="{C3380CC4-5D6E-409C-BE32-E72D297353CC}">
              <c16:uniqueId val="{00000000-F0BF-4EB4-B95D-E0B8AF6CDF01}"/>
            </c:ext>
          </c:extLst>
        </c:ser>
        <c:dLbls>
          <c:showLegendKey val="0"/>
          <c:showVal val="0"/>
          <c:showCatName val="0"/>
          <c:showSerName val="0"/>
          <c:showPercent val="0"/>
          <c:showBubbleSize val="0"/>
        </c:dLbls>
        <c:marker val="1"/>
        <c:smooth val="0"/>
        <c:axId val="1152237296"/>
        <c:axId val="1152224816"/>
      </c:lineChart>
      <c:catAx>
        <c:axId val="115223729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r>
                  <a:rPr lang="zh-CN" altLang="en-US" sz="900">
                    <a:solidFill>
                      <a:sysClr val="windowText" lastClr="000000"/>
                    </a:solidFill>
                  </a:rPr>
                  <a:t>时间</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1152224816"/>
        <c:crosses val="autoZero"/>
        <c:auto val="1"/>
        <c:lblAlgn val="ctr"/>
        <c:lblOffset val="100"/>
        <c:noMultiLvlLbl val="0"/>
      </c:catAx>
      <c:valAx>
        <c:axId val="1152224816"/>
        <c:scaling>
          <c:orientation val="minMax"/>
          <c:max val="450000"/>
          <c:min val="0"/>
        </c:scaling>
        <c:delete val="0"/>
        <c:axPos val="l"/>
        <c:title>
          <c:tx>
            <c:rich>
              <a:bodyPr rot="0" spcFirstLastPara="1" vertOverflow="ellipsis" vert="eaVert"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r>
                  <a:rPr lang="zh-CN" altLang="en-US" sz="900">
                    <a:solidFill>
                      <a:sysClr val="windowText" lastClr="000000"/>
                    </a:solidFill>
                  </a:rPr>
                  <a:t>公共数据集数量</a:t>
                </a:r>
              </a:p>
            </c:rich>
          </c:tx>
          <c:overlay val="0"/>
          <c:spPr>
            <a:noFill/>
            <a:ln>
              <a:noFill/>
            </a:ln>
            <a:effectLst/>
          </c:spPr>
          <c:txPr>
            <a:bodyPr rot="0" spcFirstLastPara="1" vertOverflow="ellipsis" vert="eaVert"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115223729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Sheet2!$A$2:$A$579</cx:f>
        <cx:lvl ptCount="578">
          <cx:pt idx="0">2012</cx:pt>
          <cx:pt idx="1">2012</cx:pt>
          <cx:pt idx="2">2013</cx:pt>
          <cx:pt idx="3">2013</cx:pt>
          <cx:pt idx="4">2014</cx:pt>
          <cx:pt idx="5">2014</cx:pt>
          <cx:pt idx="6">2015</cx:pt>
          <cx:pt idx="7">2015</cx:pt>
          <cx:pt idx="8">2015</cx:pt>
          <cx:pt idx="9">2016</cx:pt>
          <cx:pt idx="10">2016</cx:pt>
          <cx:pt idx="11">2016</cx:pt>
          <cx:pt idx="12">2016</cx:pt>
          <cx:pt idx="13">2016</cx:pt>
          <cx:pt idx="14">2016</cx:pt>
          <cx:pt idx="15">2017</cx:pt>
          <cx:pt idx="16">2017</cx:pt>
          <cx:pt idx="17">2017</cx:pt>
          <cx:pt idx="18">2017</cx:pt>
          <cx:pt idx="19">2017</cx:pt>
          <cx:pt idx="20">2017</cx:pt>
          <cx:pt idx="21">2017</cx:pt>
          <cx:pt idx="22">2017</cx:pt>
          <cx:pt idx="23">2017</cx:pt>
          <cx:pt idx="24">2017</cx:pt>
          <cx:pt idx="25">2017</cx:pt>
          <cx:pt idx="26">2017</cx:pt>
          <cx:pt idx="27">2017</cx:pt>
          <cx:pt idx="28">2018</cx:pt>
          <cx:pt idx="29">2018</cx:pt>
          <cx:pt idx="30">2018</cx:pt>
          <cx:pt idx="31">2018</cx:pt>
          <cx:pt idx="32">2018</cx:pt>
          <cx:pt idx="33">2018</cx:pt>
          <cx:pt idx="34">2018</cx:pt>
          <cx:pt idx="35">2018</cx:pt>
          <cx:pt idx="36">2018</cx:pt>
          <cx:pt idx="37">2018</cx:pt>
          <cx:pt idx="38">2018</cx:pt>
          <cx:pt idx="39">2018</cx:pt>
          <cx:pt idx="40">2018</cx:pt>
          <cx:pt idx="41">2018</cx:pt>
          <cx:pt idx="42">2018</cx:pt>
          <cx:pt idx="43">2018</cx:pt>
          <cx:pt idx="44">2018</cx:pt>
          <cx:pt idx="45">2018</cx:pt>
          <cx:pt idx="46">2018</cx:pt>
          <cx:pt idx="47">2018</cx:pt>
          <cx:pt idx="48">2018</cx:pt>
          <cx:pt idx="49">2018</cx:pt>
          <cx:pt idx="50">2018</cx:pt>
          <cx:pt idx="51">2018</cx:pt>
          <cx:pt idx="52">2018</cx:pt>
          <cx:pt idx="53">2018</cx:pt>
          <cx:pt idx="54">2018</cx:pt>
          <cx:pt idx="55">2018</cx:pt>
          <cx:pt idx="56">2018</cx:pt>
          <cx:pt idx="57">2018</cx:pt>
          <cx:pt idx="58">2018</cx:pt>
          <cx:pt idx="59">2018</cx:pt>
          <cx:pt idx="60">2018</cx:pt>
          <cx:pt idx="61">2018</cx:pt>
          <cx:pt idx="62">2018</cx:pt>
          <cx:pt idx="63">2018</cx:pt>
          <cx:pt idx="64">2018</cx:pt>
          <cx:pt idx="65">2018</cx:pt>
          <cx:pt idx="66">2018</cx:pt>
          <cx:pt idx="67">2018</cx:pt>
          <cx:pt idx="68">2018</cx:pt>
          <cx:pt idx="69">2018</cx:pt>
          <cx:pt idx="70">2019</cx:pt>
          <cx:pt idx="71">2019</cx:pt>
          <cx:pt idx="72">2019</cx:pt>
          <cx:pt idx="73">2019</cx:pt>
          <cx:pt idx="74">2019</cx:pt>
          <cx:pt idx="75">2019</cx:pt>
          <cx:pt idx="76">2019</cx:pt>
          <cx:pt idx="77">2019</cx:pt>
          <cx:pt idx="78">2019</cx:pt>
          <cx:pt idx="79">2019</cx:pt>
          <cx:pt idx="80">2019</cx:pt>
          <cx:pt idx="81">2019</cx:pt>
          <cx:pt idx="82">2019</cx:pt>
          <cx:pt idx="83">2019</cx:pt>
          <cx:pt idx="84">2019</cx:pt>
          <cx:pt idx="85">2019</cx:pt>
          <cx:pt idx="86">2019</cx:pt>
          <cx:pt idx="87">2019</cx:pt>
          <cx:pt idx="88">2019</cx:pt>
          <cx:pt idx="89">2019</cx:pt>
          <cx:pt idx="90">2019</cx:pt>
          <cx:pt idx="91">2019</cx:pt>
          <cx:pt idx="92">2019</cx:pt>
          <cx:pt idx="93">2019</cx:pt>
          <cx:pt idx="94">2019</cx:pt>
          <cx:pt idx="95">2019</cx:pt>
          <cx:pt idx="96">2019</cx:pt>
          <cx:pt idx="97">2019</cx:pt>
          <cx:pt idx="98">2019</cx:pt>
          <cx:pt idx="99">2019</cx:pt>
          <cx:pt idx="100">2019</cx:pt>
          <cx:pt idx="101">2019</cx:pt>
          <cx:pt idx="102">2019</cx:pt>
          <cx:pt idx="103">2019</cx:pt>
          <cx:pt idx="104">2019</cx:pt>
          <cx:pt idx="105">2019</cx:pt>
          <cx:pt idx="106">2019</cx:pt>
          <cx:pt idx="107">2019</cx:pt>
          <cx:pt idx="108">2019</cx:pt>
          <cx:pt idx="109">2019</cx:pt>
          <cx:pt idx="110">2019</cx:pt>
          <cx:pt idx="111">2019</cx:pt>
          <cx:pt idx="112">2019</cx:pt>
          <cx:pt idx="113">2019</cx:pt>
          <cx:pt idx="114">2019</cx:pt>
          <cx:pt idx="115">2019</cx:pt>
          <cx:pt idx="116">2019</cx:pt>
          <cx:pt idx="117">2020</cx:pt>
          <cx:pt idx="118">2020</cx:pt>
          <cx:pt idx="119">2020</cx:pt>
          <cx:pt idx="120">2020</cx:pt>
          <cx:pt idx="121">2020</cx:pt>
          <cx:pt idx="122">2020</cx:pt>
          <cx:pt idx="123">2020</cx:pt>
          <cx:pt idx="124">2020</cx:pt>
          <cx:pt idx="125">2020</cx:pt>
          <cx:pt idx="126">2020</cx:pt>
          <cx:pt idx="127">2020</cx:pt>
          <cx:pt idx="128">2020</cx:pt>
          <cx:pt idx="129">2020</cx:pt>
          <cx:pt idx="130">2020</cx:pt>
          <cx:pt idx="131">2020</cx:pt>
          <cx:pt idx="132">2020</cx:pt>
          <cx:pt idx="133">2020</cx:pt>
          <cx:pt idx="134">2020</cx:pt>
          <cx:pt idx="135">2020</cx:pt>
          <cx:pt idx="136">2020</cx:pt>
          <cx:pt idx="137">2020</cx:pt>
          <cx:pt idx="138">2020</cx:pt>
          <cx:pt idx="139">2020</cx:pt>
          <cx:pt idx="140">2020</cx:pt>
          <cx:pt idx="141">2020</cx:pt>
          <cx:pt idx="142">2020</cx:pt>
          <cx:pt idx="143">2020</cx:pt>
          <cx:pt idx="144">2020</cx:pt>
          <cx:pt idx="145">2020</cx:pt>
          <cx:pt idx="146">2020</cx:pt>
          <cx:pt idx="147">2020</cx:pt>
          <cx:pt idx="148">2020</cx:pt>
          <cx:pt idx="149">2020</cx:pt>
          <cx:pt idx="150">2020</cx:pt>
          <cx:pt idx="151">2020</cx:pt>
          <cx:pt idx="152">2020</cx:pt>
          <cx:pt idx="153">2020</cx:pt>
          <cx:pt idx="154">2020</cx:pt>
          <cx:pt idx="155">2020</cx:pt>
          <cx:pt idx="156">2020</cx:pt>
          <cx:pt idx="157">2020</cx:pt>
          <cx:pt idx="158">2020</cx:pt>
          <cx:pt idx="159">2020</cx:pt>
          <cx:pt idx="160">2020</cx:pt>
          <cx:pt idx="161">2020</cx:pt>
          <cx:pt idx="162">2020</cx:pt>
          <cx:pt idx="163">2020</cx:pt>
          <cx:pt idx="164">2020</cx:pt>
          <cx:pt idx="165">2020</cx:pt>
          <cx:pt idx="166">2020</cx:pt>
          <cx:pt idx="167">2020</cx:pt>
          <cx:pt idx="168">2020</cx:pt>
          <cx:pt idx="169">2020</cx:pt>
          <cx:pt idx="170">2020</cx:pt>
          <cx:pt idx="171">2020</cx:pt>
          <cx:pt idx="172">2020</cx:pt>
          <cx:pt idx="173">2020</cx:pt>
          <cx:pt idx="174">2020</cx:pt>
          <cx:pt idx="175">2020</cx:pt>
          <cx:pt idx="176">2020</cx:pt>
          <cx:pt idx="177">2020</cx:pt>
          <cx:pt idx="178">2020</cx:pt>
          <cx:pt idx="179">2020</cx:pt>
          <cx:pt idx="180">2020</cx:pt>
          <cx:pt idx="181">2020</cx:pt>
          <cx:pt idx="182">2020</cx:pt>
          <cx:pt idx="183">2020</cx:pt>
          <cx:pt idx="184">2020</cx:pt>
          <cx:pt idx="185">2020</cx:pt>
          <cx:pt idx="186">2021</cx:pt>
          <cx:pt idx="187">2021</cx:pt>
          <cx:pt idx="188">2021</cx:pt>
          <cx:pt idx="189">2021</cx:pt>
          <cx:pt idx="190">2021</cx:pt>
          <cx:pt idx="191">2021</cx:pt>
          <cx:pt idx="192">2021</cx:pt>
          <cx:pt idx="193">2021</cx:pt>
          <cx:pt idx="194">2021</cx:pt>
          <cx:pt idx="195">2021</cx:pt>
          <cx:pt idx="196">2021</cx:pt>
          <cx:pt idx="197">2021</cx:pt>
          <cx:pt idx="198">2021</cx:pt>
          <cx:pt idx="199">2021</cx:pt>
          <cx:pt idx="200">2021</cx:pt>
          <cx:pt idx="201">2021</cx:pt>
          <cx:pt idx="202">2021</cx:pt>
          <cx:pt idx="203">2021</cx:pt>
          <cx:pt idx="204">2021</cx:pt>
          <cx:pt idx="205">2021</cx:pt>
          <cx:pt idx="206">2021</cx:pt>
          <cx:pt idx="207">2021</cx:pt>
          <cx:pt idx="208">2021</cx:pt>
          <cx:pt idx="209">2021</cx:pt>
          <cx:pt idx="210">2021</cx:pt>
          <cx:pt idx="211">2021</cx:pt>
          <cx:pt idx="212">2021</cx:pt>
          <cx:pt idx="213">2021</cx:pt>
          <cx:pt idx="214">2021</cx:pt>
          <cx:pt idx="215">2021</cx:pt>
          <cx:pt idx="216">2021</cx:pt>
          <cx:pt idx="217">2021</cx:pt>
          <cx:pt idx="218">2021</cx:pt>
          <cx:pt idx="219">2021</cx:pt>
          <cx:pt idx="220">2021</cx:pt>
          <cx:pt idx="221">2021</cx:pt>
          <cx:pt idx="222">2021</cx:pt>
          <cx:pt idx="223">2021</cx:pt>
          <cx:pt idx="224">2021</cx:pt>
          <cx:pt idx="225">2021</cx:pt>
          <cx:pt idx="226">2021</cx:pt>
          <cx:pt idx="227">2021</cx:pt>
          <cx:pt idx="228">2021</cx:pt>
          <cx:pt idx="229">2021</cx:pt>
          <cx:pt idx="230">2021</cx:pt>
          <cx:pt idx="231">2021</cx:pt>
          <cx:pt idx="232">2021</cx:pt>
          <cx:pt idx="233">2021</cx:pt>
          <cx:pt idx="234">2021</cx:pt>
          <cx:pt idx="235">2021</cx:pt>
          <cx:pt idx="236">2021</cx:pt>
          <cx:pt idx="237">2021</cx:pt>
          <cx:pt idx="238">2021</cx:pt>
          <cx:pt idx="239">2021</cx:pt>
          <cx:pt idx="240">2021</cx:pt>
          <cx:pt idx="241">2021</cx:pt>
          <cx:pt idx="242">2021</cx:pt>
          <cx:pt idx="243">2021</cx:pt>
          <cx:pt idx="244">2021</cx:pt>
          <cx:pt idx="245">2021</cx:pt>
          <cx:pt idx="246">2021</cx:pt>
          <cx:pt idx="247">2021</cx:pt>
          <cx:pt idx="248">2021</cx:pt>
          <cx:pt idx="249">2021</cx:pt>
          <cx:pt idx="250">2021</cx:pt>
          <cx:pt idx="251">2021</cx:pt>
          <cx:pt idx="252">2021</cx:pt>
          <cx:pt idx="253">2021</cx:pt>
          <cx:pt idx="254">2021</cx:pt>
          <cx:pt idx="255">2021</cx:pt>
          <cx:pt idx="256">2021</cx:pt>
          <cx:pt idx="257">2021</cx:pt>
          <cx:pt idx="258">2021</cx:pt>
          <cx:pt idx="259">2021</cx:pt>
          <cx:pt idx="260">2021</cx:pt>
          <cx:pt idx="261">2021</cx:pt>
          <cx:pt idx="262">2021</cx:pt>
          <cx:pt idx="263">2021</cx:pt>
          <cx:pt idx="264">2021</cx:pt>
          <cx:pt idx="265">2021</cx:pt>
          <cx:pt idx="266">2021</cx:pt>
          <cx:pt idx="267">2021</cx:pt>
          <cx:pt idx="268">2021</cx:pt>
          <cx:pt idx="269">2021</cx:pt>
          <cx:pt idx="270">2021</cx:pt>
          <cx:pt idx="271">2021</cx:pt>
          <cx:pt idx="272">2021</cx:pt>
          <cx:pt idx="273">2021</cx:pt>
          <cx:pt idx="274">2021</cx:pt>
          <cx:pt idx="275">2021</cx:pt>
          <cx:pt idx="276">2021</cx:pt>
          <cx:pt idx="277">2021</cx:pt>
          <cx:pt idx="278">2021</cx:pt>
          <cx:pt idx="279">2021</cx:pt>
          <cx:pt idx="280">2021</cx:pt>
          <cx:pt idx="281">2021</cx:pt>
          <cx:pt idx="282">2021</cx:pt>
          <cx:pt idx="283">2021</cx:pt>
          <cx:pt idx="284">2021</cx:pt>
          <cx:pt idx="285">2021</cx:pt>
          <cx:pt idx="286">2021</cx:pt>
          <cx:pt idx="287">2021</cx:pt>
          <cx:pt idx="288">2021</cx:pt>
          <cx:pt idx="289">2021</cx:pt>
          <cx:pt idx="290">2021</cx:pt>
          <cx:pt idx="291">2021</cx:pt>
          <cx:pt idx="292">2021</cx:pt>
          <cx:pt idx="293">2021</cx:pt>
          <cx:pt idx="294">2021</cx:pt>
          <cx:pt idx="295">2021</cx:pt>
          <cx:pt idx="296">2021</cx:pt>
          <cx:pt idx="297">2021</cx:pt>
          <cx:pt idx="298">2021</cx:pt>
          <cx:pt idx="299">2021</cx:pt>
          <cx:pt idx="300">2021</cx:pt>
          <cx:pt idx="301">2022</cx:pt>
          <cx:pt idx="302">2022</cx:pt>
          <cx:pt idx="303">2022</cx:pt>
          <cx:pt idx="304">2022</cx:pt>
          <cx:pt idx="305">2022</cx:pt>
          <cx:pt idx="306">2022</cx:pt>
          <cx:pt idx="307">2022</cx:pt>
          <cx:pt idx="308">2022</cx:pt>
          <cx:pt idx="309">2022</cx:pt>
          <cx:pt idx="310">2022</cx:pt>
          <cx:pt idx="311">2022</cx:pt>
          <cx:pt idx="312">2022</cx:pt>
          <cx:pt idx="313">2022</cx:pt>
          <cx:pt idx="314">2022</cx:pt>
          <cx:pt idx="315">2022</cx:pt>
          <cx:pt idx="316">2022</cx:pt>
          <cx:pt idx="317">2022</cx:pt>
          <cx:pt idx="318">2022</cx:pt>
          <cx:pt idx="319">2022</cx:pt>
          <cx:pt idx="320">2022</cx:pt>
          <cx:pt idx="321">2022</cx:pt>
          <cx:pt idx="322">2022</cx:pt>
          <cx:pt idx="323">2022</cx:pt>
          <cx:pt idx="324">2022</cx:pt>
          <cx:pt idx="325">2022</cx:pt>
          <cx:pt idx="326">2022</cx:pt>
          <cx:pt idx="327">2022</cx:pt>
          <cx:pt idx="328">2022</cx:pt>
          <cx:pt idx="329">2022</cx:pt>
          <cx:pt idx="330">2022</cx:pt>
          <cx:pt idx="331">2022</cx:pt>
          <cx:pt idx="332">2022</cx:pt>
          <cx:pt idx="333">2022</cx:pt>
          <cx:pt idx="334">2022</cx:pt>
          <cx:pt idx="335">2022</cx:pt>
          <cx:pt idx="336">2022</cx:pt>
          <cx:pt idx="337">2022</cx:pt>
          <cx:pt idx="338">2022</cx:pt>
          <cx:pt idx="339">2022</cx:pt>
          <cx:pt idx="340">2022</cx:pt>
          <cx:pt idx="341">2022</cx:pt>
          <cx:pt idx="342">2022</cx:pt>
          <cx:pt idx="343">2022</cx:pt>
          <cx:pt idx="344">2022</cx:pt>
          <cx:pt idx="345">2022</cx:pt>
          <cx:pt idx="346">2022</cx:pt>
          <cx:pt idx="347">2022</cx:pt>
          <cx:pt idx="348">2022</cx:pt>
          <cx:pt idx="349">2022</cx:pt>
          <cx:pt idx="350">2022</cx:pt>
          <cx:pt idx="351">2022</cx:pt>
          <cx:pt idx="352">2022</cx:pt>
          <cx:pt idx="353">2022</cx:pt>
          <cx:pt idx="354">2022</cx:pt>
          <cx:pt idx="355">2022</cx:pt>
          <cx:pt idx="356">2022</cx:pt>
          <cx:pt idx="357">2022</cx:pt>
          <cx:pt idx="358">2022</cx:pt>
          <cx:pt idx="359">2022</cx:pt>
          <cx:pt idx="360">2022</cx:pt>
          <cx:pt idx="361">2022</cx:pt>
          <cx:pt idx="362">2022</cx:pt>
          <cx:pt idx="363">2022</cx:pt>
          <cx:pt idx="364">2022</cx:pt>
          <cx:pt idx="365">2022</cx:pt>
          <cx:pt idx="366">2022</cx:pt>
          <cx:pt idx="367">2022</cx:pt>
          <cx:pt idx="368">2022</cx:pt>
          <cx:pt idx="369">2022</cx:pt>
          <cx:pt idx="370">2022</cx:pt>
          <cx:pt idx="371">2022</cx:pt>
          <cx:pt idx="372">2022</cx:pt>
          <cx:pt idx="373">2022</cx:pt>
          <cx:pt idx="374">2022</cx:pt>
          <cx:pt idx="375">2022</cx:pt>
          <cx:pt idx="376">2022</cx:pt>
          <cx:pt idx="377">2022</cx:pt>
          <cx:pt idx="378">2022</cx:pt>
          <cx:pt idx="379">2022</cx:pt>
          <cx:pt idx="380">2022</cx:pt>
          <cx:pt idx="381">2022</cx:pt>
          <cx:pt idx="382">2022</cx:pt>
          <cx:pt idx="383">2022</cx:pt>
          <cx:pt idx="384">2022</cx:pt>
          <cx:pt idx="385">2022</cx:pt>
          <cx:pt idx="386">2022</cx:pt>
          <cx:pt idx="387">2022</cx:pt>
          <cx:pt idx="388">2022</cx:pt>
          <cx:pt idx="389">2022</cx:pt>
          <cx:pt idx="390">2022</cx:pt>
          <cx:pt idx="391">2022</cx:pt>
          <cx:pt idx="392">2022</cx:pt>
          <cx:pt idx="393">2022</cx:pt>
          <cx:pt idx="394">2022</cx:pt>
          <cx:pt idx="395">2022</cx:pt>
          <cx:pt idx="396">2022</cx:pt>
          <cx:pt idx="397">2022</cx:pt>
          <cx:pt idx="398">2022</cx:pt>
          <cx:pt idx="399">2022</cx:pt>
          <cx:pt idx="400">2022</cx:pt>
          <cx:pt idx="401">2022</cx:pt>
          <cx:pt idx="402">2022</cx:pt>
          <cx:pt idx="403">2022</cx:pt>
          <cx:pt idx="404">2022</cx:pt>
          <cx:pt idx="405">2022</cx:pt>
          <cx:pt idx="406">2022</cx:pt>
          <cx:pt idx="407">2022</cx:pt>
          <cx:pt idx="408">2022</cx:pt>
          <cx:pt idx="409">2022</cx:pt>
          <cx:pt idx="410">2022</cx:pt>
          <cx:pt idx="411">2022</cx:pt>
          <cx:pt idx="412">2022</cx:pt>
          <cx:pt idx="413">2022</cx:pt>
          <cx:pt idx="414">2022</cx:pt>
          <cx:pt idx="415">2022</cx:pt>
          <cx:pt idx="416">2022</cx:pt>
          <cx:pt idx="417">2022</cx:pt>
          <cx:pt idx="418">2022</cx:pt>
          <cx:pt idx="419">2022</cx:pt>
          <cx:pt idx="420">2022</cx:pt>
          <cx:pt idx="421">2022</cx:pt>
          <cx:pt idx="422">2022</cx:pt>
          <cx:pt idx="423">2022</cx:pt>
          <cx:pt idx="424">2022</cx:pt>
          <cx:pt idx="425">2022</cx:pt>
          <cx:pt idx="426">2022</cx:pt>
          <cx:pt idx="427">2022</cx:pt>
          <cx:pt idx="428">2022</cx:pt>
          <cx:pt idx="429">2022</cx:pt>
          <cx:pt idx="430">2022</cx:pt>
          <cx:pt idx="431">2022</cx:pt>
          <cx:pt idx="432">2022</cx:pt>
          <cx:pt idx="433">2022</cx:pt>
          <cx:pt idx="434">2022</cx:pt>
          <cx:pt idx="435">2022</cx:pt>
          <cx:pt idx="436">2023</cx:pt>
          <cx:pt idx="437">2023</cx:pt>
          <cx:pt idx="438">2023</cx:pt>
          <cx:pt idx="439">2023</cx:pt>
          <cx:pt idx="440">2023</cx:pt>
          <cx:pt idx="441">2023</cx:pt>
          <cx:pt idx="442">2023</cx:pt>
          <cx:pt idx="443">2023</cx:pt>
          <cx:pt idx="444">2023</cx:pt>
          <cx:pt idx="445">2023</cx:pt>
          <cx:pt idx="446">2023</cx:pt>
          <cx:pt idx="447">2023</cx:pt>
          <cx:pt idx="448">2023</cx:pt>
          <cx:pt idx="449">2023</cx:pt>
          <cx:pt idx="450">2023</cx:pt>
          <cx:pt idx="451">2023</cx:pt>
          <cx:pt idx="452">2023</cx:pt>
          <cx:pt idx="453">2023</cx:pt>
          <cx:pt idx="454">2023</cx:pt>
          <cx:pt idx="455">2023</cx:pt>
          <cx:pt idx="456">2023</cx:pt>
          <cx:pt idx="457">2023</cx:pt>
          <cx:pt idx="458">2023</cx:pt>
          <cx:pt idx="459">2023</cx:pt>
          <cx:pt idx="460">2023</cx:pt>
          <cx:pt idx="461">2023</cx:pt>
          <cx:pt idx="462">2023</cx:pt>
          <cx:pt idx="463">2023</cx:pt>
          <cx:pt idx="464">2023</cx:pt>
          <cx:pt idx="465">2023</cx:pt>
          <cx:pt idx="466">2023</cx:pt>
          <cx:pt idx="467">2023</cx:pt>
          <cx:pt idx="468">2023</cx:pt>
          <cx:pt idx="469">2023</cx:pt>
          <cx:pt idx="470">2023</cx:pt>
          <cx:pt idx="471">2023</cx:pt>
          <cx:pt idx="472">2023</cx:pt>
          <cx:pt idx="473">2023</cx:pt>
          <cx:pt idx="474">2023</cx:pt>
          <cx:pt idx="475">2023</cx:pt>
          <cx:pt idx="476">2023</cx:pt>
          <cx:pt idx="477">2023</cx:pt>
          <cx:pt idx="478">2023</cx:pt>
          <cx:pt idx="479">2023</cx:pt>
          <cx:pt idx="480">2023</cx:pt>
          <cx:pt idx="481">2023</cx:pt>
          <cx:pt idx="482">2023</cx:pt>
          <cx:pt idx="483">2023</cx:pt>
          <cx:pt idx="484">2023</cx:pt>
          <cx:pt idx="485">2023</cx:pt>
          <cx:pt idx="486">2023</cx:pt>
          <cx:pt idx="487">2023</cx:pt>
          <cx:pt idx="488">2023</cx:pt>
          <cx:pt idx="489">2023</cx:pt>
          <cx:pt idx="490">2023</cx:pt>
          <cx:pt idx="491">2023</cx:pt>
          <cx:pt idx="492">2023</cx:pt>
          <cx:pt idx="493">2023</cx:pt>
          <cx:pt idx="494">2023</cx:pt>
          <cx:pt idx="495">2023</cx:pt>
          <cx:pt idx="496">2023</cx:pt>
          <cx:pt idx="497">2023</cx:pt>
          <cx:pt idx="498">2023</cx:pt>
          <cx:pt idx="499">2023</cx:pt>
          <cx:pt idx="500">2023</cx:pt>
          <cx:pt idx="501">2023</cx:pt>
          <cx:pt idx="502">2023</cx:pt>
          <cx:pt idx="503">2023</cx:pt>
          <cx:pt idx="504">2023</cx:pt>
          <cx:pt idx="505">2023</cx:pt>
          <cx:pt idx="506">2023</cx:pt>
          <cx:pt idx="507">2023</cx:pt>
          <cx:pt idx="508">2023</cx:pt>
          <cx:pt idx="509">2023</cx:pt>
          <cx:pt idx="510">2023</cx:pt>
          <cx:pt idx="511">2023</cx:pt>
          <cx:pt idx="512">2023</cx:pt>
          <cx:pt idx="513">2023</cx:pt>
          <cx:pt idx="514">2023</cx:pt>
          <cx:pt idx="515">2023</cx:pt>
          <cx:pt idx="516">2023</cx:pt>
          <cx:pt idx="517">2023</cx:pt>
          <cx:pt idx="518">2023</cx:pt>
          <cx:pt idx="519">2023</cx:pt>
          <cx:pt idx="520">2023</cx:pt>
          <cx:pt idx="521">2023</cx:pt>
          <cx:pt idx="522">2023</cx:pt>
          <cx:pt idx="523">2023</cx:pt>
          <cx:pt idx="524">2023</cx:pt>
          <cx:pt idx="525">2023</cx:pt>
          <cx:pt idx="526">2023</cx:pt>
          <cx:pt idx="527">2023</cx:pt>
          <cx:pt idx="528">2023</cx:pt>
          <cx:pt idx="529">2023</cx:pt>
          <cx:pt idx="530">2023</cx:pt>
          <cx:pt idx="531">2023</cx:pt>
          <cx:pt idx="532">2023</cx:pt>
          <cx:pt idx="533">2023</cx:pt>
          <cx:pt idx="534">2023</cx:pt>
          <cx:pt idx="535">2023</cx:pt>
          <cx:pt idx="536">2023</cx:pt>
          <cx:pt idx="537">2023</cx:pt>
          <cx:pt idx="538">2023</cx:pt>
          <cx:pt idx="539">2023</cx:pt>
          <cx:pt idx="540">2023</cx:pt>
          <cx:pt idx="541">2023</cx:pt>
          <cx:pt idx="542">2023</cx:pt>
          <cx:pt idx="543">2023</cx:pt>
          <cx:pt idx="544">2023</cx:pt>
          <cx:pt idx="545">2023</cx:pt>
          <cx:pt idx="546">2023</cx:pt>
          <cx:pt idx="547">2023</cx:pt>
          <cx:pt idx="548">2023</cx:pt>
          <cx:pt idx="549">2023</cx:pt>
          <cx:pt idx="550">2023</cx:pt>
          <cx:pt idx="551">2023</cx:pt>
          <cx:pt idx="552">2023</cx:pt>
          <cx:pt idx="553">2023</cx:pt>
          <cx:pt idx="554">2023</cx:pt>
          <cx:pt idx="555">2023</cx:pt>
          <cx:pt idx="556">2023</cx:pt>
          <cx:pt idx="557">2023</cx:pt>
          <cx:pt idx="558">2023</cx:pt>
          <cx:pt idx="559">2023</cx:pt>
          <cx:pt idx="560">2023</cx:pt>
          <cx:pt idx="561">2023</cx:pt>
          <cx:pt idx="562">2023</cx:pt>
          <cx:pt idx="563">2023</cx:pt>
          <cx:pt idx="564">2023</cx:pt>
          <cx:pt idx="565">2023</cx:pt>
          <cx:pt idx="566">2023</cx:pt>
          <cx:pt idx="567">2023</cx:pt>
          <cx:pt idx="568">2023</cx:pt>
          <cx:pt idx="569">2023</cx:pt>
          <cx:pt idx="570">2023</cx:pt>
          <cx:pt idx="571">2023</cx:pt>
          <cx:pt idx="572">2023</cx:pt>
          <cx:pt idx="573">2023</cx:pt>
          <cx:pt idx="574">2023</cx:pt>
          <cx:pt idx="575">2023</cx:pt>
          <cx:pt idx="576">2023</cx:pt>
          <cx:pt idx="577">2023</cx:pt>
        </cx:lvl>
      </cx:strDim>
      <cx:numDim type="val">
        <cx:f>Sheet2!$C$2:$C$579</cx:f>
        <cx:lvl ptCount="578" formatCode="G/通用格式">
          <cx:pt idx="0">39</cx:pt>
          <cx:pt idx="1">29</cx:pt>
          <cx:pt idx="2">2</cx:pt>
          <cx:pt idx="3">29</cx:pt>
          <cx:pt idx="4">65</cx:pt>
          <cx:pt idx="5">4</cx:pt>
          <cx:pt idx="6">221</cx:pt>
          <cx:pt idx="7">16</cx:pt>
          <cx:pt idx="8">1</cx:pt>
          <cx:pt idx="9">86</cx:pt>
          <cx:pt idx="10">4</cx:pt>
          <cx:pt idx="11">20</cx:pt>
          <cx:pt idx="12">2</cx:pt>
          <cx:pt idx="13">1</cx:pt>
          <cx:pt idx="14">7</cx:pt>
          <cx:pt idx="15">221</cx:pt>
          <cx:pt idx="16">6</cx:pt>
          <cx:pt idx="17">18</cx:pt>
          <cx:pt idx="18">466</cx:pt>
          <cx:pt idx="19">4</cx:pt>
          <cx:pt idx="20">7</cx:pt>
          <cx:pt idx="21">17</cx:pt>
          <cx:pt idx="22">315</cx:pt>
          <cx:pt idx="23">1</cx:pt>
          <cx:pt idx="24">24</cx:pt>
          <cx:pt idx="25">6</cx:pt>
          <cx:pt idx="26">762</cx:pt>
          <cx:pt idx="27">8</cx:pt>
          <cx:pt idx="28">52</cx:pt>
          <cx:pt idx="29">247</cx:pt>
          <cx:pt idx="30">148</cx:pt>
          <cx:pt idx="31">11</cx:pt>
          <cx:pt idx="32">122</cx:pt>
          <cx:pt idx="33">370</cx:pt>
          <cx:pt idx="34">6</cx:pt>
          <cx:pt idx="35">90</cx:pt>
          <cx:pt idx="36">3</cx:pt>
          <cx:pt idx="37">424</cx:pt>
          <cx:pt idx="38">9</cx:pt>
          <cx:pt idx="39">161</cx:pt>
          <cx:pt idx="40">4</cx:pt>
          <cx:pt idx="41">1958</cx:pt>
          <cx:pt idx="42">58</cx:pt>
          <cx:pt idx="43">265</cx:pt>
          <cx:pt idx="44">128</cx:pt>
          <cx:pt idx="45">420</cx:pt>
          <cx:pt idx="46">26</cx:pt>
          <cx:pt idx="47">2</cx:pt>
          <cx:pt idx="48">15</cx:pt>
          <cx:pt idx="49">189</cx:pt>
          <cx:pt idx="50">37</cx:pt>
          <cx:pt idx="51">10</cx:pt>
          <cx:pt idx="52">15</cx:pt>
          <cx:pt idx="53">23</cx:pt>
          <cx:pt idx="54">45</cx:pt>
          <cx:pt idx="55">45</cx:pt>
          <cx:pt idx="56">42</cx:pt>
          <cx:pt idx="57">273</cx:pt>
          <cx:pt idx="58">134</cx:pt>
          <cx:pt idx="59">9</cx:pt>
          <cx:pt idx="60">1</cx:pt>
          <cx:pt idx="61">19</cx:pt>
          <cx:pt idx="62">16</cx:pt>
          <cx:pt idx="63">26</cx:pt>
          <cx:pt idx="64">1</cx:pt>
          <cx:pt idx="65">103</cx:pt>
          <cx:pt idx="66">31</cx:pt>
          <cx:pt idx="67">286</cx:pt>
          <cx:pt idx="68">71</cx:pt>
          <cx:pt idx="69">130</cx:pt>
          <cx:pt idx="70">86</cx:pt>
          <cx:pt idx="71">729</cx:pt>
          <cx:pt idx="72">4</cx:pt>
          <cx:pt idx="73">1</cx:pt>
          <cx:pt idx="74">25</cx:pt>
          <cx:pt idx="75">9</cx:pt>
          <cx:pt idx="76">1</cx:pt>
          <cx:pt idx="77">87</cx:pt>
          <cx:pt idx="78">77</cx:pt>
          <cx:pt idx="79">4</cx:pt>
          <cx:pt idx="80">75</cx:pt>
          <cx:pt idx="81">25</cx:pt>
          <cx:pt idx="82">58</cx:pt>
          <cx:pt idx="83">431</cx:pt>
          <cx:pt idx="84">1</cx:pt>
          <cx:pt idx="85">60</cx:pt>
          <cx:pt idx="86">4</cx:pt>
          <cx:pt idx="87">243</cx:pt>
          <cx:pt idx="88">83</cx:pt>
          <cx:pt idx="89">146</cx:pt>
          <cx:pt idx="90">46</cx:pt>
          <cx:pt idx="91">348</cx:pt>
          <cx:pt idx="92">74</cx:pt>
          <cx:pt idx="93">150</cx:pt>
          <cx:pt idx="94">79</cx:pt>
          <cx:pt idx="95">35</cx:pt>
          <cx:pt idx="96">12</cx:pt>
          <cx:pt idx="97">396</cx:pt>
          <cx:pt idx="98">78</cx:pt>
          <cx:pt idx="99">6</cx:pt>
          <cx:pt idx="100">108</cx:pt>
          <cx:pt idx="101">20</cx:pt>
          <cx:pt idx="102">183</cx:pt>
          <cx:pt idx="103">14</cx:pt>
          <cx:pt idx="104">3</cx:pt>
          <cx:pt idx="105">178</cx:pt>
          <cx:pt idx="106">113</cx:pt>
          <cx:pt idx="107">110</cx:pt>
          <cx:pt idx="108">1</cx:pt>
          <cx:pt idx="109">77</cx:pt>
          <cx:pt idx="110">6</cx:pt>
          <cx:pt idx="111">8</cx:pt>
          <cx:pt idx="112">44</cx:pt>
          <cx:pt idx="113">2</cx:pt>
          <cx:pt idx="114">33</cx:pt>
          <cx:pt idx="115">8</cx:pt>
          <cx:pt idx="116">54</cx:pt>
          <cx:pt idx="117">1668</cx:pt>
          <cx:pt idx="118">893</cx:pt>
          <cx:pt idx="119">510</cx:pt>
          <cx:pt idx="120">1</cx:pt>
          <cx:pt idx="121">399</cx:pt>
          <cx:pt idx="122">3</cx:pt>
          <cx:pt idx="123">69</cx:pt>
          <cx:pt idx="124">163</cx:pt>
          <cx:pt idx="125">26</cx:pt>
          <cx:pt idx="126">118</cx:pt>
          <cx:pt idx="127">125</cx:pt>
          <cx:pt idx="128">75</cx:pt>
          <cx:pt idx="129">1825</cx:pt>
          <cx:pt idx="130">1896</cx:pt>
          <cx:pt idx="131">78</cx:pt>
          <cx:pt idx="132">27</cx:pt>
          <cx:pt idx="133">518</cx:pt>
          <cx:pt idx="134">7</cx:pt>
          <cx:pt idx="135">107</cx:pt>
          <cx:pt idx="136">634</cx:pt>
          <cx:pt idx="137">1</cx:pt>
          <cx:pt idx="138">364</cx:pt>
          <cx:pt idx="139">2</cx:pt>
          <cx:pt idx="140">12</cx:pt>
          <cx:pt idx="141">781</cx:pt>
          <cx:pt idx="142">1420</cx:pt>
          <cx:pt idx="143">125</cx:pt>
          <cx:pt idx="144">1</cx:pt>
          <cx:pt idx="145">151</cx:pt>
          <cx:pt idx="146">25</cx:pt>
          <cx:pt idx="147">5</cx:pt>
          <cx:pt idx="148">248</cx:pt>
          <cx:pt idx="149">3</cx:pt>
          <cx:pt idx="150">167</cx:pt>
          <cx:pt idx="151">483</cx:pt>
          <cx:pt idx="152">95</cx:pt>
          <cx:pt idx="153">26</cx:pt>
          <cx:pt idx="154">2</cx:pt>
          <cx:pt idx="155">883</cx:pt>
          <cx:pt idx="156">1648</cx:pt>
          <cx:pt idx="157">7</cx:pt>
          <cx:pt idx="158">5</cx:pt>
          <cx:pt idx="159">31</cx:pt>
          <cx:pt idx="160">167</cx:pt>
          <cx:pt idx="161">19</cx:pt>
          <cx:pt idx="162">16</cx:pt>
          <cx:pt idx="163">117</cx:pt>
          <cx:pt idx="164">645</cx:pt>
          <cx:pt idx="165">2275</cx:pt>
          <cx:pt idx="166">176</cx:pt>
          <cx:pt idx="167">3</cx:pt>
          <cx:pt idx="168">751</cx:pt>
          <cx:pt idx="169">3</cx:pt>
          <cx:pt idx="170">392</cx:pt>
          <cx:pt idx="171">206</cx:pt>
          <cx:pt idx="172">42</cx:pt>
          <cx:pt idx="173">42</cx:pt>
          <cx:pt idx="174">19</cx:pt>
          <cx:pt idx="175">99</cx:pt>
          <cx:pt idx="176">54</cx:pt>
          <cx:pt idx="177">93</cx:pt>
          <cx:pt idx="178">516</cx:pt>
          <cx:pt idx="179">12</cx:pt>
          <cx:pt idx="180">5</cx:pt>
          <cx:pt idx="181">181</cx:pt>
          <cx:pt idx="182">174</cx:pt>
          <cx:pt idx="183">744</cx:pt>
          <cx:pt idx="184">1</cx:pt>
          <cx:pt idx="185">4</cx:pt>
          <cx:pt idx="186">9</cx:pt>
          <cx:pt idx="187">654</cx:pt>
          <cx:pt idx="188">4</cx:pt>
          <cx:pt idx="189">64</cx:pt>
          <cx:pt idx="190">161</cx:pt>
          <cx:pt idx="191">5368</cx:pt>
          <cx:pt idx="192">708</cx:pt>
          <cx:pt idx="193">2947</cx:pt>
          <cx:pt idx="194">854</cx:pt>
          <cx:pt idx="195">102</cx:pt>
          <cx:pt idx="196">39</cx:pt>
          <cx:pt idx="197">64</cx:pt>
          <cx:pt idx="198">921</cx:pt>
          <cx:pt idx="199">10771</cx:pt>
          <cx:pt idx="200">246</cx:pt>
          <cx:pt idx="201">3581</cx:pt>
          <cx:pt idx="202">347</cx:pt>
          <cx:pt idx="203">11</cx:pt>
          <cx:pt idx="204">163</cx:pt>
          <cx:pt idx="205">343</cx:pt>
          <cx:pt idx="206">116</cx:pt>
          <cx:pt idx="207">79</cx:pt>
          <cx:pt idx="208">129</cx:pt>
          <cx:pt idx="209">401</cx:pt>
          <cx:pt idx="210">1891</cx:pt>
          <cx:pt idx="211">392</cx:pt>
          <cx:pt idx="212">574</cx:pt>
          <cx:pt idx="213">2349</cx:pt>
          <cx:pt idx="214">172</cx:pt>
          <cx:pt idx="215">177</cx:pt>
          <cx:pt idx="216">74</cx:pt>
          <cx:pt idx="217">208</cx:pt>
          <cx:pt idx="218">4583</cx:pt>
          <cx:pt idx="219">450</cx:pt>
          <cx:pt idx="220">2962</cx:pt>
          <cx:pt idx="221">4481</cx:pt>
          <cx:pt idx="222">509</cx:pt>
          <cx:pt idx="223">180</cx:pt>
          <cx:pt idx="224">4719</cx:pt>
          <cx:pt idx="225">1003</cx:pt>
          <cx:pt idx="226">589</cx:pt>
          <cx:pt idx="227">34</cx:pt>
          <cx:pt idx="228">161</cx:pt>
          <cx:pt idx="229">1880</cx:pt>
          <cx:pt idx="230">790</cx:pt>
          <cx:pt idx="231">1284</cx:pt>
          <cx:pt idx="232">204</cx:pt>
          <cx:pt idx="233">206</cx:pt>
          <cx:pt idx="234">3130</cx:pt>
          <cx:pt idx="235">1153</cx:pt>
          <cx:pt idx="236">89</cx:pt>
          <cx:pt idx="237">93</cx:pt>
          <cx:pt idx="238">401</cx:pt>
          <cx:pt idx="239">210</cx:pt>
          <cx:pt idx="240">868</cx:pt>
          <cx:pt idx="241">64</cx:pt>
          <cx:pt idx="242">572</cx:pt>
          <cx:pt idx="243">933</cx:pt>
          <cx:pt idx="244">3</cx:pt>
          <cx:pt idx="245">226</cx:pt>
          <cx:pt idx="246">108</cx:pt>
          <cx:pt idx="247">601</cx:pt>
          <cx:pt idx="248">542</cx:pt>
          <cx:pt idx="249">15</cx:pt>
          <cx:pt idx="250">3885</cx:pt>
          <cx:pt idx="251">15</cx:pt>
          <cx:pt idx="252">147</cx:pt>
          <cx:pt idx="253">328</cx:pt>
          <cx:pt idx="254">9</cx:pt>
          <cx:pt idx="255">103</cx:pt>
          <cx:pt idx="256">520</cx:pt>
          <cx:pt idx="257">331</cx:pt>
          <cx:pt idx="258">1959</cx:pt>
          <cx:pt idx="259">799</cx:pt>
          <cx:pt idx="260">30</cx:pt>
          <cx:pt idx="261">97</cx:pt>
          <cx:pt idx="262">206</cx:pt>
          <cx:pt idx="263">23</cx:pt>
          <cx:pt idx="264">2095</cx:pt>
          <cx:pt idx="265">278</cx:pt>
          <cx:pt idx="266">3162</cx:pt>
          <cx:pt idx="267">2015</cx:pt>
          <cx:pt idx="268">1</cx:pt>
          <cx:pt idx="269">3732</cx:pt>
          <cx:pt idx="270">13</cx:pt>
          <cx:pt idx="271">17</cx:pt>
          <cx:pt idx="272">2</cx:pt>
          <cx:pt idx="273">371</cx:pt>
          <cx:pt idx="274">2</cx:pt>
          <cx:pt idx="275">17</cx:pt>
          <cx:pt idx="276">179</cx:pt>
          <cx:pt idx="277">340</cx:pt>
          <cx:pt idx="278">19</cx:pt>
          <cx:pt idx="279">98</cx:pt>
          <cx:pt idx="280">1466</cx:pt>
          <cx:pt idx="281">1</cx:pt>
          <cx:pt idx="282">219</cx:pt>
          <cx:pt idx="283">176</cx:pt>
          <cx:pt idx="284">1714</cx:pt>
          <cx:pt idx="285">78</cx:pt>
          <cx:pt idx="286">79</cx:pt>
          <cx:pt idx="287">126</cx:pt>
          <cx:pt idx="288">68</cx:pt>
          <cx:pt idx="289">71</cx:pt>
          <cx:pt idx="290">108</cx:pt>
          <cx:pt idx="291">373</cx:pt>
          <cx:pt idx="292">670</cx:pt>
          <cx:pt idx="293">66</cx:pt>
          <cx:pt idx="294">1</cx:pt>
          <cx:pt idx="295">311</cx:pt>
          <cx:pt idx="296">147</cx:pt>
          <cx:pt idx="297">4531</cx:pt>
          <cx:pt idx="298">939</cx:pt>
          <cx:pt idx="299">451</cx:pt>
          <cx:pt idx="300">8</cx:pt>
          <cx:pt idx="301">108</cx:pt>
          <cx:pt idx="302">470</cx:pt>
          <cx:pt idx="303">1238</cx:pt>
          <cx:pt idx="304">8</cx:pt>
          <cx:pt idx="305">82</cx:pt>
          <cx:pt idx="306">1103</cx:pt>
          <cx:pt idx="307">20</cx:pt>
          <cx:pt idx="308">6</cx:pt>
          <cx:pt idx="309">2935</cx:pt>
          <cx:pt idx="310">1240</cx:pt>
          <cx:pt idx="311">547</cx:pt>
          <cx:pt idx="312">2822</cx:pt>
          <cx:pt idx="313">45</cx:pt>
          <cx:pt idx="314">36</cx:pt>
          <cx:pt idx="315">4087</cx:pt>
          <cx:pt idx="316">964</cx:pt>
          <cx:pt idx="317">172</cx:pt>
          <cx:pt idx="318">2074</cx:pt>
          <cx:pt idx="319">3616</cx:pt>
          <cx:pt idx="320">181</cx:pt>
          <cx:pt idx="321">35</cx:pt>
          <cx:pt idx="322">1</cx:pt>
          <cx:pt idx="323">489</cx:pt>
          <cx:pt idx="324">686</cx:pt>
          <cx:pt idx="325">296</cx:pt>
          <cx:pt idx="326">167</cx:pt>
          <cx:pt idx="327">165</cx:pt>
          <cx:pt idx="328">1759</cx:pt>
          <cx:pt idx="329">194</cx:pt>
          <cx:pt idx="330">875</cx:pt>
          <cx:pt idx="331">71</cx:pt>
          <cx:pt idx="332">774</cx:pt>
          <cx:pt idx="333">92</cx:pt>
          <cx:pt idx="334">132</cx:pt>
          <cx:pt idx="335">55</cx:pt>
          <cx:pt idx="336">2045</cx:pt>
          <cx:pt idx="337">11</cx:pt>
          <cx:pt idx="338">22</cx:pt>
          <cx:pt idx="339">3992</cx:pt>
          <cx:pt idx="340">277</cx:pt>
          <cx:pt idx="341">4301</cx:pt>
          <cx:pt idx="342">3848</cx:pt>
          <cx:pt idx="343">7</cx:pt>
          <cx:pt idx="344">1454</cx:pt>
          <cx:pt idx="345">3315</cx:pt>
          <cx:pt idx="346">2963</cx:pt>
          <cx:pt idx="347">1074</cx:pt>
          <cx:pt idx="348">4802</cx:pt>
          <cx:pt idx="349">3</cx:pt>
          <cx:pt idx="350">1931</cx:pt>
          <cx:pt idx="351">2014</cx:pt>
          <cx:pt idx="352">898</cx:pt>
          <cx:pt idx="353">316</cx:pt>
          <cx:pt idx="354">49</cx:pt>
          <cx:pt idx="355">438</cx:pt>
          <cx:pt idx="356">1068</cx:pt>
          <cx:pt idx="357">3481</cx:pt>
          <cx:pt idx="358">1093</cx:pt>
          <cx:pt idx="359">3</cx:pt>
          <cx:pt idx="360">2061</cx:pt>
          <cx:pt idx="361">10</cx:pt>
          <cx:pt idx="362">11</cx:pt>
          <cx:pt idx="363">269</cx:pt>
          <cx:pt idx="364">1962</cx:pt>
          <cx:pt idx="365">439</cx:pt>
          <cx:pt idx="366">1266</cx:pt>
          <cx:pt idx="367">433</cx:pt>
          <cx:pt idx="368">202</cx:pt>
          <cx:pt idx="369">2637</cx:pt>
          <cx:pt idx="370">4186</cx:pt>
          <cx:pt idx="371">7294</cx:pt>
          <cx:pt idx="372">451</cx:pt>
          <cx:pt idx="373">829</cx:pt>
          <cx:pt idx="374">2376</cx:pt>
          <cx:pt idx="375">66</cx:pt>
          <cx:pt idx="376">1827</cx:pt>
          <cx:pt idx="377">3</cx:pt>
          <cx:pt idx="378">1631</cx:pt>
          <cx:pt idx="379">146</cx:pt>
          <cx:pt idx="380">238</cx:pt>
          <cx:pt idx="381">1806</cx:pt>
          <cx:pt idx="382">718</cx:pt>
          <cx:pt idx="383">4</cx:pt>
          <cx:pt idx="384">1139</cx:pt>
          <cx:pt idx="385">1164</cx:pt>
          <cx:pt idx="386">503</cx:pt>
          <cx:pt idx="387">145</cx:pt>
          <cx:pt idx="388">207</cx:pt>
          <cx:pt idx="389">338</cx:pt>
          <cx:pt idx="390">168</cx:pt>
          <cx:pt idx="391">23</cx:pt>
          <cx:pt idx="392">1185</cx:pt>
          <cx:pt idx="393">6946</cx:pt>
          <cx:pt idx="394">78</cx:pt>
          <cx:pt idx="395">132</cx:pt>
          <cx:pt idx="396">3724</cx:pt>
          <cx:pt idx="397">12</cx:pt>
          <cx:pt idx="398">191</cx:pt>
          <cx:pt idx="399">4531</cx:pt>
          <cx:pt idx="400">29</cx:pt>
          <cx:pt idx="401">478</cx:pt>
          <cx:pt idx="402">2072</cx:pt>
          <cx:pt idx="403">695</cx:pt>
          <cx:pt idx="404">42</cx:pt>
          <cx:pt idx="405">1</cx:pt>
          <cx:pt idx="406">201</cx:pt>
          <cx:pt idx="407">1</cx:pt>
          <cx:pt idx="408">18</cx:pt>
          <cx:pt idx="409">313</cx:pt>
          <cx:pt idx="410">84</cx:pt>
          <cx:pt idx="411">275</cx:pt>
          <cx:pt idx="412">224</cx:pt>
          <cx:pt idx="413">1289</cx:pt>
          <cx:pt idx="414">9</cx:pt>
          <cx:pt idx="415">3381</cx:pt>
          <cx:pt idx="416">715</cx:pt>
          <cx:pt idx="417">5825</cx:pt>
          <cx:pt idx="418">375</cx:pt>
          <cx:pt idx="419">62</cx:pt>
          <cx:pt idx="420">196</cx:pt>
          <cx:pt idx="421">102</cx:pt>
          <cx:pt idx="422">115</cx:pt>
          <cx:pt idx="423">40</cx:pt>
          <cx:pt idx="424">1190</cx:pt>
          <cx:pt idx="425">3</cx:pt>
          <cx:pt idx="426">6</cx:pt>
          <cx:pt idx="427">400</cx:pt>
          <cx:pt idx="428">1772</cx:pt>
          <cx:pt idx="429">193</cx:pt>
          <cx:pt idx="430">85</cx:pt>
          <cx:pt idx="431">21</cx:pt>
          <cx:pt idx="432">521</cx:pt>
          <cx:pt idx="433">1585</cx:pt>
          <cx:pt idx="434">20</cx:pt>
          <cx:pt idx="435">21</cx:pt>
          <cx:pt idx="436">1</cx:pt>
          <cx:pt idx="437">236</cx:pt>
          <cx:pt idx="438">3849</cx:pt>
          <cx:pt idx="439">3230</cx:pt>
          <cx:pt idx="440">3857</cx:pt>
          <cx:pt idx="441">1298</cx:pt>
          <cx:pt idx="442">25</cx:pt>
          <cx:pt idx="443">2601</cx:pt>
          <cx:pt idx="444">2142</cx:pt>
          <cx:pt idx="445">193</cx:pt>
          <cx:pt idx="446">2978</cx:pt>
          <cx:pt idx="447">367</cx:pt>
          <cx:pt idx="448">434</cx:pt>
          <cx:pt idx="449">547</cx:pt>
          <cx:pt idx="450">774</cx:pt>
          <cx:pt idx="451">3691</cx:pt>
          <cx:pt idx="452">135</cx:pt>
          <cx:pt idx="453">2</cx:pt>
          <cx:pt idx="454">169</cx:pt>
          <cx:pt idx="455">163</cx:pt>
          <cx:pt idx="456">637</cx:pt>
          <cx:pt idx="457">375</cx:pt>
          <cx:pt idx="458">493</cx:pt>
          <cx:pt idx="459">360</cx:pt>
          <cx:pt idx="460">273</cx:pt>
          <cx:pt idx="461">348</cx:pt>
          <cx:pt idx="462">51</cx:pt>
          <cx:pt idx="463">226</cx:pt>
          <cx:pt idx="464">186</cx:pt>
          <cx:pt idx="465">188</cx:pt>
          <cx:pt idx="466">250</cx:pt>
          <cx:pt idx="467">2902</cx:pt>
          <cx:pt idx="468">1077</cx:pt>
          <cx:pt idx="469">407</cx:pt>
          <cx:pt idx="470">740</cx:pt>
          <cx:pt idx="471">1032</cx:pt>
          <cx:pt idx="472">227</cx:pt>
          <cx:pt idx="473">124</cx:pt>
          <cx:pt idx="474">468</cx:pt>
          <cx:pt idx="475">3003</cx:pt>
          <cx:pt idx="476">73</cx:pt>
          <cx:pt idx="477">100</cx:pt>
          <cx:pt idx="478">135</cx:pt>
          <cx:pt idx="479">1144</cx:pt>
          <cx:pt idx="480">1449</cx:pt>
          <cx:pt idx="481">325</cx:pt>
          <cx:pt idx="482">974</cx:pt>
          <cx:pt idx="483">1578</cx:pt>
          <cx:pt idx="484">1479</cx:pt>
          <cx:pt idx="485">3714</cx:pt>
          <cx:pt idx="486">562</cx:pt>
          <cx:pt idx="487">1044</cx:pt>
          <cx:pt idx="488">1755</cx:pt>
          <cx:pt idx="489">1466</cx:pt>
          <cx:pt idx="490">1029</cx:pt>
          <cx:pt idx="491">493</cx:pt>
          <cx:pt idx="492">79</cx:pt>
          <cx:pt idx="493">20</cx:pt>
          <cx:pt idx="494">221</cx:pt>
          <cx:pt idx="495">1424</cx:pt>
          <cx:pt idx="496">655</cx:pt>
          <cx:pt idx="497">400</cx:pt>
          <cx:pt idx="498">3592</cx:pt>
          <cx:pt idx="499">8</cx:pt>
          <cx:pt idx="500">107</cx:pt>
          <cx:pt idx="501">1543</cx:pt>
          <cx:pt idx="502">2993</cx:pt>
          <cx:pt idx="503">2962</cx:pt>
          <cx:pt idx="504">2337</cx:pt>
          <cx:pt idx="505">14</cx:pt>
          <cx:pt idx="506">152</cx:pt>
          <cx:pt idx="507">466</cx:pt>
          <cx:pt idx="508">2880</cx:pt>
          <cx:pt idx="509">7519</cx:pt>
          <cx:pt idx="510">320</cx:pt>
          <cx:pt idx="511">2473</cx:pt>
          <cx:pt idx="512">720</cx:pt>
          <cx:pt idx="513">1588</cx:pt>
          <cx:pt idx="514">167</cx:pt>
          <cx:pt idx="515">14</cx:pt>
          <cx:pt idx="516">3679</cx:pt>
          <cx:pt idx="517">815</cx:pt>
          <cx:pt idx="518">2394</cx:pt>
          <cx:pt idx="519">1118</cx:pt>
          <cx:pt idx="520">1687</cx:pt>
          <cx:pt idx="521">1655</cx:pt>
          <cx:pt idx="522">276</cx:pt>
          <cx:pt idx="523">2738</cx:pt>
          <cx:pt idx="524">1171</cx:pt>
          <cx:pt idx="525">872</cx:pt>
          <cx:pt idx="526">5150</cx:pt>
          <cx:pt idx="527">145</cx:pt>
          <cx:pt idx="528">110</cx:pt>
          <cx:pt idx="529">1570</cx:pt>
          <cx:pt idx="530">5</cx:pt>
          <cx:pt idx="531">23</cx:pt>
          <cx:pt idx="532">2621</cx:pt>
          <cx:pt idx="533">324</cx:pt>
          <cx:pt idx="534">28</cx:pt>
          <cx:pt idx="535">1757</cx:pt>
          <cx:pt idx="536">567</cx:pt>
          <cx:pt idx="537">6395</cx:pt>
          <cx:pt idx="538">277</cx:pt>
          <cx:pt idx="539">607</cx:pt>
          <cx:pt idx="540">62</cx:pt>
          <cx:pt idx="541">1901</cx:pt>
          <cx:pt idx="542">2369</cx:pt>
          <cx:pt idx="543">50</cx:pt>
          <cx:pt idx="544">57</cx:pt>
          <cx:pt idx="545">1238</cx:pt>
          <cx:pt idx="546">4</cx:pt>
          <cx:pt idx="547">29</cx:pt>
          <cx:pt idx="548">344</cx:pt>
          <cx:pt idx="549">1</cx:pt>
          <cx:pt idx="550">2267</cx:pt>
          <cx:pt idx="551">799</cx:pt>
          <cx:pt idx="552">8</cx:pt>
          <cx:pt idx="553">84</cx:pt>
          <cx:pt idx="554">454</cx:pt>
          <cx:pt idx="555">122</cx:pt>
          <cx:pt idx="556">1757</cx:pt>
          <cx:pt idx="557">888</cx:pt>
          <cx:pt idx="558">394</cx:pt>
          <cx:pt idx="559">24</cx:pt>
          <cx:pt idx="560">5878</cx:pt>
          <cx:pt idx="561">585</cx:pt>
          <cx:pt idx="562">90</cx:pt>
          <cx:pt idx="563">738</cx:pt>
          <cx:pt idx="564">129</cx:pt>
          <cx:pt idx="565">2345</cx:pt>
          <cx:pt idx="566">5</cx:pt>
          <cx:pt idx="567">3</cx:pt>
          <cx:pt idx="568">69</cx:pt>
          <cx:pt idx="569">2367</cx:pt>
          <cx:pt idx="570">149</cx:pt>
          <cx:pt idx="571">2285</cx:pt>
          <cx:pt idx="572">1076</cx:pt>
          <cx:pt idx="573">1344</cx:pt>
          <cx:pt idx="574">94</cx:pt>
          <cx:pt idx="575">103</cx:pt>
          <cx:pt idx="576">25</cx:pt>
          <cx:pt idx="577">102</cx:pt>
        </cx:lvl>
      </cx:numDim>
    </cx:data>
  </cx:chartData>
  <cx:chart>
    <cx:plotArea>
      <cx:plotAreaRegion>
        <cx:series layoutId="boxWhisker" uniqueId="{30887198-3625-4330-A060-D33EF681EA54}" formatIdx="0">
          <cx:tx>
            <cx:txData>
              <cx:f/>
              <cx:v>开放资源数</cx:v>
            </cx:txData>
          </cx:tx>
          <cx:spPr>
            <a:solidFill>
              <a:schemeClr val="bg1">
                <a:lumMod val="50000"/>
              </a:schemeClr>
            </a:solidFill>
            <a:ln>
              <a:solidFill>
                <a:schemeClr val="bg1">
                  <a:lumMod val="50000"/>
                </a:schemeClr>
              </a:solidFill>
            </a:ln>
          </cx:spPr>
          <cx:dataId val="0"/>
          <cx:layoutPr>
            <cx:visibility meanLine="0" meanMarker="1" nonoutliers="0" outliers="1"/>
            <cx:statistics quartileMethod="exclusive"/>
          </cx:layoutPr>
        </cx:series>
      </cx:plotAreaRegion>
      <cx:axis id="0">
        <cx:catScaling gapWidth="1"/>
        <cx:title>
          <cx:tx>
            <cx:txData>
              <cx:v>时间</cx:v>
            </cx:txData>
          </cx:tx>
          <cx:txPr>
            <a:bodyPr spcFirstLastPara="1" vertOverflow="ellipsis" horzOverflow="overflow" wrap="square" lIns="0" tIns="0" rIns="0" bIns="0" anchor="ctr" anchorCtr="1"/>
            <a:lstStyle/>
            <a:p>
              <a:pPr algn="ctr" rtl="0">
                <a:defRPr>
                  <a:solidFill>
                    <a:sysClr val="windowText" lastClr="000000"/>
                  </a:solidFill>
                </a:defRPr>
              </a:pPr>
              <a:r>
                <a:rPr lang="zh-CN" altLang="en-US" sz="900" b="0" i="0" u="none" strike="noStrike" baseline="0">
                  <a:solidFill>
                    <a:sysClr val="windowText" lastClr="000000"/>
                  </a:solidFill>
                  <a:latin typeface="宋体" panose="02010600030101010101" pitchFamily="2" charset="-122"/>
                  <a:ea typeface="宋体" panose="02010600030101010101" pitchFamily="2" charset="-122"/>
                </a:rPr>
                <a:t>时间</a:t>
              </a:r>
            </a:p>
          </cx:txPr>
        </cx:title>
        <cx:tickLabels/>
        <cx:txPr>
          <a:bodyPr vertOverflow="overflow" horzOverflow="overflow" wrap="square" lIns="0" tIns="0" rIns="0" bIns="0"/>
          <a:lstStyle/>
          <a:p>
            <a:pPr algn="ctr" rtl="0">
              <a:defRPr sz="90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zh-CN" altLang="en-US">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cx:txPr>
      </cx:axis>
      <cx:axis id="1">
        <cx:valScaling max="8000"/>
        <cx:tickLabels/>
        <cx:txPr>
          <a:bodyPr vertOverflow="overflow" horzOverflow="overflow" wrap="square" lIns="0" tIns="0" rIns="0" bIns="0"/>
          <a:lstStyle/>
          <a:p>
            <a:pPr algn="ctr" rtl="0">
              <a:defRPr sz="90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zh-CN" altLang="en-US">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cx:txPr>
      </cx:axis>
    </cx:plotArea>
  </cx:chart>
  <cx:spPr>
    <a:ln>
      <a:no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DCF86-C26C-400E-85C9-B90D4B161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hu</dc:creator>
  <cp:keywords/>
  <dc:description>NE.Ref</dc:description>
  <cp:lastModifiedBy>xiaomin hu</cp:lastModifiedBy>
  <cp:revision>5</cp:revision>
  <cp:lastPrinted>2024-08-02T08:13:00Z</cp:lastPrinted>
  <dcterms:created xsi:type="dcterms:W3CDTF">2024-10-13T11:06:00Z</dcterms:created>
  <dcterms:modified xsi:type="dcterms:W3CDTF">2024-10-13T11:12:00Z</dcterms:modified>
</cp:coreProperties>
</file>