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keepNext w:val="0"/>
        <w:keepLines w:val="0"/>
        <w:widowControl/>
        <w:suppressLineNumbers w:val="0"/>
        <w:jc w:val="center"/>
        <w:rPr>
          <w:rStyle w:val="5"/>
          <w:rFonts w:hint="eastAsia" w:ascii="pingfang sc" w:eastAsia="pingfang sc"/>
          <w:b/>
          <w:sz w:val="20"/>
          <w:szCs w:val="20"/>
          <w:lang w:val="en-US" w:eastAsia="zh-Hans"/>
        </w:rPr>
      </w:pPr>
      <w:r>
        <w:rPr>
          <w:rStyle w:val="5"/>
          <w:rFonts w:hint="default" w:ascii="pingfang sc" w:eastAsia="pingfang sc"/>
          <w:b/>
          <w:sz w:val="20"/>
          <w:szCs w:val="20"/>
          <w:lang w:eastAsia="zh-Hans"/>
        </w:rPr>
        <w:t xml:space="preserve">                                 </w:t>
      </w:r>
      <w:r>
        <w:rPr>
          <w:rStyle w:val="5"/>
          <w:rFonts w:eastAsia="pingfang sc"/>
          <w:b/>
          <w:sz w:val="20"/>
          <w:szCs w:val="20"/>
          <w:lang w:val="en-US" w:eastAsia="zh-Hans"/>
        </w:rPr>
        <w:t>授课人</w:t>
      </w:r>
      <w:r>
        <w:rPr>
          <w:rStyle w:val="5"/>
          <w:rFonts w:hint="default" w:ascii="pingfang sc" w:eastAsia="pingfang sc"/>
          <w:b/>
          <w:sz w:val="20"/>
          <w:szCs w:val="20"/>
          <w:lang w:eastAsia="zh-Hans"/>
        </w:rPr>
        <w:t>：</w:t>
      </w:r>
      <w:r>
        <w:rPr>
          <w:rStyle w:val="5"/>
          <w:rFonts w:hint="eastAsia" w:ascii="pingfang sc" w:eastAsia="pingfang sc"/>
          <w:b/>
          <w:sz w:val="20"/>
          <w:szCs w:val="20"/>
          <w:lang w:val="en-US" w:eastAsia="zh-Hans"/>
        </w:rPr>
        <w:t>赵国焕</w:t>
      </w:r>
      <w:r>
        <w:rPr>
          <w:rStyle w:val="5"/>
          <w:rFonts w:hint="default" w:ascii="pingfang sc" w:eastAsia="pingfang sc"/>
          <w:b/>
          <w:sz w:val="20"/>
          <w:szCs w:val="20"/>
          <w:lang w:eastAsia="zh-Hans"/>
        </w:rPr>
        <w:t>，</w:t>
      </w:r>
      <w:r>
        <w:rPr>
          <w:rStyle w:val="5"/>
          <w:rFonts w:hint="eastAsia" w:ascii="pingfang sc" w:eastAsia="pingfang sc"/>
          <w:b/>
          <w:sz w:val="20"/>
          <w:szCs w:val="20"/>
          <w:lang w:val="en-US" w:eastAsia="zh-Hans"/>
        </w:rPr>
        <w:t>石权</w:t>
      </w:r>
    </w:p>
    <w:p>
      <w:pPr>
        <w:pStyle w:val="8"/>
        <w:keepNext w:val="0"/>
        <w:keepLines w:val="0"/>
        <w:widowControl/>
        <w:suppressLineNumbers w:val="0"/>
        <w:jc w:val="right"/>
        <w:rPr>
          <w:rStyle w:val="5"/>
          <w:rFonts w:hint="eastAsia" w:ascii="pingfang sc" w:eastAsia="pingfang sc"/>
          <w:b/>
          <w:sz w:val="20"/>
          <w:szCs w:val="20"/>
          <w:lang w:val="en-US" w:eastAsia="zh-Hans"/>
        </w:rPr>
      </w:pPr>
      <w:r>
        <w:rPr>
          <w:rStyle w:val="5"/>
          <w:rFonts w:hint="eastAsia" w:ascii="pingfang sc" w:eastAsia="pingfang sc"/>
          <w:b/>
          <w:sz w:val="20"/>
          <w:szCs w:val="20"/>
          <w:lang w:val="en-US" w:eastAsia="zh-Hans"/>
        </w:rPr>
        <w:t>时间</w:t>
      </w:r>
      <w:r>
        <w:rPr>
          <w:rStyle w:val="5"/>
          <w:rFonts w:hint="default" w:ascii="pingfang sc" w:eastAsia="pingfang sc"/>
          <w:b/>
          <w:sz w:val="20"/>
          <w:szCs w:val="20"/>
          <w:lang w:eastAsia="zh-Hans"/>
        </w:rPr>
        <w:t>：</w:t>
      </w:r>
      <w:r>
        <w:rPr>
          <w:rStyle w:val="5"/>
          <w:rFonts w:hint="eastAsia" w:ascii="pingfang sc" w:eastAsia="pingfang sc"/>
          <w:b/>
          <w:sz w:val="20"/>
          <w:szCs w:val="20"/>
          <w:lang w:val="en-US" w:eastAsia="zh-Hans"/>
        </w:rPr>
        <w:t>每周一第</w:t>
      </w:r>
      <w:r>
        <w:rPr>
          <w:rStyle w:val="5"/>
          <w:rFonts w:hint="default" w:ascii="pingfang sc" w:eastAsia="pingfang sc"/>
          <w:b/>
          <w:sz w:val="20"/>
          <w:szCs w:val="20"/>
          <w:lang w:eastAsia="zh-Hans"/>
        </w:rPr>
        <w:t>5，6</w:t>
      </w:r>
      <w:r>
        <w:rPr>
          <w:rStyle w:val="5"/>
          <w:rFonts w:hint="eastAsia" w:ascii="pingfang sc" w:eastAsia="pingfang sc"/>
          <w:b/>
          <w:sz w:val="20"/>
          <w:szCs w:val="20"/>
          <w:lang w:val="en-US" w:eastAsia="zh-Hans"/>
        </w:rPr>
        <w:t>节</w:t>
      </w:r>
      <w:r>
        <w:rPr>
          <w:rStyle w:val="5"/>
          <w:rFonts w:hint="default" w:ascii="pingfang sc" w:eastAsia="pingfang sc"/>
          <w:b/>
          <w:sz w:val="20"/>
          <w:szCs w:val="20"/>
          <w:lang w:eastAsia="zh-Hans"/>
        </w:rPr>
        <w:t>，</w:t>
      </w:r>
      <w:r>
        <w:rPr>
          <w:rStyle w:val="5"/>
          <w:rFonts w:hint="eastAsia" w:ascii="pingfang sc" w:eastAsia="pingfang sc"/>
          <w:b/>
          <w:sz w:val="20"/>
          <w:szCs w:val="20"/>
          <w:lang w:val="en-US" w:eastAsia="zh-Hans"/>
        </w:rPr>
        <w:t>周四</w:t>
      </w:r>
      <w:r>
        <w:rPr>
          <w:rStyle w:val="5"/>
          <w:rFonts w:hint="default" w:ascii="pingfang sc" w:eastAsia="pingfang sc"/>
          <w:b/>
          <w:sz w:val="20"/>
          <w:szCs w:val="20"/>
          <w:lang w:eastAsia="zh-Hans"/>
        </w:rPr>
        <w:t>3，4</w:t>
      </w:r>
      <w:r>
        <w:rPr>
          <w:rStyle w:val="5"/>
          <w:rFonts w:hint="eastAsia" w:ascii="pingfang sc" w:eastAsia="pingfang sc"/>
          <w:b/>
          <w:sz w:val="20"/>
          <w:szCs w:val="20"/>
          <w:lang w:val="en-US" w:eastAsia="zh-Hans"/>
        </w:rPr>
        <w:t>节</w:t>
      </w:r>
    </w:p>
    <w:p>
      <w:pPr>
        <w:pStyle w:val="8"/>
        <w:keepNext w:val="0"/>
        <w:keepLines w:val="0"/>
        <w:widowControl/>
        <w:suppressLineNumbers w:val="0"/>
        <w:jc w:val="center"/>
        <w:rPr>
          <w:rStyle w:val="5"/>
          <w:rFonts w:hint="default" w:ascii="pingfang sc" w:eastAsia="pingfang sc"/>
          <w:b/>
          <w:sz w:val="20"/>
          <w:szCs w:val="20"/>
          <w:lang w:eastAsia="zh-Hans"/>
        </w:rPr>
      </w:pPr>
      <w:r>
        <w:rPr>
          <w:rStyle w:val="5"/>
          <w:rFonts w:hint="default" w:ascii="pingfang sc" w:eastAsia="pingfang sc"/>
          <w:b/>
          <w:sz w:val="20"/>
          <w:szCs w:val="20"/>
          <w:lang w:eastAsia="zh-Hans"/>
        </w:rPr>
        <w:t xml:space="preserve">                                   </w:t>
      </w:r>
      <w:r>
        <w:rPr>
          <w:rStyle w:val="5"/>
          <w:rFonts w:hint="eastAsia" w:ascii="pingfang sc" w:eastAsia="pingfang sc"/>
          <w:b/>
          <w:sz w:val="20"/>
          <w:szCs w:val="20"/>
          <w:lang w:val="en-US" w:eastAsia="zh-Hans"/>
        </w:rPr>
        <w:t>地点</w:t>
      </w:r>
      <w:r>
        <w:rPr>
          <w:rStyle w:val="5"/>
          <w:rFonts w:hint="default" w:ascii="pingfang sc" w:eastAsia="pingfang sc"/>
          <w:b/>
          <w:sz w:val="20"/>
          <w:szCs w:val="20"/>
          <w:lang w:eastAsia="zh-Hans"/>
        </w:rPr>
        <w:t>：</w:t>
      </w:r>
      <w:r>
        <w:rPr>
          <w:rStyle w:val="5"/>
          <w:rFonts w:hint="eastAsia" w:ascii="pingfang sc" w:eastAsia="pingfang sc"/>
          <w:b/>
          <w:sz w:val="20"/>
          <w:szCs w:val="20"/>
          <w:lang w:val="en-US" w:eastAsia="zh-Hans"/>
        </w:rPr>
        <w:t>中关村校区</w:t>
      </w:r>
      <w:r>
        <w:rPr>
          <w:rStyle w:val="5"/>
          <w:rFonts w:hint="default" w:ascii="pingfang sc" w:eastAsia="pingfang sc"/>
          <w:b/>
          <w:sz w:val="20"/>
          <w:szCs w:val="20"/>
          <w:lang w:eastAsia="zh-Hans"/>
        </w:rPr>
        <w:t>，</w:t>
      </w:r>
      <w:r>
        <w:rPr>
          <w:rStyle w:val="5"/>
          <w:rFonts w:hint="eastAsia" w:ascii="pingfang sc" w:eastAsia="pingfang sc"/>
          <w:b/>
          <w:sz w:val="20"/>
          <w:szCs w:val="20"/>
          <w:lang w:val="en-US" w:eastAsia="zh-Hans"/>
        </w:rPr>
        <w:t>N</w:t>
      </w:r>
      <w:r>
        <w:rPr>
          <w:rStyle w:val="5"/>
          <w:rFonts w:hint="default" w:ascii="pingfang sc" w:eastAsia="pingfang sc"/>
          <w:b/>
          <w:sz w:val="20"/>
          <w:szCs w:val="20"/>
          <w:lang w:eastAsia="zh-Hans"/>
        </w:rPr>
        <w:t>110</w:t>
      </w:r>
    </w:p>
    <w:p>
      <w:pPr>
        <w:pStyle w:val="8"/>
        <w:keepNext w:val="0"/>
        <w:keepLines w:val="0"/>
        <w:widowControl/>
        <w:suppressLineNumbers w:val="0"/>
        <w:jc w:val="center"/>
        <w:rPr>
          <w:rStyle w:val="5"/>
          <w:rFonts w:hint="eastAsia" w:ascii="pingfang sc" w:eastAsia="pingfang sc"/>
          <w:b/>
          <w:sz w:val="32"/>
          <w:szCs w:val="32"/>
          <w:lang w:val="en-US" w:eastAsia="zh-Hans"/>
        </w:rPr>
      </w:pPr>
    </w:p>
    <w:p>
      <w:pPr>
        <w:pStyle w:val="8"/>
        <w:keepNext w:val="0"/>
        <w:keepLines w:val="0"/>
        <w:widowControl/>
        <w:suppressLineNumbers w:val="0"/>
        <w:jc w:val="center"/>
        <w:rPr>
          <w:rStyle w:val="5"/>
          <w:rFonts w:hint="eastAsia" w:ascii="pingfang sc" w:eastAsia="pingfang sc"/>
          <w:b/>
          <w:sz w:val="32"/>
          <w:szCs w:val="32"/>
          <w:lang w:val="en-US" w:eastAsia="zh-Hans"/>
        </w:rPr>
      </w:pPr>
      <w:r>
        <w:rPr>
          <w:rStyle w:val="5"/>
          <w:rFonts w:hint="eastAsia" w:ascii="pingfang sc" w:eastAsia="pingfang sc"/>
          <w:b/>
          <w:sz w:val="32"/>
          <w:szCs w:val="32"/>
          <w:lang w:val="en-US" w:eastAsia="zh-Hans"/>
        </w:rPr>
        <w:t>课程内容</w:t>
      </w:r>
    </w:p>
    <w:p>
      <w:pPr>
        <w:pStyle w:val="6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b/>
          <w:sz w:val="20"/>
          <w:szCs w:val="20"/>
        </w:rPr>
        <w:t>一</w:t>
      </w:r>
      <w:r>
        <w:rPr>
          <w:rStyle w:val="9"/>
          <w:rFonts w:hint="default" w:ascii="pingfang sc"/>
          <w:b/>
          <w:sz w:val="20"/>
          <w:szCs w:val="20"/>
        </w:rPr>
        <w:t>．</w:t>
      </w:r>
      <w:r>
        <w:rPr>
          <w:rStyle w:val="9"/>
          <w:b/>
          <w:sz w:val="20"/>
          <w:szCs w:val="20"/>
        </w:rPr>
        <w:t>马氏过程简介</w:t>
      </w:r>
      <w:r>
        <w:rPr>
          <w:b/>
          <w:sz w:val="20"/>
          <w:szCs w:val="20"/>
        </w:rPr>
        <w:t> </w:t>
      </w:r>
    </w:p>
    <w:p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第1</w:t>
      </w:r>
      <w:r>
        <w:rPr>
          <w:rFonts w:hint="eastAsia"/>
          <w:sz w:val="20"/>
          <w:szCs w:val="20"/>
          <w:lang w:val="en-US" w:eastAsia="zh-Hans"/>
        </w:rPr>
        <w:t>讲</w:t>
      </w:r>
      <w:r>
        <w:rPr>
          <w:sz w:val="20"/>
          <w:szCs w:val="20"/>
        </w:rPr>
        <w:t>：时齐马氏过程介绍，及其无穷小生成元的表示。</w:t>
      </w:r>
    </w:p>
    <w:p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第2</w:t>
      </w:r>
      <w:r>
        <w:rPr>
          <w:rFonts w:hint="eastAsia"/>
          <w:sz w:val="20"/>
          <w:szCs w:val="20"/>
          <w:lang w:val="en-US" w:eastAsia="zh-Hans"/>
        </w:rPr>
        <w:t>讲</w:t>
      </w:r>
      <w:r>
        <w:rPr>
          <w:sz w:val="20"/>
          <w:szCs w:val="20"/>
        </w:rPr>
        <w:t>：Kolmogorov 对扩散过</w:t>
      </w:r>
      <w:bookmarkStart w:id="0" w:name="_GoBack"/>
      <w:bookmarkEnd w:id="0"/>
      <w:r>
        <w:rPr>
          <w:sz w:val="20"/>
          <w:szCs w:val="20"/>
        </w:rPr>
        <w:t>程转移概率密度的直接构造；介绍Itô对于扩散的概率构造的</w:t>
      </w:r>
      <w:r>
        <w:rPr>
          <w:rFonts w:hint="eastAsia"/>
          <w:sz w:val="20"/>
          <w:szCs w:val="20"/>
          <w:lang w:val="en-US" w:eastAsia="zh-Hans"/>
        </w:rPr>
        <w:t>直观</w:t>
      </w:r>
      <w:r>
        <w:rPr>
          <w:sz w:val="20"/>
          <w:szCs w:val="20"/>
        </w:rPr>
        <w:t>想法。</w:t>
      </w:r>
    </w:p>
    <w:p>
      <w:pPr>
        <w:pStyle w:val="6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b/>
          <w:sz w:val="20"/>
          <w:szCs w:val="20"/>
        </w:rPr>
        <w:t>二</w:t>
      </w:r>
      <w:r>
        <w:rPr>
          <w:rStyle w:val="9"/>
          <w:rFonts w:hint="default" w:ascii="pingfang sc"/>
          <w:b/>
          <w:sz w:val="20"/>
          <w:szCs w:val="20"/>
        </w:rPr>
        <w:t>．</w:t>
      </w:r>
      <w:r>
        <w:rPr>
          <w:rStyle w:val="9"/>
          <w:b/>
          <w:sz w:val="20"/>
          <w:szCs w:val="20"/>
        </w:rPr>
        <w:t>鞅与随机微分方程</w:t>
      </w:r>
    </w:p>
    <w:p>
      <w:pPr>
        <w:pStyle w:val="4"/>
        <w:keepNext w:val="0"/>
        <w:keepLines w:val="0"/>
        <w:widowControl/>
        <w:suppressLineNumbers w:val="0"/>
        <w:ind w:left="100" w:hanging="100" w:hangingChars="50"/>
        <w:rPr>
          <w:sz w:val="20"/>
          <w:szCs w:val="20"/>
        </w:rPr>
      </w:pPr>
      <w:r>
        <w:rPr>
          <w:sz w:val="20"/>
          <w:szCs w:val="20"/>
        </w:rPr>
        <w:t>第3讲：回顾离散时间鞅和连续时间鞅的基本结果，包括上穿不等式，Doob极大不等式等；介绍鞅论在调和分析中的应用，包括对Calderón-Zygmund</w:t>
      </w:r>
      <w:r>
        <w:rPr>
          <w:rFonts w:hint="eastAsia"/>
          <w:sz w:val="20"/>
          <w:szCs w:val="20"/>
          <w:lang w:val="en-US" w:eastAsia="zh-Hans"/>
        </w:rPr>
        <w:t>分解</w:t>
      </w:r>
      <w:r>
        <w:rPr>
          <w:rFonts w:hint="default"/>
          <w:sz w:val="20"/>
          <w:szCs w:val="20"/>
          <w:lang w:eastAsia="zh-Hans"/>
        </w:rPr>
        <w:t>，</w:t>
      </w:r>
      <w:r>
        <w:rPr>
          <w:sz w:val="20"/>
          <w:szCs w:val="20"/>
        </w:rPr>
        <w:t>Hardy-Littlewood极大函数Lp有界性的证明等。</w:t>
      </w:r>
    </w:p>
    <w:p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第4讲：回顾Burkholder-Davis-Gundy不等式，连续鞅的表示定理，Girsanov变换等等；给出Itô关于扩散过程的构造。</w:t>
      </w:r>
    </w:p>
    <w:p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第5讲：介绍弱解和鞅解概念，鞅解和弱解的等价关系，并证明弱唯一性蕴含强马氏性；指出椭圆方程的正则性与弱解唯一性之间的联系。</w:t>
      </w:r>
    </w:p>
    <w:p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第6讲：证明一些关于扩散过程的概率估计和简化版的Stroock-Varadhan的支撑定理。</w:t>
      </w:r>
    </w:p>
    <w:p>
      <w:pPr>
        <w:pStyle w:val="6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b/>
          <w:sz w:val="20"/>
          <w:szCs w:val="20"/>
        </w:rPr>
        <w:t>三</w:t>
      </w:r>
      <w:r>
        <w:rPr>
          <w:rStyle w:val="9"/>
          <w:rFonts w:hint="default" w:ascii="pingfang sc"/>
          <w:b/>
          <w:sz w:val="20"/>
          <w:szCs w:val="20"/>
        </w:rPr>
        <w:t>．</w:t>
      </w:r>
      <w:r>
        <w:rPr>
          <w:rStyle w:val="9"/>
          <w:b/>
          <w:sz w:val="20"/>
          <w:szCs w:val="20"/>
        </w:rPr>
        <w:t>扩散过程与椭圆方程</w:t>
      </w:r>
    </w:p>
    <w:p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第7，8讲：介绍椭圆方程的Schauder估计（时间充裕的话介绍一个基于Littlewood-Paley分解的证明）；利用布朗运动证明Riesz变换的Lp有界性，并得到椭圆方程的W^{2,p}估计 。</w:t>
      </w:r>
    </w:p>
    <w:p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第9，10， 11讲：证明Alexandroff极值原理，以及在扩散过程中的应用，主要讲述Krylov给出的广义Itô公式；证明连续系数情形下弱解的唯一性。</w:t>
      </w:r>
    </w:p>
    <w:p>
      <w:pPr>
        <w:pStyle w:val="6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b/>
          <w:sz w:val="20"/>
          <w:szCs w:val="20"/>
        </w:rPr>
        <w:t>四</w:t>
      </w:r>
      <w:r>
        <w:rPr>
          <w:rStyle w:val="9"/>
          <w:rFonts w:hint="default" w:ascii="pingfang sc"/>
          <w:b/>
          <w:sz w:val="20"/>
          <w:szCs w:val="20"/>
        </w:rPr>
        <w:t>．</w:t>
      </w:r>
      <w:r>
        <w:rPr>
          <w:rStyle w:val="9"/>
          <w:b/>
          <w:sz w:val="20"/>
          <w:szCs w:val="20"/>
        </w:rPr>
        <w:t xml:space="preserve">扩散过程与Krylov-Safonov估计 </w:t>
      </w:r>
      <w:r>
        <w:rPr>
          <w:b/>
          <w:sz w:val="20"/>
          <w:szCs w:val="20"/>
        </w:rPr>
        <w:t> </w:t>
      </w:r>
    </w:p>
    <w:p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第12讲：讲述Krylov-Safonov关于非退化扩散过程击中概率的估计。</w:t>
      </w:r>
    </w:p>
    <w:p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第13讲：利用击中概率估计证明Harnack 不等式和Hölder估计。</w:t>
      </w:r>
    </w:p>
    <w:p>
      <w:pPr>
        <w:pStyle w:val="4"/>
        <w:keepNext w:val="0"/>
        <w:keepLines w:val="0"/>
        <w:widowControl/>
        <w:suppressLineNumbers w:val="0"/>
        <w:rPr>
          <w:rFonts w:hint="eastAsia" w:eastAsia="pingfang sc"/>
          <w:sz w:val="20"/>
          <w:szCs w:val="20"/>
          <w:lang w:val="en-US" w:eastAsia="zh-Hans"/>
        </w:rPr>
      </w:pPr>
      <w:r>
        <w:rPr>
          <w:rFonts w:hint="eastAsia" w:ascii="pingfang sc semibold" w:hAnsi="pingfang sc semibold" w:eastAsia="pingfang sc semibold" w:cs="pingfang sc semibold"/>
          <w:b/>
          <w:bCs/>
          <w:sz w:val="20"/>
          <w:szCs w:val="20"/>
          <w:lang w:val="en-US" w:eastAsia="zh-Hans"/>
        </w:rPr>
        <w:t>五</w:t>
      </w:r>
      <w:r>
        <w:rPr>
          <w:rFonts w:hint="eastAsia" w:ascii="pingfang sc semibold" w:hAnsi="pingfang sc semibold" w:eastAsia="pingfang sc semibold" w:cs="pingfang sc semibold"/>
          <w:b/>
          <w:bCs/>
          <w:sz w:val="20"/>
          <w:szCs w:val="20"/>
          <w:lang w:eastAsia="zh-Hans"/>
        </w:rPr>
        <w:t xml:space="preserve">. Poisson </w:t>
      </w:r>
      <w:r>
        <w:rPr>
          <w:rFonts w:hint="eastAsia" w:ascii="pingfang sc semibold" w:hAnsi="pingfang sc semibold" w:eastAsia="pingfang sc semibold" w:cs="pingfang sc semibold"/>
          <w:b/>
          <w:bCs/>
          <w:sz w:val="20"/>
          <w:szCs w:val="20"/>
          <w:lang w:val="en-US" w:eastAsia="zh-Hans"/>
        </w:rPr>
        <w:t>随机测度和</w:t>
      </w:r>
      <w:r>
        <w:rPr>
          <w:rFonts w:hint="eastAsia" w:ascii="pingfang sc semibold" w:hAnsi="pingfang sc semibold" w:eastAsia="pingfang sc semibold" w:cs="pingfang sc semibold"/>
          <w:b/>
          <w:bCs/>
          <w:sz w:val="20"/>
          <w:szCs w:val="20"/>
          <w:lang w:eastAsia="zh-Hans"/>
        </w:rPr>
        <w:t xml:space="preserve"> </w:t>
      </w:r>
      <w:r>
        <w:rPr>
          <w:rFonts w:hint="eastAsia" w:ascii="pingfang sc semibold" w:hAnsi="pingfang sc semibold" w:eastAsia="pingfang sc semibold" w:cs="pingfang sc semibold"/>
          <w:b/>
          <w:bCs/>
          <w:sz w:val="20"/>
          <w:szCs w:val="20"/>
          <w:lang w:val="en-US" w:eastAsia="zh-Hans"/>
        </w:rPr>
        <w:t>Lé</w:t>
      </w:r>
      <w:r>
        <w:rPr>
          <w:rFonts w:hint="eastAsia" w:ascii="pingfang sc semibold" w:hAnsi="pingfang sc semibold" w:eastAsia="pingfang sc semibold" w:cs="pingfang sc semibold"/>
          <w:b/>
          <w:bCs/>
          <w:sz w:val="20"/>
          <w:szCs w:val="20"/>
          <w:lang w:eastAsia="zh-Hans"/>
        </w:rPr>
        <w:t>vy</w:t>
      </w:r>
      <w:r>
        <w:rPr>
          <w:rFonts w:hint="eastAsia" w:ascii="pingfang sc semibold" w:hAnsi="pingfang sc semibold" w:eastAsia="pingfang sc semibold" w:cs="pingfang sc semibold"/>
          <w:b/>
          <w:bCs/>
          <w:sz w:val="20"/>
          <w:szCs w:val="20"/>
          <w:lang w:val="en-US" w:eastAsia="zh-Hans"/>
        </w:rPr>
        <w:t>过程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BF553D"/>
    <w:rsid w:val="1FBF553D"/>
    <w:rsid w:val="5BBF3D1D"/>
    <w:rsid w:val="DDF1787A"/>
    <w:rsid w:val="FDB1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color w:val="000000"/>
      <w:kern w:val="0"/>
      <w:sz w:val="22"/>
      <w:szCs w:val="22"/>
      <w:lang w:val="en-US" w:eastAsia="zh-CN" w:bidi="ar"/>
    </w:rPr>
  </w:style>
  <w:style w:type="character" w:customStyle="1" w:styleId="5">
    <w:name w:val="s1"/>
    <w:basedOn w:val="2"/>
    <w:qFormat/>
    <w:uiPriority w:val="0"/>
    <w:rPr>
      <w:rFonts w:hint="eastAsia" w:ascii="pingfang sc" w:hAnsi="pingfang sc" w:eastAsia="pingfang sc" w:cs="pingfang sc"/>
      <w:sz w:val="36"/>
      <w:szCs w:val="36"/>
    </w:rPr>
  </w:style>
  <w:style w:type="paragraph" w:customStyle="1" w:styleId="6">
    <w:name w:val="p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pingfang sc semibold" w:hAnsi="pingfang sc semibold" w:eastAsia="pingfang sc semibold" w:cs="pingfang sc semibold"/>
      <w:color w:val="000000"/>
      <w:kern w:val="0"/>
      <w:sz w:val="22"/>
      <w:szCs w:val="22"/>
      <w:lang w:val="en-US" w:eastAsia="zh-CN" w:bidi="ar"/>
    </w:rPr>
  </w:style>
  <w:style w:type="paragraph" w:customStyle="1" w:styleId="7">
    <w:name w:val="p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color w:val="000000"/>
      <w:kern w:val="0"/>
      <w:sz w:val="22"/>
      <w:szCs w:val="22"/>
      <w:lang w:val="en-US" w:eastAsia="zh-CN" w:bidi="ar"/>
    </w:rPr>
  </w:style>
  <w:style w:type="paragraph" w:customStyle="1" w:styleId="8">
    <w:name w:val="p1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pingfang sc semibold" w:hAnsi="pingfang sc semibold" w:eastAsia="pingfang sc semibold" w:cs="pingfang sc semibold"/>
      <w:color w:val="000000"/>
      <w:kern w:val="0"/>
      <w:sz w:val="36"/>
      <w:szCs w:val="36"/>
      <w:lang w:val="en-US" w:eastAsia="zh-CN" w:bidi="ar"/>
    </w:rPr>
  </w:style>
  <w:style w:type="character" w:customStyle="1" w:styleId="9">
    <w:name w:val="s2"/>
    <w:basedOn w:val="2"/>
    <w:qFormat/>
    <w:uiPriority w:val="0"/>
    <w:rPr>
      <w:rFonts w:hint="eastAsia" w:ascii="pingfang sc" w:hAnsi="pingfang sc" w:eastAsia="pingfang sc" w:cs="pingfang sc"/>
      <w:sz w:val="22"/>
      <w:szCs w:val="22"/>
    </w:rPr>
  </w:style>
  <w:style w:type="paragraph" w:customStyle="1" w:styleId="10">
    <w:name w:val="p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 semibold" w:hAnsi="pingfang sc semibold" w:eastAsia="pingfang sc semibold" w:cs="pingfang sc semibold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Office_4.0.1.6533_F1E327BC-269C-435d-A152-05C5408002CA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2022-12-09T11:48:00Z</dcterms:created>
  <dc:creator>guohuanzhao</dc:creator>
  <cp:lastModifiedBy>guohuanzhao</cp:lastModifiedBy>
  <dcterms:modified xsi:type="dcterms:W3CDTF">2023-02-22T22:12:08Z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2052-4.0.1.6533</vt:lpwstr>
  </property>
</Properties>
</file>