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r w:rsidRPr="001E68DD">
        <w:rPr>
          <w:rFonts w:asciiTheme="minorHAnsi" w:hAnsiTheme="minorHAnsi" w:cstheme="minorHAnsi"/>
        </w:rPr>
        <w:t>Hectre</w:t>
      </w:r>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for Spectre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r w:rsidRPr="001E68DD">
        <w:rPr>
          <w:rFonts w:asciiTheme="minorHAnsi" w:hAnsiTheme="minorHAnsi" w:cstheme="minorHAnsi"/>
        </w:rPr>
        <w:t>just</w:t>
      </w:r>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r w:rsidRPr="001E68DD">
        <w:rPr>
          <w:rFonts w:asciiTheme="minorHAnsi" w:hAnsiTheme="minorHAnsi" w:cstheme="minorHAnsi"/>
        </w:rPr>
        <w:t>Spectre</w:t>
      </w:r>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Hectre’s</w:t>
      </w:r>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utilises</w:t>
      </w:r>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cloud computing to provide size &amp; colour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r w:rsidR="006D53B6">
        <w:rPr>
          <w:rFonts w:asciiTheme="minorHAnsi" w:hAnsiTheme="minorHAnsi" w:cstheme="minorHAnsi"/>
          <w:sz w:val="24"/>
          <w:szCs w:val="24"/>
        </w:rPr>
        <w:t xml:space="preserve"> </w:t>
      </w:r>
      <w:r w:rsidR="006D53B6" w:rsidRPr="006D53B6">
        <w:rPr>
          <w:rFonts w:asciiTheme="minorHAnsi" w:hAnsiTheme="minorHAnsi" w:cstheme="minorHAnsi"/>
          <w:color w:val="FF0000"/>
          <w:sz w:val="24"/>
          <w:szCs w:val="24"/>
        </w:rPr>
        <w:t>(</w:t>
      </w:r>
      <w:r w:rsidR="006D53B6">
        <w:rPr>
          <w:rFonts w:asciiTheme="minorHAnsi" w:hAnsiTheme="minorHAnsi" w:cstheme="minorHAnsi"/>
          <w:color w:val="FF0000"/>
          <w:sz w:val="24"/>
          <w:szCs w:val="24"/>
        </w:rPr>
        <w:t>Assume this is the ID of the user</w:t>
      </w:r>
      <w:r w:rsidR="006D53B6" w:rsidRPr="006D53B6">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SQL Alchemy 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w:t>
      </w:r>
      <w:r w:rsidR="004550FE">
        <w:rPr>
          <w:rFonts w:asciiTheme="minorHAnsi" w:eastAsiaTheme="minorEastAsia" w:hAnsiTheme="minorHAnsi" w:cstheme="minorHAnsi"/>
          <w:color w:val="FF0000"/>
          <w:lang w:eastAsia="zh-CN"/>
        </w:rPr>
        <w:t xml:space="preserve"> as arguments</w:t>
      </w:r>
      <w:r w:rsidR="008F56E1" w:rsidRPr="001E68DD">
        <w:rPr>
          <w:rFonts w:asciiTheme="minorHAnsi" w:eastAsiaTheme="minorEastAsia" w:hAnsiTheme="minorHAnsi" w:cstheme="minorHAnsi"/>
          <w:color w:val="FF0000"/>
          <w:lang w:eastAsia="zh-CN"/>
        </w:rPr>
        <w:t xml:space="preserv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w:t>
      </w:r>
      <w:r w:rsidR="003A3163">
        <w:rPr>
          <w:rFonts w:asciiTheme="minorHAnsi" w:eastAsiaTheme="minorEastAsia" w:hAnsiTheme="minorHAnsi" w:cstheme="minorHAnsi"/>
          <w:color w:val="FF0000"/>
          <w:lang w:eastAsia="zh-CN"/>
        </w:rPr>
        <w:t xml:space="preserve"> (re-used it three times for simplicity)</w:t>
      </w:r>
      <w:r w:rsidRPr="001E68DD">
        <w:rPr>
          <w:rFonts w:asciiTheme="minorHAnsi" w:eastAsiaTheme="minorEastAsia" w:hAnsiTheme="minorHAnsi" w:cstheme="minorHAnsi"/>
          <w:color w:val="FF0000"/>
          <w:lang w:eastAsia="zh-CN"/>
        </w:rPr>
        <w:t xml:space="preserve">, and the output path was just to a folder I just created inside the repository. </w:t>
      </w:r>
      <w:r w:rsidR="003B38DB">
        <w:rPr>
          <w:rFonts w:asciiTheme="minorHAnsi" w:eastAsiaTheme="minorEastAsia" w:hAnsiTheme="minorHAnsi" w:cstheme="minorHAnsi"/>
          <w:color w:val="FF0000"/>
          <w:lang w:eastAsia="zh-CN"/>
        </w:rPr>
        <w:t xml:space="preserve">An assumption is that the user interface would take a picture of a fruit bin and the path that it is stored on the local device of the user would be feed into my code so that it can load the images. </w:t>
      </w:r>
      <w:r w:rsidRPr="001E68DD">
        <w:rPr>
          <w:rFonts w:asciiTheme="minorHAnsi" w:eastAsiaTheme="minorEastAsia" w:hAnsiTheme="minorHAnsi" w:cstheme="minorHAnsi"/>
          <w:color w:val="FF0000"/>
          <w:lang w:eastAsia="zh-CN"/>
        </w:rPr>
        <w:t xml:space="preserve">However, I’m not entirely sure this is the correct way to do it (i.e. using open-cv inside Flask to read and write images like this). 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w:t>
      </w:r>
      <w:r w:rsidRPr="001E68DD">
        <w:rPr>
          <w:rFonts w:asciiTheme="minorHAnsi" w:eastAsiaTheme="minorEastAsia" w:hAnsiTheme="minorHAnsi" w:cstheme="minorHAnsi"/>
          <w:color w:val="FF0000"/>
          <w:lang w:eastAsia="zh-CN"/>
        </w:rPr>
        <w:lastRenderedPageBreak/>
        <w:t xml:space="preserve">receives the data, then stores it into the SQL database. </w:t>
      </w:r>
      <w:r w:rsidR="00113C72">
        <w:rPr>
          <w:rFonts w:asciiTheme="minorHAnsi" w:eastAsiaTheme="minorEastAsia" w:hAnsiTheme="minorHAnsi" w:cstheme="minorHAnsi"/>
          <w:color w:val="FF0000"/>
          <w:lang w:eastAsia="zh-CN"/>
        </w:rPr>
        <w:t xml:space="preserve">I could not get it to work so I commented it out. </w:t>
      </w:r>
      <w:r w:rsidR="00A30C10">
        <w:rPr>
          <w:rFonts w:asciiTheme="minorHAnsi" w:eastAsiaTheme="minorEastAsia" w:hAnsiTheme="minorHAnsi" w:cstheme="minorHAnsi"/>
          <w:color w:val="FF0000"/>
          <w:lang w:eastAsia="zh-CN"/>
        </w:rPr>
        <w:t xml:space="preserve">Also I </w:t>
      </w:r>
      <w:r w:rsidR="00556663">
        <w:rPr>
          <w:rFonts w:asciiTheme="minorHAnsi" w:eastAsiaTheme="minorEastAsia" w:hAnsiTheme="minorHAnsi" w:cstheme="minorHAnsi"/>
          <w:color w:val="FF0000"/>
          <w:lang w:eastAsia="zh-CN"/>
        </w:rPr>
        <w:t>think</w:t>
      </w:r>
      <w:r w:rsidR="00A30C10">
        <w:rPr>
          <w:rFonts w:asciiTheme="minorHAnsi" w:eastAsiaTheme="minorEastAsia" w:hAnsiTheme="minorHAnsi" w:cstheme="minorHAnsi"/>
          <w:color w:val="FF0000"/>
          <w:lang w:eastAsia="zh-CN"/>
        </w:rPr>
        <w:t xml:space="preserve"> this is </w:t>
      </w:r>
      <w:r w:rsidR="009A2DA7">
        <w:rPr>
          <w:rFonts w:asciiTheme="minorHAnsi" w:eastAsiaTheme="minorEastAsia" w:hAnsiTheme="minorHAnsi" w:cstheme="minorHAnsi"/>
          <w:color w:val="FF0000"/>
          <w:lang w:eastAsia="zh-CN"/>
        </w:rPr>
        <w:t xml:space="preserve">an </w:t>
      </w:r>
      <w:r w:rsidR="00A30C10">
        <w:rPr>
          <w:rFonts w:asciiTheme="minorHAnsi" w:eastAsiaTheme="minorEastAsia" w:hAnsiTheme="minorHAnsi" w:cstheme="minorHAnsi"/>
          <w:color w:val="FF0000"/>
          <w:lang w:eastAsia="zh-CN"/>
        </w:rPr>
        <w:t>inefficient</w:t>
      </w:r>
      <w:r w:rsidR="009A2DA7">
        <w:rPr>
          <w:rFonts w:asciiTheme="minorHAnsi" w:eastAsiaTheme="minorEastAsia" w:hAnsiTheme="minorHAnsi" w:cstheme="minorHAnsi"/>
          <w:color w:val="FF0000"/>
          <w:lang w:eastAsia="zh-CN"/>
        </w:rPr>
        <w:t xml:space="preserve"> way to store data.</w:t>
      </w:r>
    </w:p>
    <w:p w:rsidR="00ED542C"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w:t>
      </w:r>
      <w:r w:rsidR="00E5651F">
        <w:rPr>
          <w:rFonts w:asciiTheme="minorHAnsi" w:eastAsiaTheme="minorEastAsia" w:hAnsiTheme="minorHAnsi" w:cstheme="minorHAnsi"/>
          <w:color w:val="FF0000"/>
          <w:lang w:eastAsia="zh-CN"/>
        </w:rPr>
        <w:t>it</w:t>
      </w:r>
      <w:r w:rsidR="006B1BDD">
        <w:rPr>
          <w:rFonts w:asciiTheme="minorHAnsi" w:eastAsiaTheme="minorEastAsia" w:hAnsiTheme="minorHAnsi" w:cstheme="minorHAnsi"/>
          <w:color w:val="FF0000"/>
          <w:lang w:eastAsia="zh-CN"/>
        </w:rPr>
        <w:t xml:space="preserve"> </w:t>
      </w:r>
      <w:r w:rsidR="00860112">
        <w:rPr>
          <w:rFonts w:asciiTheme="minorHAnsi" w:eastAsiaTheme="minorEastAsia" w:hAnsiTheme="minorHAnsi" w:cstheme="minorHAnsi"/>
          <w:color w:val="FF0000"/>
          <w:lang w:eastAsia="zh-CN"/>
        </w:rPr>
        <w:t>is</w:t>
      </w:r>
      <w:r w:rsidR="006B1BDD">
        <w:rPr>
          <w:rFonts w:asciiTheme="minorHAnsi" w:eastAsiaTheme="minorEastAsia" w:hAnsiTheme="minorHAnsi" w:cstheme="minorHAnsi"/>
          <w:color w:val="FF0000"/>
          <w:lang w:eastAsia="zh-CN"/>
        </w:rPr>
        <w:t xml:space="preserve"> more efficient to store user emails in another </w:t>
      </w:r>
      <w:r w:rsidR="00CD2A0A">
        <w:rPr>
          <w:rFonts w:asciiTheme="minorHAnsi" w:eastAsiaTheme="minorEastAsia" w:hAnsiTheme="minorHAnsi" w:cstheme="minorHAnsi"/>
          <w:color w:val="FF0000"/>
          <w:lang w:eastAsia="zh-CN"/>
        </w:rPr>
        <w:t xml:space="preserve">table, </w:t>
      </w:r>
      <w:r w:rsidR="00E5651F">
        <w:rPr>
          <w:rFonts w:asciiTheme="minorHAnsi" w:eastAsiaTheme="minorEastAsia" w:hAnsiTheme="minorHAnsi" w:cstheme="minorHAnsi"/>
          <w:color w:val="FF0000"/>
          <w:lang w:eastAsia="zh-CN"/>
        </w:rPr>
        <w:t xml:space="preserve">and link it to the main table with Tenant ID. </w:t>
      </w:r>
      <w:r w:rsidR="0011047C">
        <w:rPr>
          <w:rFonts w:asciiTheme="minorHAnsi" w:eastAsiaTheme="minorEastAsia" w:hAnsiTheme="minorHAnsi" w:cstheme="minorHAnsi"/>
          <w:color w:val="FF0000"/>
          <w:lang w:eastAsia="zh-CN"/>
        </w:rPr>
        <w:t xml:space="preserve">I assumed tenant ID meant the ID of a user. </w:t>
      </w:r>
      <w:r w:rsidR="00CD36DA">
        <w:rPr>
          <w:rFonts w:asciiTheme="minorHAnsi" w:eastAsiaTheme="minorEastAsia" w:hAnsiTheme="minorHAnsi" w:cstheme="minorHAnsi"/>
          <w:color w:val="FF0000"/>
          <w:lang w:eastAsia="zh-CN"/>
        </w:rPr>
        <w:t xml:space="preserve">The second table would just have email and tenant ID, while the main table would have everything apart from email. This way the same email for the same user ID is not stored repeatedly. </w:t>
      </w:r>
      <w:r w:rsidR="0011047C">
        <w:rPr>
          <w:rFonts w:asciiTheme="minorHAnsi" w:eastAsiaTheme="minorEastAsia" w:hAnsiTheme="minorHAnsi" w:cstheme="minorHAnsi"/>
          <w:color w:val="FF0000"/>
          <w:lang w:eastAsia="zh-CN"/>
        </w:rPr>
        <w:t xml:space="preserve">This was done in my code using a one-to-many </w:t>
      </w:r>
      <w:r w:rsidR="00E03458">
        <w:rPr>
          <w:rFonts w:asciiTheme="minorHAnsi" w:eastAsiaTheme="minorEastAsia" w:hAnsiTheme="minorHAnsi" w:cstheme="minorHAnsi"/>
          <w:color w:val="FF0000"/>
          <w:lang w:eastAsia="zh-CN"/>
        </w:rPr>
        <w:t>relation between the user table (</w:t>
      </w:r>
      <w:r w:rsidR="001C3458">
        <w:rPr>
          <w:rFonts w:asciiTheme="minorHAnsi" w:eastAsiaTheme="minorEastAsia" w:hAnsiTheme="minorHAnsi" w:cstheme="minorHAnsi"/>
          <w:color w:val="FF0000"/>
          <w:lang w:eastAsia="zh-CN"/>
        </w:rPr>
        <w:t>email + ID</w:t>
      </w:r>
      <w:r w:rsidR="00E03458">
        <w:rPr>
          <w:rFonts w:asciiTheme="minorHAnsi" w:eastAsiaTheme="minorEastAsia" w:hAnsiTheme="minorHAnsi" w:cstheme="minorHAnsi"/>
          <w:color w:val="FF0000"/>
          <w:lang w:eastAsia="zh-CN"/>
        </w:rPr>
        <w:t xml:space="preserve">) and the image </w:t>
      </w:r>
      <w:r w:rsidR="001C3458">
        <w:rPr>
          <w:rFonts w:asciiTheme="minorHAnsi" w:eastAsiaTheme="minorEastAsia" w:hAnsiTheme="minorHAnsi" w:cstheme="minorHAnsi"/>
          <w:color w:val="FF0000"/>
          <w:lang w:eastAsia="zh-CN"/>
        </w:rPr>
        <w:t xml:space="preserve">table (main table containing </w:t>
      </w:r>
      <w:r w:rsidR="00B977F0">
        <w:rPr>
          <w:rFonts w:asciiTheme="minorHAnsi" w:eastAsiaTheme="minorEastAsia" w:hAnsiTheme="minorHAnsi" w:cstheme="minorHAnsi"/>
          <w:color w:val="FF0000"/>
          <w:lang w:eastAsia="zh-CN"/>
        </w:rPr>
        <w:t>all other information).</w:t>
      </w:r>
      <w:r w:rsidR="006268D0">
        <w:rPr>
          <w:rFonts w:asciiTheme="minorHAnsi" w:eastAsiaTheme="minorEastAsia" w:hAnsiTheme="minorHAnsi" w:cstheme="minorHAnsi"/>
          <w:color w:val="FF0000"/>
          <w:lang w:eastAsia="zh-CN"/>
        </w:rPr>
        <w:t xml:space="preserve"> We can then access the table containing all users, linked to the table </w:t>
      </w:r>
      <w:r w:rsidR="005B1D8C">
        <w:rPr>
          <w:rFonts w:asciiTheme="minorHAnsi" w:eastAsiaTheme="minorEastAsia" w:hAnsiTheme="minorHAnsi" w:cstheme="minorHAnsi"/>
          <w:color w:val="FF0000"/>
          <w:lang w:eastAsia="zh-CN"/>
        </w:rPr>
        <w:t>containing all images with the t</w:t>
      </w:r>
      <w:r w:rsidR="006268D0">
        <w:rPr>
          <w:rFonts w:asciiTheme="minorHAnsi" w:eastAsiaTheme="minorEastAsia" w:hAnsiTheme="minorHAnsi" w:cstheme="minorHAnsi"/>
          <w:color w:val="FF0000"/>
          <w:lang w:eastAsia="zh-CN"/>
        </w:rPr>
        <w:t>enant</w:t>
      </w:r>
      <w:r w:rsidR="005B1D8C">
        <w:rPr>
          <w:rFonts w:asciiTheme="minorHAnsi" w:eastAsiaTheme="minorEastAsia" w:hAnsiTheme="minorHAnsi" w:cstheme="minorHAnsi"/>
          <w:color w:val="FF0000"/>
          <w:lang w:eastAsia="zh-CN"/>
        </w:rPr>
        <w:t xml:space="preserve"> </w:t>
      </w:r>
      <w:r w:rsidR="006268D0">
        <w:rPr>
          <w:rFonts w:asciiTheme="minorHAnsi" w:eastAsiaTheme="minorEastAsia" w:hAnsiTheme="minorHAnsi" w:cstheme="minorHAnsi"/>
          <w:color w:val="FF0000"/>
          <w:lang w:eastAsia="zh-CN"/>
        </w:rPr>
        <w:t>ID</w:t>
      </w:r>
      <w:r w:rsidR="006C3D20">
        <w:rPr>
          <w:rFonts w:asciiTheme="minorHAnsi" w:eastAsiaTheme="minorEastAsia" w:hAnsiTheme="minorHAnsi" w:cstheme="minorHAnsi"/>
          <w:color w:val="FF0000"/>
          <w:lang w:eastAsia="zh-CN"/>
        </w:rPr>
        <w:t>.</w:t>
      </w:r>
    </w:p>
    <w:p w:rsidR="00B977F0" w:rsidRPr="001E68DD" w:rsidRDefault="006268D0"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In my test script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Pr>
          <w:rFonts w:asciiTheme="minorHAnsi" w:eastAsiaTheme="minorEastAsia" w:hAnsiTheme="minorHAnsi" w:cstheme="minorHAnsi"/>
          <w:color w:val="FF0000"/>
          <w:lang w:eastAsia="zh-CN"/>
        </w:rPr>
        <w:t>, I purposely put the same user ID twice to make sure that I could handle the same user inputting a new image, such that only the image table needs to be updated and not the user table.</w:t>
      </w:r>
      <w:bookmarkStart w:id="0" w:name="_GoBack"/>
      <w:bookmarkEnd w:id="0"/>
    </w:p>
    <w:p w:rsidR="001B37DB" w:rsidRPr="001C3458" w:rsidRDefault="001B37DB"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Demo</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simple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Unit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test(s)</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 xml:space="preserve">. </w:t>
      </w:r>
      <w:r w:rsidR="004D2690" w:rsidRPr="001E68DD">
        <w:rPr>
          <w:rFonts w:asciiTheme="minorHAnsi" w:eastAsiaTheme="minorEastAsia" w:hAnsiTheme="minorHAnsi" w:cstheme="minorHAnsi"/>
          <w:color w:val="FF0000"/>
          <w:sz w:val="24"/>
          <w:szCs w:val="24"/>
          <w:lang w:eastAsia="zh-CN"/>
        </w:rPr>
        <w:t xml:space="preserve">I also </w:t>
      </w:r>
      <w:r w:rsidR="000729B0" w:rsidRPr="001E68DD">
        <w:rPr>
          <w:rFonts w:asciiTheme="minorHAnsi" w:eastAsiaTheme="minorEastAsia" w:hAnsiTheme="minorHAnsi" w:cstheme="minorHAnsi"/>
          <w:color w:val="FF0000"/>
          <w:sz w:val="24"/>
          <w:szCs w:val="24"/>
          <w:lang w:eastAsia="zh-CN"/>
        </w:rPr>
        <w:t>think</w:t>
      </w:r>
      <w:r w:rsidR="004D2690" w:rsidRPr="001E68DD">
        <w:rPr>
          <w:rFonts w:asciiTheme="minorHAnsi" w:eastAsiaTheme="minorEastAsia" w:hAnsiTheme="minorHAnsi" w:cstheme="minorHAnsi"/>
          <w:color w:val="FF0000"/>
          <w:sz w:val="24"/>
          <w:szCs w:val="24"/>
          <w:lang w:eastAsia="zh-CN"/>
        </w:rPr>
        <w:t xml:space="preserve"> that you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step individually. But for now I’m just sticking to what</w:t>
      </w:r>
      <w:r w:rsidR="006732D9" w:rsidRPr="001E68DD">
        <w:rPr>
          <w:rFonts w:asciiTheme="minorHAnsi" w:eastAsiaTheme="minorEastAsia" w:hAnsiTheme="minorHAnsi" w:cstheme="minorHAnsi"/>
          <w:color w:val="FF0000"/>
          <w:sz w:val="24"/>
          <w:szCs w:val="24"/>
          <w:lang w:eastAsia="zh-CN"/>
        </w:rPr>
        <w:t xml:space="preserve"> I know</w:t>
      </w:r>
      <w:r w:rsidR="00EA3343">
        <w:rPr>
          <w:rFonts w:asciiTheme="minorHAnsi" w:eastAsiaTheme="minorEastAsia" w:hAnsiTheme="minorHAnsi" w:cstheme="minorHAnsi"/>
          <w:color w:val="FF0000"/>
          <w:sz w:val="24"/>
          <w:szCs w:val="24"/>
          <w:lang w:eastAsia="zh-CN"/>
        </w:rPr>
        <w:t xml:space="preserve"> works:</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r w:rsidRPr="001E68DD">
        <w:rPr>
          <w:rFonts w:asciiTheme="minorHAnsi" w:eastAsiaTheme="minorEastAsia" w:hAnsiTheme="minorHAnsi" w:cstheme="minorHAnsi" w:hint="eastAsia"/>
          <w:color w:val="FF0000"/>
          <w:sz w:val="24"/>
          <w:szCs w:val="24"/>
          <w:lang w:eastAsia="zh-CN"/>
        </w:rPr>
        <w:t>hpc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mkdir Virtual_ENV</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cd Virtual_ENV</w:t>
      </w:r>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rPr>
        <w:t xml:space="preserve">virtualenv -p /usr/bin/python3.6 </w:t>
      </w:r>
      <w:r w:rsidRPr="001E68DD">
        <w:rPr>
          <w:rFonts w:asciiTheme="minorHAnsi" w:eastAsiaTheme="minorEastAsia" w:hAnsiTheme="minorHAnsi" w:cstheme="minorHAnsi"/>
          <w:color w:val="7030A0"/>
          <w:sz w:val="24"/>
          <w:szCs w:val="24"/>
          <w:lang w:eastAsia="zh-CN"/>
        </w:rPr>
        <w:t>Virtual_ENV</w:t>
      </w: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source Virtual_ENV/bin/activate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The python code can then be run through commands in the terminal etc:</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(IaC)</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One of Spectre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w:t>
      </w:r>
      <w:r w:rsidR="00961589">
        <w:rPr>
          <w:rFonts w:asciiTheme="minorHAnsi" w:eastAsiaTheme="minorEastAsia" w:hAnsiTheme="minorHAnsi" w:cstheme="minorHAnsi"/>
          <w:color w:val="FF0000"/>
          <w:sz w:val="24"/>
          <w:szCs w:val="24"/>
          <w:lang w:eastAsia="zh-CN"/>
        </w:rPr>
        <w:t>object detection/</w:t>
      </w:r>
      <w:r w:rsidR="00961589" w:rsidRPr="001E68DD">
        <w:rPr>
          <w:rFonts w:asciiTheme="minorHAnsi" w:eastAsiaTheme="minorEastAsia" w:hAnsiTheme="minorHAnsi" w:cstheme="minorHAnsi"/>
          <w:color w:val="FF0000"/>
          <w:sz w:val="24"/>
          <w:szCs w:val="24"/>
          <w:lang w:eastAsia="zh-CN"/>
        </w:rPr>
        <w:t>instance segmentation</w:t>
      </w:r>
      <w:r w:rsidR="002E50A3" w:rsidRPr="001E68DD">
        <w:rPr>
          <w:rFonts w:asciiTheme="minorHAnsi" w:eastAsiaTheme="minorEastAsia" w:hAnsiTheme="minorHAnsi" w:cstheme="minorHAnsi"/>
          <w:color w:val="FF0000"/>
          <w:sz w:val="24"/>
          <w:szCs w:val="24"/>
          <w:lang w:eastAsia="zh-CN"/>
        </w:rPr>
        <w:t xml:space="preserve">. For example Mask R-CNN, SSD, YOLO etc.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w:t>
      </w:r>
      <w:r w:rsidR="0033247A" w:rsidRPr="001E68DD">
        <w:rPr>
          <w:rFonts w:asciiTheme="minorHAnsi" w:eastAsiaTheme="minorEastAsia" w:hAnsiTheme="minorHAnsi" w:cstheme="minorHAnsi"/>
          <w:color w:val="FF0000"/>
          <w:sz w:val="24"/>
          <w:szCs w:val="24"/>
          <w:lang w:eastAsia="zh-CN"/>
        </w:rPr>
        <w:lastRenderedPageBreak/>
        <w:t xml:space="preserve">(also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much inefficiencies</w:t>
      </w:r>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w:t>
      </w:r>
      <w:r w:rsidR="00F904CE" w:rsidRPr="001E68DD">
        <w:rPr>
          <w:rFonts w:asciiTheme="minorHAnsi" w:eastAsiaTheme="minorEastAsia" w:hAnsiTheme="minorHAnsi" w:cstheme="minorHAnsi"/>
          <w:color w:val="FF0000"/>
          <w:sz w:val="24"/>
          <w:szCs w:val="24"/>
          <w:lang w:eastAsia="zh-CN"/>
        </w:rPr>
        <w:lastRenderedPageBreak/>
        <w:t xml:space="preserve">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btaining a fully trained model such as one in Tensorflow, the weights should be frozen to fix all the trainable parameters for deployment. The model would then be saved into a protobuf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(gpu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The networks should ideally be compressed to only take up 10-50 MBs on a smart device. 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 xml:space="preserve">Pruning would first mask out certain weights by fine-tuning the network on the data. This would then cut out many weights below a certain </w:t>
      </w:r>
      <w:r w:rsidR="00E30A72">
        <w:rPr>
          <w:rFonts w:asciiTheme="minorHAnsi" w:eastAsiaTheme="minorEastAsia" w:hAnsiTheme="minorHAnsi" w:cstheme="minorHAnsi"/>
          <w:color w:val="FF0000"/>
          <w:sz w:val="24"/>
          <w:szCs w:val="24"/>
          <w:lang w:eastAsia="zh-CN"/>
        </w:rPr>
        <w:lastRenderedPageBreak/>
        <w:t>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ox. If the shape is elliptical and the fruit is not exactly aligned with the box (not vertically or horizontally oriented), then you may be able to use edge detection and where the edges touch the bounding box to figure out the location. i.e kiwifruits at 45 degree offset from the bounding box will only touch two opposite corners, and not the other two corners. After figuring out the orientation, 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 xml:space="preserve">uits in a bin are obtained, a further step for checking can be performed by performing a similarity test between the current distribution obtained versus a collated distribution of all previous measurements for the same fruit. </w:t>
      </w:r>
      <w:r w:rsidR="00AC7B74" w:rsidRPr="001E68DD">
        <w:rPr>
          <w:rFonts w:asciiTheme="minorHAnsi" w:eastAsiaTheme="minorEastAsia" w:hAnsiTheme="minorHAnsi" w:cstheme="minorHAnsi"/>
          <w:color w:val="FF0000"/>
          <w:sz w:val="24"/>
          <w:szCs w:val="24"/>
          <w:lang w:eastAsia="zh-CN"/>
        </w:rPr>
        <w:lastRenderedPageBreak/>
        <w:t>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1932317" cy="2161438"/>
            <wp:effectExtent l="0" t="0" r="0"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4310" cy="2163667"/>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390181" cy="2543200"/>
            <wp:effectExtent l="0" t="0" r="1270"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0934" cy="2543765"/>
                    </a:xfrm>
                    <a:prstGeom prst="rect">
                      <a:avLst/>
                    </a:prstGeom>
                    <a:noFill/>
                    <a:ln>
                      <a:noFill/>
                    </a:ln>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The algorithm would use a least-squared criteria to optimize the major and minor axis (a and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 xml:space="preserve">After obtaining the ellipse, we can then define the diameter of the kiwifruit with major and minor axis. The only </w:t>
      </w:r>
      <w:r w:rsidR="00557F8C">
        <w:rPr>
          <w:rFonts w:asciiTheme="minorHAnsi" w:hAnsiTheme="minorHAnsi" w:cstheme="minorHAnsi"/>
          <w:color w:val="FF0000"/>
          <w:sz w:val="24"/>
          <w:szCs w:val="24"/>
        </w:rPr>
        <w:lastRenderedPageBreak/>
        <w:t>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estimate for the points to sample.  An example is shown below with the orange points indicating the initial sample set of points used to fit the ellipse. </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AF2A5B">
        <w:rPr>
          <w:rFonts w:asciiTheme="minorHAnsi" w:hAnsiTheme="minorHAnsi" w:cstheme="minorHAnsi"/>
          <w:color w:val="FF0000"/>
          <w:sz w:val="24"/>
          <w:szCs w:val="24"/>
        </w:rPr>
        <w:t xml:space="preserve">We would also want to ensure the ellipse is contained within the bounding box. This would pretty much guarantee the ellipse is a relatively accurate representation of the outline of the kiwifruit.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804EC1" w:rsidRDefault="00804EC1"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Lastly, if the kiwifruit is more of a rectangular shape than oval, that shouldn’t be an issue as we can still fit the ellipse if we are only interested </w:t>
      </w:r>
      <w:r w:rsidR="00636584">
        <w:rPr>
          <w:rFonts w:asciiTheme="minorHAnsi" w:hAnsiTheme="minorHAnsi" w:cstheme="minorHAnsi"/>
          <w:color w:val="FF0000"/>
          <w:sz w:val="24"/>
          <w:szCs w:val="24"/>
        </w:rPr>
        <w:t>in measuring the diameter.</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design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diagram(s)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explanations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.git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r w:rsidRPr="001E68DD">
        <w:rPr>
          <w:rFonts w:asciiTheme="minorHAnsi" w:hAnsiTheme="minorHAnsi" w:cstheme="minorHAnsi"/>
        </w:rPr>
        <w:t>macOS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5"/>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E1F" w:rsidRDefault="00186E1F">
      <w:r>
        <w:separator/>
      </w:r>
    </w:p>
  </w:endnote>
  <w:endnote w:type="continuationSeparator" w:id="0">
    <w:p w:rsidR="00186E1F" w:rsidRDefault="0018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E1F" w:rsidRDefault="00186E1F">
      <w:r>
        <w:separator/>
      </w:r>
    </w:p>
  </w:footnote>
  <w:footnote w:type="continuationSeparator" w:id="0">
    <w:p w:rsidR="00186E1F" w:rsidRDefault="00186E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186E1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r>
                  <w:rPr>
                    <w:b/>
                    <w:sz w:val="24"/>
                  </w:rPr>
                  <w:t>Hectre</w:t>
                </w:r>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186E1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01BAC"/>
    <w:rsid w:val="000247FF"/>
    <w:rsid w:val="00026247"/>
    <w:rsid w:val="00033026"/>
    <w:rsid w:val="000352A6"/>
    <w:rsid w:val="00037A29"/>
    <w:rsid w:val="0004139F"/>
    <w:rsid w:val="00041647"/>
    <w:rsid w:val="000444EC"/>
    <w:rsid w:val="00063AFD"/>
    <w:rsid w:val="00065549"/>
    <w:rsid w:val="000729B0"/>
    <w:rsid w:val="000742D1"/>
    <w:rsid w:val="00075DAA"/>
    <w:rsid w:val="000A2115"/>
    <w:rsid w:val="000A321B"/>
    <w:rsid w:val="000E3277"/>
    <w:rsid w:val="0011047C"/>
    <w:rsid w:val="00113C72"/>
    <w:rsid w:val="00125FD0"/>
    <w:rsid w:val="00130939"/>
    <w:rsid w:val="0013624B"/>
    <w:rsid w:val="001538D6"/>
    <w:rsid w:val="0017405A"/>
    <w:rsid w:val="0018056B"/>
    <w:rsid w:val="00186E1F"/>
    <w:rsid w:val="001A6251"/>
    <w:rsid w:val="001B0FE7"/>
    <w:rsid w:val="001B37DB"/>
    <w:rsid w:val="001C3458"/>
    <w:rsid w:val="001C71DE"/>
    <w:rsid w:val="001D4C0C"/>
    <w:rsid w:val="001E047B"/>
    <w:rsid w:val="001E3C13"/>
    <w:rsid w:val="001E68DD"/>
    <w:rsid w:val="001F2F9C"/>
    <w:rsid w:val="00202E34"/>
    <w:rsid w:val="00206CC8"/>
    <w:rsid w:val="0021508E"/>
    <w:rsid w:val="00224272"/>
    <w:rsid w:val="00235574"/>
    <w:rsid w:val="002356C4"/>
    <w:rsid w:val="0023781C"/>
    <w:rsid w:val="0026511D"/>
    <w:rsid w:val="0027737D"/>
    <w:rsid w:val="0028512C"/>
    <w:rsid w:val="002868B0"/>
    <w:rsid w:val="002B79D3"/>
    <w:rsid w:val="002C345A"/>
    <w:rsid w:val="002C492E"/>
    <w:rsid w:val="002D3E92"/>
    <w:rsid w:val="002E4C1F"/>
    <w:rsid w:val="002E50A3"/>
    <w:rsid w:val="002F5707"/>
    <w:rsid w:val="00310DEA"/>
    <w:rsid w:val="0033247A"/>
    <w:rsid w:val="00332DB8"/>
    <w:rsid w:val="00337989"/>
    <w:rsid w:val="0034627E"/>
    <w:rsid w:val="003509AC"/>
    <w:rsid w:val="003536AC"/>
    <w:rsid w:val="00380B4C"/>
    <w:rsid w:val="00380BE9"/>
    <w:rsid w:val="003A3163"/>
    <w:rsid w:val="003B33BE"/>
    <w:rsid w:val="003B38DB"/>
    <w:rsid w:val="003B6EE2"/>
    <w:rsid w:val="003C7FDA"/>
    <w:rsid w:val="003E432C"/>
    <w:rsid w:val="003E4E0D"/>
    <w:rsid w:val="003E6955"/>
    <w:rsid w:val="003E7C1F"/>
    <w:rsid w:val="004279E7"/>
    <w:rsid w:val="0043045B"/>
    <w:rsid w:val="0045144B"/>
    <w:rsid w:val="004550FE"/>
    <w:rsid w:val="00486676"/>
    <w:rsid w:val="004A2579"/>
    <w:rsid w:val="004A4C5B"/>
    <w:rsid w:val="004B17C4"/>
    <w:rsid w:val="004D039A"/>
    <w:rsid w:val="004D2690"/>
    <w:rsid w:val="004F4309"/>
    <w:rsid w:val="004F5BC5"/>
    <w:rsid w:val="00520E06"/>
    <w:rsid w:val="00556663"/>
    <w:rsid w:val="005572F9"/>
    <w:rsid w:val="00557F8C"/>
    <w:rsid w:val="00561B6F"/>
    <w:rsid w:val="005854AC"/>
    <w:rsid w:val="00594363"/>
    <w:rsid w:val="00594BD8"/>
    <w:rsid w:val="005B1D8C"/>
    <w:rsid w:val="005B76EF"/>
    <w:rsid w:val="005D6E90"/>
    <w:rsid w:val="005F1775"/>
    <w:rsid w:val="00600690"/>
    <w:rsid w:val="00601172"/>
    <w:rsid w:val="00613F19"/>
    <w:rsid w:val="00616E3D"/>
    <w:rsid w:val="0062473C"/>
    <w:rsid w:val="00624E38"/>
    <w:rsid w:val="006268D0"/>
    <w:rsid w:val="00636584"/>
    <w:rsid w:val="00650E4A"/>
    <w:rsid w:val="00651149"/>
    <w:rsid w:val="0065218B"/>
    <w:rsid w:val="00653E47"/>
    <w:rsid w:val="006732D9"/>
    <w:rsid w:val="00696B1E"/>
    <w:rsid w:val="006A505B"/>
    <w:rsid w:val="006B1BDD"/>
    <w:rsid w:val="006C3D20"/>
    <w:rsid w:val="006C5150"/>
    <w:rsid w:val="006D40D1"/>
    <w:rsid w:val="006D53B6"/>
    <w:rsid w:val="0070325C"/>
    <w:rsid w:val="00704B06"/>
    <w:rsid w:val="00707266"/>
    <w:rsid w:val="00717678"/>
    <w:rsid w:val="00720BC5"/>
    <w:rsid w:val="007273ED"/>
    <w:rsid w:val="00772232"/>
    <w:rsid w:val="0077675A"/>
    <w:rsid w:val="0078035E"/>
    <w:rsid w:val="00791B86"/>
    <w:rsid w:val="007E715A"/>
    <w:rsid w:val="00803C0F"/>
    <w:rsid w:val="00804EC1"/>
    <w:rsid w:val="0083350A"/>
    <w:rsid w:val="0085027C"/>
    <w:rsid w:val="00860112"/>
    <w:rsid w:val="0089621E"/>
    <w:rsid w:val="008F56E1"/>
    <w:rsid w:val="00900682"/>
    <w:rsid w:val="009060DB"/>
    <w:rsid w:val="009268CF"/>
    <w:rsid w:val="00932C0F"/>
    <w:rsid w:val="00961277"/>
    <w:rsid w:val="00961589"/>
    <w:rsid w:val="00963F38"/>
    <w:rsid w:val="009754F9"/>
    <w:rsid w:val="009A2DA7"/>
    <w:rsid w:val="009B33A6"/>
    <w:rsid w:val="009B5640"/>
    <w:rsid w:val="009F2A7A"/>
    <w:rsid w:val="009F6687"/>
    <w:rsid w:val="00A157EE"/>
    <w:rsid w:val="00A205B6"/>
    <w:rsid w:val="00A240EE"/>
    <w:rsid w:val="00A306CC"/>
    <w:rsid w:val="00A30C10"/>
    <w:rsid w:val="00A52545"/>
    <w:rsid w:val="00A53ADE"/>
    <w:rsid w:val="00A65CDE"/>
    <w:rsid w:val="00A666B0"/>
    <w:rsid w:val="00A67FF3"/>
    <w:rsid w:val="00A84B24"/>
    <w:rsid w:val="00A8606C"/>
    <w:rsid w:val="00AB6F7C"/>
    <w:rsid w:val="00AC7B74"/>
    <w:rsid w:val="00AD08F2"/>
    <w:rsid w:val="00AF2A5B"/>
    <w:rsid w:val="00B06708"/>
    <w:rsid w:val="00B3782F"/>
    <w:rsid w:val="00B456A8"/>
    <w:rsid w:val="00B53466"/>
    <w:rsid w:val="00B64163"/>
    <w:rsid w:val="00B7211C"/>
    <w:rsid w:val="00B74F4B"/>
    <w:rsid w:val="00B92B82"/>
    <w:rsid w:val="00B9311C"/>
    <w:rsid w:val="00B94FDC"/>
    <w:rsid w:val="00B977F0"/>
    <w:rsid w:val="00BA266E"/>
    <w:rsid w:val="00BD592B"/>
    <w:rsid w:val="00BE4F99"/>
    <w:rsid w:val="00BF6E5C"/>
    <w:rsid w:val="00C117D2"/>
    <w:rsid w:val="00C16A4F"/>
    <w:rsid w:val="00C31B1A"/>
    <w:rsid w:val="00C448C6"/>
    <w:rsid w:val="00C67E35"/>
    <w:rsid w:val="00C73BA6"/>
    <w:rsid w:val="00C829C7"/>
    <w:rsid w:val="00C86B33"/>
    <w:rsid w:val="00CA676D"/>
    <w:rsid w:val="00CB0262"/>
    <w:rsid w:val="00CC5124"/>
    <w:rsid w:val="00CD2A0A"/>
    <w:rsid w:val="00CD36DA"/>
    <w:rsid w:val="00CD3ED3"/>
    <w:rsid w:val="00CD4F77"/>
    <w:rsid w:val="00CE630D"/>
    <w:rsid w:val="00CF30EC"/>
    <w:rsid w:val="00CF3BD5"/>
    <w:rsid w:val="00CF6A77"/>
    <w:rsid w:val="00D70F0D"/>
    <w:rsid w:val="00D8519A"/>
    <w:rsid w:val="00D9257A"/>
    <w:rsid w:val="00DA08E7"/>
    <w:rsid w:val="00DC70E6"/>
    <w:rsid w:val="00DD0CBD"/>
    <w:rsid w:val="00E03458"/>
    <w:rsid w:val="00E13574"/>
    <w:rsid w:val="00E2008C"/>
    <w:rsid w:val="00E30A72"/>
    <w:rsid w:val="00E37079"/>
    <w:rsid w:val="00E37398"/>
    <w:rsid w:val="00E54535"/>
    <w:rsid w:val="00E5651F"/>
    <w:rsid w:val="00E75E85"/>
    <w:rsid w:val="00E76371"/>
    <w:rsid w:val="00E76A53"/>
    <w:rsid w:val="00E83210"/>
    <w:rsid w:val="00E84C18"/>
    <w:rsid w:val="00E92D4A"/>
    <w:rsid w:val="00EA3343"/>
    <w:rsid w:val="00ED542C"/>
    <w:rsid w:val="00F02D01"/>
    <w:rsid w:val="00F06A35"/>
    <w:rsid w:val="00F06D18"/>
    <w:rsid w:val="00F32C8E"/>
    <w:rsid w:val="00F71410"/>
    <w:rsid w:val="00F82711"/>
    <w:rsid w:val="00F904CE"/>
    <w:rsid w:val="00FA56C5"/>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686D4B5-C386-4E7F-9FBB-22106B6E8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10</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282</cp:revision>
  <dcterms:created xsi:type="dcterms:W3CDTF">2021-10-20T04:23:00Z</dcterms:created>
  <dcterms:modified xsi:type="dcterms:W3CDTF">2021-10-21T04:38:00Z</dcterms:modified>
</cp:coreProperties>
</file>