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关于研究“我的刀盾”网络</w:t>
        <w:br/>
        <w:t xml:space="preserve">传播情况的专题会议纪要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会议名称：“我的刀盾”网络传播情况专题会议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我的刀盾”网络传播情况专题会议，围绕“我的刀盾”相关网络热度表现、传播路径、内容形态和后续跟踪安排进行了专题研究。会议听取了公开网络资料梳理情况汇报，研究了“我的刀盾”从短视频热梗向跨平台迷因形象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公开网络资料能够较为清晰地反映出“我的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刀盾狗”“我的刀盾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识别符号稳定，“Q版柴犬+刀盾装备+空耳台词”这一组合已经形成相对固定的识别要素，用户识别和复用门槛较低；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二次创作活跃，围绕“我的刀盾”的梗解释、特效玩法、表情包衍生和跨平台再包装不断出现，说明其传播并非一次性爆点，而是具有持续被调用和再生产的能力；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情绪适配范围较广，该形象兼具可爱、迷惑、反差和戏谑属性，既可承担卖萌功能，也可承担评论区互动和轻量情绪表达功能，因此更容易在不同圈层中被反复使用。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会议决定，一、原则同意将“我的刀盾”界定为近期网络传播中热度较高、辨识度较强、具有跨平台扩散特征的迷因化小狗形象，在后续相关材料中统一使用“‘我的刀盾’网络热梗形象”作为描述口径。</w:t>
        <w:br/>
        <w:t xml:space="preserve">　　二、同意将目前已核实的公开资料作为阶段性观察依据，重点以2026年2月24日至2月26日期间抖音精选相关页面、2026年2月26日3DM梗源说明页面和2026年3月28日Perfect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我的刀盾”传播情况采用审慎表述，不直接使用未经核实的播放量、转发量、排行名次等数据，重点从集中出现、快速扩散、跨平台传播、识别符号稳定和二创活跃等角度概括其传播热度。</w:t>
        <w:br/>
        <w:t xml:space="preserve">　　四、同意将“我的刀盾”案例纳入网络传播观察样本库，作为研究短视频热梗跨平台扩散路径、空耳梗演化机制和可爱动物形象传播逻辑的专题案例持续跟踪。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[牵头单位]于[日期]前对现有公开网页资料再作一次复核，重点核对页面标题、发布日期、平台来源和主要表述，形成统一素材目录。</w:t>
        <w:br/>
        <w:t xml:space="preserve">　　[责任单位一]于[日期]前完成“刀盾”传播路径简要梳理，重点归纳短视频平台起势、梗源解释页面扩散和跨平台再包装三个阶段的主要特征。</w:t>
        <w:br/>
        <w:t xml:space="preserve">　　[责任单位二]于[日期]前研究提出“我的刀盾”案例在正式材料中可采用的表述边界，明确哪些说法可以直接使用，哪些热度描述需标注待核实或避免使用。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我的刀盾”相关公开页面变化情况，新增材料要注明来源、日期和链接，不得将网络传闻、二手转述和未经核实的热度截图直接作为正式材料依据。涉及“火爆”“爆红”“全网走红”等表述时，要优先用能够被公开网页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说明：引自当前公开传播中较常见的“我的刀盾”图片页面，仅用于当前纪要样例演示附件插图能力。</w:t>
        <w:br/>
        <w:t xml:space="preserve">来源：https://knowyourmeme.com/photos/3227581-drog-wo-de-dao-dun-cheems-frog</w:t>
      </w:r>
    </w:p>
    <w:p>
      <w:pPr>
        <w:pBdr>
          <w:top w:val="single" w:sz="16" w:space="4" w:color="000000"/>
        </w:pBdr>
        <w:spacing w:before="2221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关于研究“我的刀盾”网络传播情况的专题会议纪要</dc:title>
  <dc:creator>Codex</dc:creator>
  <cp:lastModifiedBy>Codex</cp:lastModifiedBy>
  <dcterms:created xsi:type="dcterms:W3CDTF">2026-04-05T08:23:41Z</dcterms:created>
  <dcterms:modified xsi:type="dcterms:W3CDTF">2026-04-05T08:23:41Z</dcterms:modified>
</cp:coreProperties>
</file>