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jc w:val="center"/>
        <w:spacing w:before="0" w:after="579" w:line="579" w:lineRule="exact"/>
      </w:pPr>
      <w:r>
        <w:rPr>
          <w:rFonts w:ascii="方正小标宋简体" w:hAnsi="方正小标宋简体" w:eastAsia="方正小标宋简体" w:cs="方正小标宋简体"/>
          <w:sz w:val="44"/>
          <w:szCs w:val="44"/>
        </w:rPr>
        <w:t xml:space="preserve">关于“我的刀盾”网络传播情况的报告</w:t>
      </w:r>
    </w:p>
    <w:p>
      <w:pPr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[主送单位]：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一、基本情况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根据截至2026年4月4日公开网络资料梳理情况，“我的刀盾”相关内容近期在短视频和图文平台中呈现较为明显的传播热度。从已核实材料看，该话题以可爱化小狗形象、空耳式语言趣味和轻松互动内容为主要特点，整体传播氛围偏轻松、偏娱乐化，已具备一定的跨平台传播特征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二、工作开展情况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从公开资料看，“我的刀盾”传播过程具有较强的连续性和可识别性。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出现时间较为集中。2026年2月24日至2月26日期间，抖音精选连续出现《刀盾狗到底是什么呀？》《我的刀盾，刀盾狗。比比拉布，巴巴博一。》《什么是刀盾狗？》等内容，说明相关表达已在短时间内形成集中出现态势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话题符号逐步稳定。3DM于2026年2月26日发布梗源说明，将“我的刀盾”解释为英文“What the dog doing?”的空耳表达，说明这一网络表达已经从单条内容转向可解释、可复述的轻量网络语言现象。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跨平台传播特征较为明显。Perfect Corp于2026年3月28日发布文章称，TikTok、IG Reels 和小红书等平台上已广泛出现“Q版柴犬手拿刀盾、配合‘我的刀盾’音效”的内容，表明其传播不再局限于单一平台。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内容调性偏正面轻松。当前公开页面所呈现的主要是可爱、趣味、反差萌和二次创作活跃等特征，整体上属于轻松型、趣味型网络传播内容。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三、存在问题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从当前公开情况看，仍有几个方面需要注意。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“我的刀盾”相关热度主要依赖短视频页面、梗解释文章和二创内容，缺少统一权威数据支撑，因此在正式材料中不宜直接写成“全网爆红”“排名靠前”等结论。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该话题属于网络趣味传播内容，虽然整体氛围较为轻松，但在正式报送或分析材料中，仍需区分事实信息和网络修辞，避免把夸张表达直接照搬进正式文本。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跨平台传播速度较快后，相关素材版本较多，标题、截图、音效和图像组合容易出现二手转述情况，后续引用时仍需核对来源和日期。</w:t>
      </w:r>
    </w:p>
    <w:p>
      <w:pPr>
        <w:ind w:firstLineChars="200" w:firstLine="632"/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四、下一步建议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下一步，建议从正向引导和案例观察两个方向继续开展梳理工作。</w:t>
      </w:r>
      <w:r>
        <w:rPr>
          <w:rFonts w:ascii="黑体" w:hAnsi="黑体" w:eastAsia="黑体" w:cs="黑体"/>
          <w:sz w:val="32"/>
          <w:szCs w:val="32"/>
        </w:rPr>
        <w:t xml:space="preserve">一是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持续跟踪“我的刀盾”在公开平台上的传播轨迹，重点观察其在不同平台上的呈现方式和内容变化，形成可复核的素材目录。</w:t>
      </w:r>
      <w:r>
        <w:rPr>
          <w:rFonts w:ascii="黑体" w:hAnsi="黑体" w:eastAsia="黑体" w:cs="黑体"/>
          <w:sz w:val="32"/>
          <w:szCs w:val="32"/>
        </w:rPr>
        <w:t xml:space="preserve">二是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对相关内容中体现出的轻松表达、可爱形象和互动趣味进行归纳，作为网络正向表达案例的观察样本使用。</w:t>
      </w:r>
      <w:r>
        <w:rPr>
          <w:rFonts w:ascii="黑体" w:hAnsi="黑体" w:eastAsia="黑体" w:cs="黑体"/>
          <w:sz w:val="32"/>
          <w:szCs w:val="32"/>
        </w:rPr>
        <w:t xml:space="preserve">三是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在正式材料中统一使用稳妥、积极的描述口径，重点突出其“可爱、轻松、辨识度较高、二创活跃”的传播特点，避免使用夸张化和绝对化表述。</w:t>
      </w:r>
      <w:r>
        <w:rPr>
          <w:rFonts w:ascii="黑体" w:hAnsi="黑体" w:eastAsia="黑体" w:cs="黑体"/>
          <w:sz w:val="32"/>
          <w:szCs w:val="32"/>
        </w:rPr>
        <w:t xml:space="preserve">四是</w:t>
      </w:r>
      <w:r>
        <w:rPr>
          <w:rFonts w:ascii="仿宋_GB2312" w:hAnsi="仿宋_GB2312" w:eastAsia="仿宋_GB2312" w:cs="仿宋_GB2312"/>
          <w:sz w:val="32"/>
          <w:szCs w:val="32"/>
        </w:rPr>
        <w:t xml:space="preserve">根据后续需要，可进一步整理形成简版简报、专题纪要或案例分析材料，为网络文化观察和新媒体素材整理提供基础支撑。</w:t>
      </w:r>
    </w:p>
    <w:p>
      <w:pPr>
        <w:spacing w:before="0" w:after="0" w:line="579" w:lineRule="exact"/>
      </w:pPr>
      <w:r>
        <w:rPr>
          <w:rFonts w:ascii="黑体" w:hAnsi="黑体" w:eastAsia="黑体" w:cs="黑体"/>
          <w:sz w:val="32"/>
          <w:szCs w:val="32"/>
        </w:rPr>
        <w:t xml:space="preserve">附件1（可选）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图1：我的刀盾公开传播主图</w:t>
      </w:r>
    </w:p>
    <w:p>
      <w:pPr>
        <w:jc w:val="center"/>
        <w:spacing w:before="120" w:after="120" w:line="4505" w:lineRule="atLeast"/>
      </w:pPr>
      <w:r>
        <w:drawing>
          <wp:inline xmlns:wp="http://schemas.openxmlformats.org/drawingml/2006/wordprocessingDrawing" distT="0" distB="0" distL="0" distR="0">
            <wp:extent cx="4773930" cy="2860358"/>
            <wp:effectExtent l="0" t="0" r="0" b="0"/>
            <wp:docPr id="1" name="图片 1" descr="图1 我的刀盾公开传播主图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1 我的刀盾公开传播主图" descr="图1 我的刀盾公开传播主图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773930" cy="2860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说明：引自当前公开传播中较常见的“我的刀盾”图片页面，用于本报告演示附件插图能力。</w:t>
        <w:br/>
        <w:t xml:space="preserve">来源：https://knowyourmeme.com/photos/3227581-drog-wo-de-dao-dun-cheems-frog</w:t>
      </w:r>
    </w:p>
    <w:p>
      <w:pPr>
        <w:ind w:firstLineChars="200" w:firstLine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特此报告。</w:t>
      </w:r>
    </w:p>
    <w:p>
      <w:pPr>
        <w:jc w:val="right"/>
        <w:ind w:rightChars="200" w:right="632"/>
        <w:spacing w:before="174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[发文单位]</w:t>
      </w:r>
    </w:p>
    <w:p>
      <w:pPr>
        <w:jc w:val="right"/>
        <w:ind w:rightChars="400" w:right="1264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[日期]</w:t>
      </w:r>
    </w:p>
    <w:p>
      <w:pPr>
        <w:ind w:leftChars="200" w:left="632"/>
        <w:spacing w:before="0" w:after="0" w:line="579" w:lineRule="exact"/>
      </w:pPr>
      <w:r>
        <w:rPr>
          <w:rFonts w:ascii="仿宋_GB2312" w:hAnsi="仿宋_GB2312" w:eastAsia="仿宋_GB2312" w:cs="仿宋_GB2312"/>
          <w:sz w:val="32"/>
          <w:szCs w:val="32"/>
        </w:rPr>
        <w:t xml:space="preserve">（联系人：[联系人] 联系电话：[固定电话]，[手机号]）</w:t>
      </w:r>
    </w:p>
    <w:sectPr>
      <w:footerReference w:type="default" r:id="rId3"/>
      <w:titlePg/>
      <w:pgNumType w:start="1"/>
      <w:pgSz w:w="11906" w:h="16838"/>
      <w:pgMar w:top="2098" w:right="1474" w:bottom="1984" w:left="1587" w:header="720" w:footer="720" w:gutter="0"/>
    </w:sectPr>
  </w:body>
</w:document>
</file>

<file path=word/fontTable.xml><?xml version="1.0" encoding="utf-8"?>
<w:fonts xmlns:w="http://schemas.openxmlformats.org/wordprocessingml/2006/main">
  <w:font w:name="方正小标宋简体">
    <w:charset w:val="86"/>
    <w:family w:val="auto"/>
    <w:pitch w:val="variable"/>
  </w:font>
  <w:font w:name="黑体">
    <w:charset w:val="86"/>
    <w:family w:val="auto"/>
    <w:pitch w:val="variable"/>
  </w:font>
  <w:font w:name="楷体_GB2312">
    <w:charset w:val="86"/>
    <w:family w:val="auto"/>
    <w:pitch w:val="variable"/>
  </w:font>
  <w:font w:name="仿宋_GB2312">
    <w:charset w:val="86"/>
    <w:family w:val="auto"/>
    <w:pitch w:val="variable"/>
  </w:font>
</w:fonts>
</file>

<file path=word/footer1.xml><?xml version="1.0" encoding="utf-8"?>
<w:ftr xmlns:w="http://schemas.openxmlformats.org/wordprocessingml/2006/main">
  <w:p>
    <w:pPr>
      <w:jc w:val="center"/>
    </w:pPr>
    <w:r>
      <w:rPr>
        <w:rFonts w:ascii="仿宋_GB2312" w:hAnsi="仿宋_GB2312" w:eastAsia="仿宋_GB2312" w:cs="仿宋_GB2312"/>
        <w:sz w:val="28"/>
        <w:szCs w:val="28"/>
      </w:rPr>
      <w:t>— </w:t>
    </w:r>
    <w:fldSimple w:instr=" PAGE ">
      <w:r>
        <w:rPr>
          <w:rFonts w:ascii="仿宋_GB2312" w:hAnsi="仿宋_GB2312" w:eastAsia="仿宋_GB2312" w:cs="仿宋_GB2312"/>
          <w:sz w:val="28"/>
          <w:szCs w:val="28"/>
        </w:rPr>
        <w:t>1</w:t>
      </w:r>
    </w:fldSimple>
    <w:r>
      <w:rPr>
        <w:rFonts w:ascii="仿宋_GB2312" w:hAnsi="仿宋_GB2312" w:eastAsia="仿宋_GB2312" w:cs="仿宋_GB2312"/>
        <w:sz w:val="28"/>
        <w:szCs w:val="28"/>
      </w:rPr>
      <w:t> —</w:t>
    </w:r>
  </w:p>
</w:ftr>
</file>

<file path=word/styles.xml><?xml version="1.0" encoding="utf-8"?>
<w:styles xmlns:w="http://schemas.openxmlformats.org/wordprocessingml/2006/main">
  <w:docDefaults>
    <w:rPrDefault>
      <w:rPr>
        <w:rFonts w:ascii="仿宋_GB2312" w:hAnsi="仿宋_GB2312" w:eastAsia="仿宋_GB2312" w:cs="仿宋_GB2312"/>
        <w:sz w:val="32"/>
        <w:szCs w:val="32"/>
      </w:rPr>
    </w:rPrDefault>
    <w:pPrDefault>
      <w:pPr>
        <w:spacing w:line="579" w:lineRule="exact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footer" Target="footer1.xml"/><Relationship Id="rId4" Type="http://schemas.openxmlformats.org/officeDocument/2006/relationships/image" Target="media/image1.jp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关于“我的刀盾”网络传播情况的报告</dc:title>
  <dc:creator>Codex</dc:creator>
  <cp:lastModifiedBy>Codex</cp:lastModifiedBy>
  <dcterms:created xsi:type="dcterms:W3CDTF">2026-04-05T08:46:22Z</dcterms:created>
  <dcterms:modified xsi:type="dcterms:W3CDTF">2026-04-05T08:46:22Z</dcterms:modified>
</cp:coreProperties>
</file>