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“我的刀盾”传播素材整理工作总结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一、基本情况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“我的刀盾”相关公开网页材料，已完成一轮基础资料归集、事实提炼和离线写作样例整理工作。当前已形成原始素材汇编、文种提炼材料、提示词样例和正式成稿样例，为后续在断网环境下开展公文写作模拟提供了基础支撑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二、主要做法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（一）统一事实边界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对现有公开网页材料中的时间点、平台页面、梗源解释和跨平台介绍内容进行了统一梳理，明确哪些表述可以稳妥引用，哪些表述不宜直接写入正式材料。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（二）按文种提炼材料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围绕报告、通知、请示、纪要以及其他常见正式材料，分别提炼了更适合当前文种使用的 `materials.md`，避免让离线模型直接处理过长、过杂的原始网页材料。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（三）同步整理样例产物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在提炼材料基础上，已同步形成离线提示词、Markdown 成稿和 `.docx` 文件，便于对比不同文种之间的结构差异和写作边界。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三、工作成效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初步打通了“长原始素材 -&gt; 提炼材料 -&gt; 提示词 -&gt; 成稿 -&gt; Word 导出”的离线使用链路。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形成了围绕同一主题的多文种样例，便于在后续使用中进行横向对比和纵向优化。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进一步明确了防编造、占位符保留和文种边界控制等共性规则。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四、存在问题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当前样例虽然已覆盖多种文体，但部分文种的 demo 深度仍有提升空间，特别是在弱模型先提纲后成稿、错例对照和使用说明细化方面，仍需继续完善。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五、下一步打算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下一步，将继续扩充高频文种的离线样例深度，完善不同文种之间的差异说明，补强弱模型使用路径，并结合实际使用反馈进一步打磨提示词和导出规则。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“我的刀盾”传播素材整理工作总结</dc:title>
  <dc:creator>Codex</dc:creator>
  <cp:lastModifiedBy>Codex</cp:lastModifiedBy>
  <dcterms:created xsi:type="dcterms:W3CDTF">2026-06-25T16:08:54Z</dcterms:created>
  <dcterms:modified xsi:type="dcterms:W3CDTF">2026-06-25T16:08:54Z</dcterms:modified>
</cp:coreProperties>
</file>