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说明：根据“可爱小狗+刀盾装备+轻松趣味传播”这一稳定识别特征绘制的示意图，仅用于当前 demo 演示正文插图能力。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