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56DB"/>
          <w:sz w:val="56"/>
        </w:rPr>
        <w:t>测试执行管理系统</w:t>
      </w:r>
    </w:p>
    <w:p>
      <w:pPr>
        <w:jc w:val="center"/>
      </w:pPr>
      <w:r>
        <w:rPr>
          <w:color w:val="666666"/>
          <w:sz w:val="32"/>
        </w:rPr>
        <w:t>Test Runner Web — 使用说明文档</w:t>
      </w:r>
    </w:p>
    <w:p/>
    <w:p>
      <w:pPr>
        <w:jc w:val="center"/>
      </w:pPr>
      <w:r>
        <w:rPr>
          <w:color w:val="999999"/>
          <w:sz w:val="22"/>
        </w:rPr>
        <w:t>版本 3.1.0  |  2026年9月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 w:before="0"/>
      </w:pPr>
      <w:r>
        <w:t>1. 系统概述</w:t>
      </w:r>
    </w:p>
    <w:p>
      <w:pPr>
        <w:spacing w:after="40" w:before="0"/>
      </w:pPr>
      <w:r>
        <w:t>2. 环境准备与启动</w:t>
      </w:r>
    </w:p>
    <w:p>
      <w:pPr>
        <w:spacing w:after="40" w:before="0"/>
      </w:pPr>
      <w:r>
        <w:t xml:space="preserve">  2.1 系统要求</w:t>
      </w:r>
    </w:p>
    <w:p>
      <w:pPr>
        <w:spacing w:after="40" w:before="0"/>
      </w:pPr>
      <w:r>
        <w:t xml:space="preserve">  2.2 一键启动</w:t>
      </w:r>
    </w:p>
    <w:p>
      <w:pPr>
        <w:spacing w:after="40" w:before="0"/>
      </w:pPr>
      <w:r>
        <w:t xml:space="preserve">  2.3 分别启动</w:t>
      </w:r>
    </w:p>
    <w:p>
      <w:pPr>
        <w:spacing w:after="40" w:before="0"/>
      </w:pPr>
      <w:r>
        <w:t xml:space="preserve">  2.4 访问系统</w:t>
      </w:r>
    </w:p>
    <w:p>
      <w:pPr>
        <w:spacing w:after="40" w:before="0"/>
      </w:pPr>
      <w:r>
        <w:t>3. 功能操作指南</w:t>
      </w:r>
    </w:p>
    <w:p>
      <w:pPr>
        <w:spacing w:after="40" w:before="0"/>
      </w:pPr>
      <w:r>
        <w:t xml:space="preserve">  3.1 上传测试用例（Excel）</w:t>
      </w:r>
    </w:p>
    <w:p>
      <w:pPr>
        <w:spacing w:after="40" w:before="0"/>
      </w:pPr>
      <w:r>
        <w:t xml:space="preserve">  3.2 配置 SSH 连接</w:t>
      </w:r>
    </w:p>
    <w:p>
      <w:pPr>
        <w:spacing w:after="40" w:before="0"/>
      </w:pPr>
      <w:r>
        <w:t xml:space="preserve">  3.3 配置工作区环境</w:t>
      </w:r>
    </w:p>
    <w:p>
      <w:pPr>
        <w:spacing w:after="40" w:before="0"/>
      </w:pPr>
      <w:r>
        <w:t xml:space="preserve">  3.4 选择并执行用例</w:t>
      </w:r>
    </w:p>
    <w:p>
      <w:pPr>
        <w:spacing w:after="40" w:before="0"/>
      </w:pPr>
      <w:r>
        <w:t xml:space="preserve">  3.5 查看执行结果</w:t>
      </w:r>
    </w:p>
    <w:p>
      <w:pPr>
        <w:spacing w:after="40" w:before="0"/>
      </w:pPr>
      <w:r>
        <w:t xml:space="preserve">  3.6 实时日志查看</w:t>
      </w:r>
    </w:p>
    <w:p>
      <w:pPr>
        <w:spacing w:after="40" w:before="0"/>
      </w:pPr>
      <w:r>
        <w:t xml:space="preserve">  3.7 下载测试结果</w:t>
      </w:r>
    </w:p>
    <w:p>
      <w:pPr>
        <w:spacing w:after="40" w:before="0"/>
      </w:pPr>
      <w:r>
        <w:t xml:space="preserve">  3.8 文件推送到板端</w:t>
      </w:r>
    </w:p>
    <w:p>
      <w:pPr>
        <w:spacing w:after="40" w:before="0"/>
      </w:pPr>
      <w:r>
        <w:t>4. AI 智能辅助功能</w:t>
      </w:r>
    </w:p>
    <w:p>
      <w:pPr>
        <w:spacing w:after="40" w:before="0"/>
      </w:pPr>
      <w:r>
        <w:t xml:space="preserve">  4.1 AI 配置面板</w:t>
      </w:r>
    </w:p>
    <w:p>
      <w:pPr>
        <w:spacing w:after="40" w:before="0"/>
      </w:pPr>
      <w:r>
        <w:t xml:space="preserve">  4.2 AI 判定模式</w:t>
      </w:r>
    </w:p>
    <w:p>
      <w:pPr>
        <w:spacing w:after="40" w:before="0"/>
      </w:pPr>
      <w:r>
        <w:t xml:space="preserve">  4.3 AI 失败分析</w:t>
      </w:r>
    </w:p>
    <w:p>
      <w:pPr>
        <w:spacing w:after="40" w:before="0"/>
      </w:pPr>
      <w:r>
        <w:t xml:space="preserve">  4.4 AI 批量分析</w:t>
      </w:r>
    </w:p>
    <w:p>
      <w:pPr>
        <w:spacing w:after="40" w:before="0"/>
      </w:pPr>
      <w:r>
        <w:t xml:space="preserve">  4.5 AI 测试报告</w:t>
      </w:r>
    </w:p>
    <w:p>
      <w:pPr>
        <w:spacing w:after="40" w:before="0"/>
      </w:pPr>
      <w:r>
        <w:t>5. 高级功能说明</w:t>
      </w:r>
    </w:p>
    <w:p>
      <w:pPr>
        <w:spacing w:after="40" w:before="0"/>
      </w:pPr>
      <w:r>
        <w:t xml:space="preserve">  5.1 执行模式详解</w:t>
      </w:r>
    </w:p>
    <w:p>
      <w:pPr>
        <w:spacing w:after="40" w:before="0"/>
      </w:pPr>
      <w:r>
        <w:t xml:space="preserve">  5.2 预期结果匹配规则</w:t>
      </w:r>
    </w:p>
    <w:p>
      <w:pPr>
        <w:spacing w:after="40" w:before="0"/>
      </w:pPr>
      <w:r>
        <w:t xml:space="preserve">  5.3 测试状态含义</w:t>
      </w:r>
    </w:p>
    <w:p>
      <w:pPr>
        <w:spacing w:after="40" w:before="0"/>
      </w:pPr>
      <w:r>
        <w:t>6. 常见问题（FAQ）</w:t>
      </w:r>
    </w:p>
    <w:p>
      <w:pPr>
        <w:spacing w:after="40" w:before="0"/>
      </w:pPr>
      <w:r>
        <w:t>7. 附录：API 接口一览</w:t>
      </w:r>
    </w:p>
    <w:p>
      <w:r>
        <w:br w:type="page"/>
      </w:r>
    </w:p>
    <w:p>
      <w:pPr>
        <w:pStyle w:val="Heading1"/>
      </w:pPr>
      <w:r>
        <w:t>1. 系统概述</w:t>
      </w:r>
    </w:p>
    <w:p>
      <w:r>
        <w:t>测试执行管理系统（Test Runner Web）是一套面向嵌入式设备（NVIDIA Orin 平台）的 Web 化测试执行与管理工具。系统通过 SSH 连接目标板端设备，自动执行测试用例、实时推送日志、智能判定测试结果，并支持 AI 辅助分析。</w:t>
      </w:r>
    </w:p>
    <w:p>
      <w:r>
        <w:t>核心能力包括：</w:t>
      </w:r>
    </w:p>
    <w:p>
      <w:pPr>
        <w:pStyle w:val="ListBullet"/>
      </w:pPr>
      <w:r>
        <w:t>上传 Excel 测试用例，自动解析测试步骤和预期结果</w:t>
      </w:r>
    </w:p>
    <w:p>
      <w:pPr>
        <w:pStyle w:val="ListBullet"/>
      </w:pPr>
      <w:r>
        <w:t>通过 SSH 在目标设备上远程执行测试命令</w:t>
      </w:r>
    </w:p>
    <w:p>
      <w:pPr>
        <w:pStyle w:val="ListBullet"/>
      </w:pPr>
      <w:r>
        <w:t>WebSocket 实时推送执行日志到浏览器</w:t>
      </w:r>
    </w:p>
    <w:p>
      <w:pPr>
        <w:pStyle w:val="ListBullet"/>
      </w:pPr>
      <w:r>
        <w:t>规则引擎 + AI 双重判定测试结果（Pass/Fail/Review）</w:t>
      </w:r>
    </w:p>
    <w:p>
      <w:pPr>
        <w:pStyle w:val="ListBullet"/>
      </w:pPr>
      <w:r>
        <w:t>AI 失败根因分析（5 类根因、证据、修复建议）</w:t>
      </w:r>
    </w:p>
    <w:p>
      <w:pPr>
        <w:pStyle w:val="ListBullet"/>
      </w:pPr>
      <w:r>
        <w:t>AI 自动生成测试报告（Markdown 格式）</w:t>
      </w:r>
    </w:p>
    <w:p>
      <w:pPr>
        <w:pStyle w:val="ListBullet"/>
      </w:pPr>
      <w:r>
        <w:t>测试结果 Excel 下载</w:t>
      </w:r>
    </w:p>
    <w:p>
      <w:pPr>
        <w:pStyle w:val="ListBullet"/>
      </w:pPr>
      <w:r>
        <w:t>文件推送到板端设备</w:t>
      </w:r>
    </w:p>
    <w:p>
      <w:pPr>
        <w:pStyle w:val="Heading2"/>
      </w:pPr>
      <w:r>
        <w:t>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5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36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后端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Python 3.10+ / FastAPI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REST API + WebSocket 服务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后端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Paramiko / System SSH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SSH 连接管理（自动回退）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后端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Anthropic SDK / httpx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AI 功能（Claude API / 企业网关）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React 18 / TypeScript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单页应用（SPA）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Ant Design 5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UI 组件库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Vite 5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开发构建工具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Zustand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状态管理</w:t>
            </w:r>
          </w:p>
        </w:tc>
      </w:tr>
    </w:tbl>
    <w:p>
      <w:r>
        <w:br w:type="page"/>
      </w:r>
    </w:p>
    <w:p>
      <w:pPr>
        <w:pStyle w:val="Heading1"/>
      </w:pPr>
      <w:r>
        <w:t>2. 环境准备与启动</w:t>
      </w:r>
    </w:p>
    <w:p>
      <w:pPr>
        <w:pStyle w:val="Heading2"/>
      </w:pPr>
      <w:r>
        <w:t>2.1 系统要求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669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操作系统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Linux（推荐 Ubuntu 22.04+）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3.10 或更高版本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18 或更高版本（含 npm）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网络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可访问目标板端设备（SSH）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浏览器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Chrome / Firefox / Edge（现代浏览器）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AI 功能（可选）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公司内网可访问 llm.thundersoft.com，或 Anthropic API Key</w:t>
            </w:r>
          </w:p>
        </w:tc>
      </w:tr>
    </w:tbl>
    <w:p>
      <w:pPr>
        <w:pStyle w:val="Heading2"/>
      </w:pPr>
      <w:r>
        <w:t>2.2 一键启动</w:t>
      </w:r>
    </w:p>
    <w:p>
      <w:r>
        <w:t>推荐使用一键启动脚本，自动处理依赖安装和服务启动：</w:t>
      </w:r>
    </w:p>
    <w:p>
      <w:r>
        <w:rPr>
          <w:rFonts w:ascii="Consolas" w:hAnsi="Consolas"/>
          <w:sz w:val="18"/>
        </w:rPr>
        <w:t>cd test_runner_web</w:t>
        <w:br/>
        <w:t>chmod +x start.sh</w:t>
        <w:br/>
        <w:t>./start.sh</w:t>
      </w:r>
    </w:p>
    <w:p>
      <w:r>
        <w:t>脚本会自动执行以下操作：</w:t>
      </w:r>
    </w:p>
    <w:p>
      <w:pPr>
        <w:pStyle w:val="ListNumber"/>
      </w:pPr>
      <w:r>
        <w:t>创建 Python 虚拟环境并安装后端依赖（首次）</w:t>
      </w:r>
    </w:p>
    <w:p>
      <w:pPr>
        <w:pStyle w:val="ListNumber"/>
      </w:pPr>
      <w:r>
        <w:t>启动后端服务（FastAPI，端口 8000）</w:t>
      </w:r>
    </w:p>
    <w:p>
      <w:pPr>
        <w:pStyle w:val="ListNumber"/>
      </w:pPr>
      <w:r>
        <w:t>安装前端 npm 依赖（首次）</w:t>
      </w:r>
    </w:p>
    <w:p>
      <w:pPr>
        <w:pStyle w:val="ListNumber"/>
      </w:pPr>
      <w:r>
        <w:t>启动前端开发服务器（Vite，端口 3000）</w:t>
      </w:r>
    </w:p>
    <w:p>
      <w:pPr>
        <w:pStyle w:val="ListNumber"/>
      </w:pPr>
      <w:r>
        <w:t>如检测到服务已在运行，自动重启以加载最新代码</w:t>
      </w:r>
    </w:p>
    <w:p>
      <w:r>
        <w:t>提示：再次执行 ./start.sh 会自动重启已在运行的服务，无需手动停止。按 Ctrl+C 可停止所有服务。</w:t>
      </w:r>
    </w:p>
    <w:p>
      <w:pPr>
        <w:pStyle w:val="Heading2"/>
      </w:pPr>
      <w:r>
        <w:t>2.3 分别启动</w:t>
      </w:r>
    </w:p>
    <w:p>
      <w:r>
        <w:t>如需分别启动前后端：</w:t>
      </w:r>
    </w:p>
    <w:p>
      <w:r>
        <w:rPr>
          <w:rFonts w:ascii="Consolas" w:hAnsi="Consolas"/>
          <w:sz w:val="18"/>
        </w:rPr>
        <w:t># 后端</w:t>
        <w:br/>
        <w:t>cd backend</w:t>
        <w:br/>
        <w:t>python3 -m venv venv</w:t>
        <w:br/>
        <w:t>source venv/bin/activate</w:t>
        <w:br/>
        <w:t>pip install -r requirements.txt</w:t>
        <w:br/>
        <w:t>uvicorn app.main:app --host 0.0.0.0 --port 8000</w:t>
        <w:br/>
        <w:br/>
        <w:t># 前端（另一个终端）</w:t>
        <w:br/>
        <w:t>cd frontend</w:t>
        <w:br/>
        <w:t>npm install</w:t>
        <w:br/>
        <w:t>npm run dev</w:t>
      </w:r>
    </w:p>
    <w:p>
      <w:pPr>
        <w:pStyle w:val="Heading2"/>
      </w:pPr>
      <w:r>
        <w:t>2.4 访问系统</w:t>
      </w:r>
    </w:p>
    <w:p>
      <w:r>
        <w:t>启动完成后，在浏览器中访问：</w:t>
      </w:r>
    </w:p>
    <w:p>
      <w:r>
        <w:rPr>
          <w:b/>
          <w:color w:val="1A56DB"/>
          <w:sz w:val="24"/>
        </w:rPr>
        <w:t>http://localhost:3000</w:t>
      </w:r>
    </w:p>
    <w:p>
      <w:r>
        <w:t>如果在远程服务器上运行，将 localhost 替换为服务器 IP 地址。系统支持多用户同时使用，每个浏览器标签页拥有独立的会话。</w:t>
      </w:r>
    </w:p>
    <w:p>
      <w:r>
        <w:br w:type="page"/>
      </w:r>
    </w:p>
    <w:p>
      <w:pPr>
        <w:pStyle w:val="Heading1"/>
      </w:pPr>
      <w:r>
        <w:t>3. 功能操作指南</w:t>
      </w:r>
    </w:p>
    <w:p>
      <w:pPr>
        <w:pStyle w:val="Heading2"/>
      </w:pPr>
      <w:r>
        <w:t>3.1 上传测试用例（Excel）</w:t>
      </w:r>
    </w:p>
    <w:p>
      <w:r>
        <w:t>系统通过 Excel 文件管理测试用例。上传后自动解析测试步骤、预期结果等字段。</w:t>
      </w:r>
    </w:p>
    <w:p>
      <w:pPr>
        <w:pStyle w:val="ListBullet"/>
      </w:pPr>
      <w:r>
        <w:t>操作步骤：</w:t>
      </w:r>
    </w:p>
    <w:p>
      <w:pPr>
        <w:pStyle w:val="ListNumber"/>
      </w:pPr>
      <w:r>
        <w:t>在 Dashboard 页面顶部工具栏，点击「上传 Excel」按钮</w:t>
      </w:r>
    </w:p>
    <w:p>
      <w:pPr>
        <w:pStyle w:val="ListNumber"/>
      </w:pPr>
      <w:r>
        <w:t>选择 .xlsx 格式的测试用例文件</w:t>
      </w:r>
    </w:p>
    <w:p>
      <w:pPr>
        <w:pStyle w:val="ListNumber"/>
      </w:pPr>
      <w:r>
        <w:t>系统自动解析并在表格中显示所有用例</w:t>
      </w:r>
    </w:p>
    <w:p>
      <w:pPr>
        <w:pStyle w:val="ListNumber"/>
      </w:pPr>
      <w:r>
        <w:t>如果 Excel 有多个 Sheet，可在下拉菜单中切换</w:t>
      </w:r>
    </w:p>
    <w:p>
      <w:r>
        <w:t>Excel 用例文件要求：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列名</w:t>
            </w:r>
          </w:p>
        </w:tc>
        <w:tc>
          <w:tcPr>
            <w:tcW w:type="dxa" w:w="3969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417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是否必填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用例编号 (Case ID)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唯一标识，如 FT_001_01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用例描述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测试目的简述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测试步骤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执行的命令序列，支持多行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预期结果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判定 Pass/Fail 的依据（关键字、帧率、文件数量等）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前置条件/Prerequisites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前置步骤命令（如 cd、export 等）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测试分类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FT/Fault/Stability 等分类标签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测试人员 / 版本 / 日期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回写到结果 Excel 中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否</w:t>
            </w:r>
          </w:p>
        </w:tc>
      </w:tr>
    </w:tbl>
    <w:p>
      <w:pPr>
        <w:pStyle w:val="Heading2"/>
      </w:pPr>
      <w:r>
        <w:t>3.2 配置 SSH 连接</w:t>
      </w:r>
    </w:p>
    <w:p>
      <w:r>
        <w:t>执行测试前需先配置 SSH 连接参数，系统通过 SSH 在目标板端设备上执行命令。</w:t>
      </w:r>
    </w:p>
    <w:p>
      <w:r>
        <w:t>操作步骤：</w:t>
      </w:r>
    </w:p>
    <w:p>
      <w:pPr>
        <w:pStyle w:val="ListNumber"/>
      </w:pPr>
      <w:r>
        <w:t>点击 Dashboard 工具栏的「SSH 配置」按钮（或齿轮图标）</w:t>
      </w:r>
    </w:p>
    <w:p>
      <w:pPr>
        <w:pStyle w:val="ListNumber"/>
      </w:pPr>
      <w:r>
        <w:t>填写连接参数（见下表）</w:t>
      </w:r>
    </w:p>
    <w:p>
      <w:pPr>
        <w:pStyle w:val="ListNumber"/>
      </w:pPr>
      <w:r>
        <w:t>点击「测试连接」验证连通性</w:t>
      </w:r>
    </w:p>
    <w:p>
      <w:pPr>
        <w:pStyle w:val="ListNumber"/>
      </w:pPr>
      <w:r>
        <w:t>连接成功后点击「保存」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11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5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主机地址 (Host)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板端设备 IP 地址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192.168.1.100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端口 (Port)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SSH 端口，默认 22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22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用户名 (Username)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登录用户名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root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密码 (Password)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登录密码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连接超时 (Timeout)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连接超时秒数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30</w:t>
            </w:r>
          </w:p>
        </w:tc>
      </w:tr>
    </w:tbl>
    <w:p/>
    <w:p>
      <w:r>
        <w:t>注意：系统优先使用 Paramiko 库进行 SSH 连接。如果板端设备不支持 Paramiko 兼容的加密算法（如仅支持 AES-GCM），系统会自动回退到 System OpenSSH 模式，无需手动配置。</w:t>
      </w:r>
    </w:p>
    <w:p>
      <w:pPr>
        <w:pStyle w:val="Heading2"/>
      </w:pPr>
      <w:r>
        <w:t>3.3 配置工作区环境</w:t>
      </w:r>
    </w:p>
    <w:p>
      <w:r>
        <w:t>工作区配置定义测试执行的环境参数：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402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26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测试工作目录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板端上执行命令的基础目录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/home/nvidia/work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Image 存储路径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拍照/录制文件保存路径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/storage/zja/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测试人员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回写到结果 Excel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张三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测试版本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被测软件版本号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v2.1.0</w:t>
            </w:r>
          </w:p>
        </w:tc>
      </w:tr>
    </w:tbl>
    <w:p>
      <w:pPr>
        <w:pStyle w:val="Heading2"/>
      </w:pPr>
      <w:r>
        <w:t>3.4 选择并执行用例</w:t>
      </w:r>
    </w:p>
    <w:p>
      <w:r>
        <w:t>操作步骤：</w:t>
      </w:r>
    </w:p>
    <w:p>
      <w:pPr>
        <w:pStyle w:val="ListNumber"/>
      </w:pPr>
      <w:r>
        <w:t>在用例表格中，通过左侧复选框选择要执行的用例（可全选）</w:t>
      </w:r>
    </w:p>
    <w:p>
      <w:pPr>
        <w:pStyle w:val="ListNumber"/>
      </w:pPr>
      <w:r>
        <w:t>确认 SSH 连接和工作区配置已完成</w:t>
      </w:r>
    </w:p>
    <w:p>
      <w:pPr>
        <w:pStyle w:val="ListNumber"/>
      </w:pPr>
      <w:r>
        <w:t>点击工具栏「开始执行」按钮</w:t>
      </w:r>
    </w:p>
    <w:p>
      <w:pPr>
        <w:pStyle w:val="ListNumber"/>
      </w:pPr>
      <w:r>
        <w:t>系统按顺序自动执行选中的用例</w:t>
      </w:r>
    </w:p>
    <w:p>
      <w:pPr>
        <w:pStyle w:val="ListNumber"/>
      </w:pPr>
      <w:r>
        <w:t>执行过程中可点击「停止」终止执行</w:t>
      </w:r>
    </w:p>
    <w:p>
      <w:r>
        <w:t>执行过程中，底部日志区域实时显示执行日志（通过 WebSocket 推送）。每个用例执行完成后，状态列自动更新为 Pass/Fail/Review。</w:t>
      </w:r>
    </w:p>
    <w:p>
      <w:pPr>
        <w:pStyle w:val="Heading2"/>
      </w:pPr>
      <w:r>
        <w:t>3.5 查看执行结果</w:t>
      </w:r>
    </w:p>
    <w:p>
      <w:r>
        <w:t>用例表格的关键列：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列名</w:t>
            </w:r>
          </w:p>
        </w:tc>
        <w:tc>
          <w:tcPr>
            <w:tcW w:type="dxa" w:w="6236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状态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Pass（绿色）/ Fail（红色）/ Review（橙色）/ NA（灰色）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置信度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规则引擎或 AI 判定的置信度百分比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实际结果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从执行输出中提取的关键证据信息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操作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Fail/Review 用例显示「AI 分析」按钮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已分析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已进行 AI 失败分析的用例显示蓝色标签，可点击查看</w:t>
            </w:r>
          </w:p>
        </w:tc>
      </w:tr>
    </w:tbl>
    <w:p>
      <w:pPr>
        <w:pStyle w:val="Heading2"/>
      </w:pPr>
      <w:r>
        <w:t>3.6 实时日志查看</w:t>
      </w:r>
    </w:p>
    <w:p>
      <w:r>
        <w:t>系统提供独立的日志查看页面，通过导航栏的「日志」菜单进入。日志通过 WebSocket 实时推送，支持：</w:t>
      </w:r>
    </w:p>
    <w:p>
      <w:pPr>
        <w:pStyle w:val="ListBullet"/>
      </w:pPr>
      <w:r>
        <w:t>按用例 ID 过滤日志</w:t>
      </w:r>
    </w:p>
    <w:p>
      <w:pPr>
        <w:pStyle w:val="ListBullet"/>
      </w:pPr>
      <w:r>
        <w:t>按日志级别（info/warning/error）高亮显示</w:t>
      </w:r>
    </w:p>
    <w:p>
      <w:pPr>
        <w:pStyle w:val="ListBullet"/>
      </w:pPr>
      <w:r>
        <w:t>自动滚动到最新日志</w:t>
      </w:r>
    </w:p>
    <w:p>
      <w:pPr>
        <w:pStyle w:val="ListBullet"/>
      </w:pPr>
      <w:r>
        <w:t>查看完整的 SSH 命令输出</w:t>
      </w:r>
    </w:p>
    <w:p>
      <w:pPr>
        <w:pStyle w:val="Heading2"/>
      </w:pPr>
      <w:r>
        <w:t>3.7 下载测试结果</w:t>
      </w:r>
    </w:p>
    <w:p>
      <w:r>
        <w:t>执行完成后，点击工具栏「下载结果」按钮，系统将生成包含所有用例执行结果的 Excel 文件。文件中包含原始用例信息和新增的实际结果、测试状态、测试人员、测试日期等列。</w:t>
      </w:r>
    </w:p>
    <w:p>
      <w:pPr>
        <w:pStyle w:val="Heading2"/>
      </w:pPr>
      <w:r>
        <w:t>3.8 文件推送到板端</w:t>
      </w:r>
    </w:p>
    <w:p>
      <w:r>
        <w:t>支持两种方式将文件推送到板端设备：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3402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5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使用场景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上传文件推送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选择本地文件，指定板端目标路径，通过 SSH SCP 推送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推送测试脚本、配置文件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本地路径推送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指定服务器上的文件路径，推送到板端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推送服务器上已有的文件</w:t>
            </w:r>
          </w:p>
        </w:tc>
      </w:tr>
    </w:tbl>
    <w:p>
      <w:r>
        <w:br w:type="page"/>
      </w:r>
    </w:p>
    <w:p>
      <w:pPr>
        <w:pStyle w:val="Heading1"/>
      </w:pPr>
      <w:r>
        <w:t>4. AI 智能辅助功能</w:t>
      </w:r>
    </w:p>
    <w:p>
      <w:r>
        <w:t>系统集成了 AI 智能辅助功能，可自动分析测试日志、判定测试结果、生成失败根因分析和测试报告。支持公司内部 LLM 网关和 Anthropic 官方 API。</w:t>
      </w:r>
    </w:p>
    <w:p>
      <w:pPr>
        <w:pStyle w:val="Heading2"/>
      </w:pPr>
      <w:r>
        <w:t>4.1 AI 配置面板</w:t>
      </w:r>
    </w:p>
    <w:p>
      <w:r>
        <w:t>点击 Dashboard 工具栏的「AI 配置」按钮打开配置面板。</w:t>
      </w:r>
    </w:p>
    <w:p>
      <w:pPr>
        <w:pStyle w:val="Heading3"/>
      </w:pPr>
      <w:r>
        <w:t>基础配置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36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26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默认值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启用 AI 功能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AI 功能总开关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已启用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AI 服务商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Claude (Anthropic) / OpenAI / Ollama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Claude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API Key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访问密钥（公司网关使用内部分配的 Token）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（需手动填写）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模型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AI 模型选择（见下表）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TS 自动路由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自定义 API URL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企业网关地址或留空用官方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https://llm.thundersoft.com</w:t>
            </w:r>
          </w:p>
        </w:tc>
      </w:tr>
    </w:tbl>
    <w:p/>
    <w:p>
      <w:pPr>
        <w:pStyle w:val="Heading3"/>
      </w:pPr>
      <w:r>
        <w:t>可选模型（公司网关）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模型名</w:t>
            </w:r>
          </w:p>
        </w:tc>
        <w:tc>
          <w:tcPr>
            <w:tcW w:type="dxa" w:w="226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显示名称</w:t>
            </w:r>
          </w:p>
        </w:tc>
        <w:tc>
          <w:tcPr>
            <w:tcW w:type="dxa" w:w="36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特点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ts-pri-auto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TS 自动路由（推荐）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网关自动选择最优模型，均衡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ts-gpt-55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TS GPT-5.5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通用能力强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ts-opus-46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TS Claude Opus 4.6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推理能力最强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ts-pri-glm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TS GLM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速度快、省额度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ts-pri-kimi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TS Kimi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中文理解能力优化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ts-pri-deepseek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TS DeepSeek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代码/推理擅长</w:t>
            </w:r>
          </w:p>
        </w:tc>
      </w:tr>
    </w:tbl>
    <w:p/>
    <w:p>
      <w:pPr>
        <w:pStyle w:val="Heading3"/>
      </w:pPr>
      <w:r>
        <w:t>功能开关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3969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70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默认值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AI 判定模式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始终AI判定 / 仅不确定时 / 关闭（详见 4.2）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始终 AI 判定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自动分析所有 Fail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执行完成后自动对所有 Fail 用例进行 AI 根因分析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关闭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缓存有效期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AI 分析结果缓存时间（小时），避免重复调用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24 小时</w:t>
            </w:r>
          </w:p>
        </w:tc>
      </w:tr>
    </w:tbl>
    <w:p/>
    <w:p>
      <w:pPr>
        <w:pStyle w:val="Heading3"/>
      </w:pPr>
      <w:r>
        <w:t>首次使用配置步骤</w:t>
      </w:r>
    </w:p>
    <w:p>
      <w:pPr>
        <w:pStyle w:val="ListNumber"/>
      </w:pPr>
      <w:r>
        <w:t>打开 AI 配置面板</w:t>
      </w:r>
    </w:p>
    <w:p>
      <w:pPr>
        <w:pStyle w:val="ListNumber"/>
      </w:pPr>
      <w:r>
        <w:t>确认「启用 AI 功能」开关已打开（默认已开启）</w:t>
      </w:r>
    </w:p>
    <w:p>
      <w:pPr>
        <w:pStyle w:val="ListNumber"/>
      </w:pPr>
      <w:r>
        <w:t>确认模型选择为「TS 自动路由」，API URL 为 https://llm.thundersoft.com</w:t>
      </w:r>
    </w:p>
    <w:p>
      <w:pPr>
        <w:pStyle w:val="ListNumber"/>
      </w:pPr>
      <w:r>
        <w:t>在 API Key 栏填入分配的 Token（sk-xxx 格式）</w:t>
      </w:r>
    </w:p>
    <w:p>
      <w:pPr>
        <w:pStyle w:val="ListNumber"/>
      </w:pPr>
      <w:r>
        <w:t>点击「保存配置」</w:t>
      </w:r>
    </w:p>
    <w:p>
      <w:pPr>
        <w:pStyle w:val="ListNumber"/>
      </w:pPr>
      <w:r>
        <w:t>点击「测试连接」— 应显示「连接成功」</w:t>
      </w:r>
    </w:p>
    <w:p>
      <w:pPr>
        <w:pStyle w:val="Heading2"/>
      </w:pPr>
      <w:r>
        <w:t>4.2 AI 判定模式</w:t>
      </w:r>
    </w:p>
    <w:p>
      <w:r>
        <w:t>系统提供三种 AI 判定模式，通过 AI 配置面板中的单选按钮组切换：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969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工作方式</w:t>
            </w:r>
          </w:p>
        </w:tc>
        <w:tc>
          <w:tcPr>
            <w:tcW w:type="dxa" w:w="226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始终 AI 判定</w:t>
              <w:br/>
              <w:t>（推荐）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每个用例执行完成后，AI 根据完整执行日志分析判定 Pass/Fail。</w:t>
              <w:br/>
              <w:t>规则引擎结果作为参考，AI 判定为最终结果。</w:t>
              <w:br/>
              <w:t>如果 AI 不可用但规则引擎置信度 ≥ 0.9，自动降级使用规则结果。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日常测试执行</w:t>
              <w:br/>
              <w:t>追求最高判定准确率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仅不确定时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规则引擎先判定，仅当置信度 &lt; 0.8 时才调用 AI。</w:t>
              <w:br/>
              <w:t>适合网络不稳定或希望节省 AI 调用次数的场景。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网络受限环境</w:t>
              <w:br/>
              <w:t>节省 API 额度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关闭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完全使用规则引擎判定，不调用 AI。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无网络/无 API Key</w:t>
              <w:br/>
              <w:t>纯离线使用</w:t>
            </w:r>
          </w:p>
        </w:tc>
      </w:tr>
    </w:tbl>
    <w:p/>
    <w:p>
      <w:r>
        <w:t>提示：「始终 AI 判定」模式下，如果 AI 服务异常（API 超时、Key 无效等），系统日志会显示具体错误原因。当规则引擎置信度 ≥ 0.9 时自动降级使用规则结果，不会错误地将高置信度 Pass 标记为 Review。</w:t>
      </w:r>
    </w:p>
    <w:p>
      <w:pPr>
        <w:pStyle w:val="Heading2"/>
      </w:pPr>
      <w:r>
        <w:t>4.3 AI 失败分析</w:t>
      </w:r>
    </w:p>
    <w:p>
      <w:r>
        <w:t>对 Fail 或 Review 状态的用例，可使用 AI 进行深度失败分析。</w:t>
      </w:r>
    </w:p>
    <w:p>
      <w:r>
        <w:t>操作步骤：</w:t>
      </w:r>
    </w:p>
    <w:p>
      <w:pPr>
        <w:pStyle w:val="ListNumber"/>
      </w:pPr>
      <w:r>
        <w:t>在用例表格的「操作」列，点击「AI 分析」按钮</w:t>
      </w:r>
    </w:p>
    <w:p>
      <w:pPr>
        <w:pStyle w:val="ListNumber"/>
      </w:pPr>
      <w:r>
        <w:t>右侧弹出分析抽屉，AI 自动开始分析</w:t>
      </w:r>
    </w:p>
    <w:p>
      <w:pPr>
        <w:pStyle w:val="ListNumber"/>
      </w:pPr>
      <w:r>
        <w:t>分析完成后展示以下信息：</w:t>
      </w:r>
    </w:p>
    <w:p>
      <w:r>
        <w:t>分析结果包含：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5953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根因分类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环境问题 / 软件缺陷 / 用例问题 / 偶发失败 / 预期偏差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根因摘要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一句话总结失败原因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置信度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AI 对分析结果的置信度（0-100%）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详细分析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完整的分析说明文字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关键证据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从执行日志中提取的支持证据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修复建议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针对性的修复/排查建议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是否真实缺陷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AI 判断是否为真实的软件缺陷</w:t>
            </w:r>
          </w:p>
        </w:tc>
      </w:tr>
    </w:tbl>
    <w:p/>
    <w:p>
      <w:r>
        <w:t>分析结果会被缓存，同一用例再次查看时直接显示缓存结果（显示「缓存」标签）。可点击「重新分析」按钮强制重新调用 AI。</w:t>
      </w:r>
    </w:p>
    <w:p>
      <w:pPr>
        <w:pStyle w:val="Heading2"/>
      </w:pPr>
      <w:r>
        <w:t>4.4 AI 批量分析</w:t>
      </w:r>
    </w:p>
    <w:p>
      <w:r>
        <w:t>工具栏的「AI 批量分析」按钮可一次性对所有 Fail/Review 用例进行 AI 分析。批量分析按顺序逐个调用 AI，完成后自动在表格中显示「已分析」标签。</w:t>
      </w:r>
    </w:p>
    <w:p>
      <w:pPr>
        <w:pStyle w:val="Heading2"/>
      </w:pPr>
      <w:r>
        <w:t>4.5 AI 测试报告</w:t>
      </w:r>
    </w:p>
    <w:p>
      <w:r>
        <w:t>点击工具栏「AI 报告」按钮，AI 根据所有用例执行结果自动生成测试报告。</w:t>
      </w:r>
    </w:p>
    <w:p>
      <w:r>
        <w:t>报告内容包括：</w:t>
      </w:r>
    </w:p>
    <w:p>
      <w:pPr>
        <w:pStyle w:val="ListBullet"/>
      </w:pPr>
      <w:r>
        <w:t>测试概况（总数、通过率、失败率）</w:t>
      </w:r>
    </w:p>
    <w:p>
      <w:pPr>
        <w:pStyle w:val="ListBullet"/>
      </w:pPr>
      <w:r>
        <w:t>关键发现（高亮标记的重要问题）</w:t>
      </w:r>
    </w:p>
    <w:p>
      <w:pPr>
        <w:pStyle w:val="ListBullet"/>
      </w:pPr>
      <w:r>
        <w:t>各分类用例统计</w:t>
      </w:r>
    </w:p>
    <w:p>
      <w:pPr>
        <w:pStyle w:val="ListBullet"/>
      </w:pPr>
      <w:r>
        <w:t>失败用例详细分析</w:t>
      </w:r>
    </w:p>
    <w:p>
      <w:pPr>
        <w:pStyle w:val="ListBullet"/>
      </w:pPr>
      <w:r>
        <w:t>测试结论与建议</w:t>
      </w:r>
    </w:p>
    <w:p>
      <w:r>
        <w:t>报告以 Markdown 格式生成，支持一键复制到剪贴板。</w:t>
      </w:r>
    </w:p>
    <w:p>
      <w:r>
        <w:br w:type="page"/>
      </w:r>
    </w:p>
    <w:p>
      <w:pPr>
        <w:pStyle w:val="Heading1"/>
      </w:pPr>
      <w:r>
        <w:t>5. 高级功能说明</w:t>
      </w:r>
    </w:p>
    <w:p>
      <w:pPr>
        <w:pStyle w:val="Heading2"/>
      </w:pPr>
      <w:r>
        <w:t>5.1 执行模式详解</w:t>
      </w:r>
    </w:p>
    <w:p>
      <w:r>
        <w:t>系统根据测试步骤内容自动选择最优执行模式：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268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368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顺序执行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普通命令序列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逐条发送命令，收集 stdout/stderr 输出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并行/PTY 模式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包含 nvsipl_camera 等交互式命令</w:t>
              <w:br/>
              <w:t>和 gc/q 等子命令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启动 PTY 交互通道，发送 gc（开始捕获）、q（退出）等控制命令，实时读取帧率和输出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持久 Shell 模式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包含 export 环境变量 + repeat</w:t>
              <w:br/>
              <w:t>或多步骤组合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在同一 Shell 会话中执行所有步骤，</w:t>
              <w:br/>
              <w:t>确保 export 的变量在后续命令中生效</w:t>
            </w:r>
          </w:p>
        </w:tc>
      </w:tr>
    </w:tbl>
    <w:p/>
    <w:p>
      <w:r>
        <w:t>注意：System SSH 模式（板端不支持 Paramiko 加密算法时自动回退）完全兼容以上所有执行模式，用户无需关心底层 SSH 实现差异。</w:t>
      </w:r>
    </w:p>
    <w:p>
      <w:pPr>
        <w:pStyle w:val="Heading2"/>
      </w:pPr>
      <w:r>
        <w:t>5.2 预期结果匹配规则</w:t>
      </w:r>
    </w:p>
    <w:p>
      <w:r>
        <w:t>规则引擎按以下优先级判定测试结果：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3969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判定逻辑</w:t>
            </w:r>
          </w:p>
        </w:tc>
        <w:tc>
          <w:tcPr>
            <w:tcW w:type="dxa" w:w="198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置信度影响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返回码检查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exit_code=0 → OK；非0 → 警告（后续检查可覆盖）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+0.15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帧率检查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从输出中提取 fps 值，与预期范围比较</w:t>
              <w:br/>
              <w:t>（默认 28-32fps 为正常出流）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+0.25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关键字匹配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预期结果中的关键字在实际输出中的匹配率</w:t>
              <w:br/>
              <w:t>（100% 匹配 → 高置信度）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+0.30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错误词检测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检测 ERROR/FAIL/crash/SIGSEGV 等致命错误词</w:t>
              <w:br/>
              <w:t>（nvsipl 正常统计行已排除）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+0.20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文件数量检查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检查板端生成的文件数量是否符合预期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+0.10</w:t>
            </w:r>
          </w:p>
        </w:tc>
      </w:tr>
    </w:tbl>
    <w:p/>
    <w:p>
      <w:r>
        <w:t>最终置信度 = 各检查项得分之和（0.0 - 1.0）。在「始终 AI 判定」模式下，AI 会基于以上规则引擎结果和完整执行日志做二次语义判定。</w:t>
      </w:r>
    </w:p>
    <w:p>
      <w:pPr>
        <w:pStyle w:val="Heading2"/>
      </w:pPr>
      <w:r>
        <w:t>5.3 测试状态含义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13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颜色</w:t>
            </w:r>
          </w:p>
        </w:tc>
        <w:tc>
          <w:tcPr>
            <w:tcW w:type="dxa" w:w="5102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绿色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测试通过——规则引擎/AI 判定所有检查项满足预期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红色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测试失败——检测到错误、帧率异常或关键字不匹配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Review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橙色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待人工确认——AI 和规则引擎均无法确信判定，需人工查看日志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NA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灰色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不适用——用例被标记为 TBD/待开发，跳过执行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蓝色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执行中——当前正在执行该用例</w:t>
            </w:r>
          </w:p>
        </w:tc>
      </w:tr>
    </w:tbl>
    <w:p>
      <w:r>
        <w:br w:type="page"/>
      </w:r>
    </w:p>
    <w:p>
      <w:pPr>
        <w:pStyle w:val="Heading1"/>
      </w:pPr>
      <w:r>
        <w:t>6. 常见问题（FAQ）</w:t>
      </w:r>
    </w:p>
    <w:p>
      <w:r>
        <w:rPr>
          <w:b/>
          <w:sz w:val="21"/>
        </w:rPr>
        <w:t>Q: AI 连接测试显示「Provider 未就绪（缺少 API Key？）」</w:t>
      </w:r>
    </w:p>
    <w:p>
      <w:r>
        <w:t>A: 请在 AI 配置面板中填入 API Key 并保存。公司内部用户使用分配的 sk-xxx 格式 Token。注意每个浏览器标签页是独立会话，切换标签页或刷新后需重新填写 Key。</w:t>
      </w:r>
    </w:p>
    <w:p/>
    <w:p>
      <w:r>
        <w:rPr>
          <w:b/>
          <w:sz w:val="21"/>
        </w:rPr>
        <w:t>Q: AI 判定显示「不可用，降级使用规则结果」</w:t>
      </w:r>
    </w:p>
    <w:p>
      <w:r>
        <w:t>A: 说明 AI 服务暂时不可用（网络问题/网关限流），但规则引擎置信度足够高（≥ 0.9），系统自动使用规则引擎结果。这是正常的降级策略，结果可信。</w:t>
      </w:r>
    </w:p>
    <w:p/>
    <w:p>
      <w:r>
        <w:rPr>
          <w:b/>
          <w:sz w:val="21"/>
        </w:rPr>
        <w:t>Q: 测试结果为 Review，需要怎么处理？</w:t>
      </w:r>
    </w:p>
    <w:p>
      <w:r>
        <w:t>A: Review 表示系统无法确信判定。建议：</w:t>
        <w:br/>
        <w:t>1. 点击「AI 分析」获取 AI 的失败分析意见</w:t>
        <w:br/>
        <w:t>2. 查看实时日志，人工确认实际输出</w:t>
        <w:br/>
        <w:t>3. 手动标记最终结果</w:t>
      </w:r>
    </w:p>
    <w:p/>
    <w:p>
      <w:r>
        <w:rPr>
          <w:b/>
          <w:sz w:val="21"/>
        </w:rPr>
        <w:t>Q: SSH 连接失败怎么办？</w:t>
      </w:r>
    </w:p>
    <w:p>
      <w:r>
        <w:t>A: 检查以下几点：</w:t>
        <w:br/>
        <w:t>1. 板端设备是否开机且网络可达（ping 测试）</w:t>
        <w:br/>
        <w:t>2. SSH 端口是否正确（默认 22）</w:t>
        <w:br/>
        <w:t>3. 用户名和密码是否正确</w:t>
        <w:br/>
        <w:t>4. 防火墙是否放行 SSH 端口</w:t>
      </w:r>
    </w:p>
    <w:p/>
    <w:p>
      <w:r>
        <w:rPr>
          <w:b/>
          <w:sz w:val="21"/>
        </w:rPr>
        <w:t>Q: nvsipl_camera 相关用例执行超时</w:t>
      </w:r>
    </w:p>
    <w:p>
      <w:r>
        <w:t>A: PTY 交互式命令有默认超时。如果板端启动 nvsipl_camera 较慢，可能需要增加等待时间。检查板端 nvsipl_camera 是否能正常启动。</w:t>
      </w:r>
    </w:p>
    <w:p/>
    <w:p>
      <w:r>
        <w:rPr>
          <w:b/>
          <w:sz w:val="21"/>
        </w:rPr>
        <w:t>Q: 模型选择哪个好？</w:t>
      </w:r>
    </w:p>
    <w:p>
      <w:r>
        <w:t>A: 推荐「TS 自动路由」(ts-pri-auto)，网关自动选择最合适的模型。如果追求最高分析质量，选 ts-opus-46；追求速度和省额度，选 ts-pri-glm。</w:t>
      </w:r>
    </w:p>
    <w:p/>
    <w:p>
      <w:r>
        <w:rPr>
          <w:b/>
          <w:sz w:val="21"/>
        </w:rPr>
        <w:t>Q: 每次刷新页面后配置丢失？</w:t>
      </w:r>
    </w:p>
    <w:p>
      <w:r>
        <w:t>A: 每个浏览器标签页是独立会话（Session ID）。刷新不影响当前标签页的配置，但打开新标签页会创建新会话，需重新配置。SSH 和工作区配置会自动持久化。</w:t>
      </w:r>
    </w:p>
    <w:p/>
    <w:p>
      <w:r>
        <w:rPr>
          <w:b/>
          <w:sz w:val="21"/>
        </w:rPr>
        <w:t>Q: 如何在多台电脑上同时使用？</w:t>
      </w:r>
    </w:p>
    <w:p>
      <w:r>
        <w:t>A: 系统支持多用户。在服务器上启动一次，多台电脑通过浏览器访问 http://服务器IP:3000 即可。每个浏览器标签页是独立会话，互不影响。</w:t>
      </w:r>
    </w:p>
    <w:p/>
    <w:p>
      <w:r>
        <w:br w:type="page"/>
      </w:r>
    </w:p>
    <w:p>
      <w:pPr>
        <w:pStyle w:val="Heading1"/>
      </w:pPr>
      <w:r>
        <w:t>7. 附录：API 接口一览</w:t>
      </w:r>
    </w:p>
    <w:p>
      <w:r>
        <w:t>后端 REST API 基础路径: /api，所有请求需携带 X-Session-ID 请求头。</w:t>
      </w:r>
    </w:p>
    <w:p>
      <w:pPr>
        <w:pStyle w:val="Heading3"/>
      </w:pPr>
      <w:r>
        <w:t>用例管理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5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4252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/api/excel/upload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上传 Excel 测试用例文件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/api/cases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获取当前用例列表（可指定 Sheet）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/api/cases/select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批量选择/取消选择用例</w:t>
            </w:r>
          </w:p>
        </w:tc>
      </w:tr>
    </w:tbl>
    <w:p/>
    <w:p>
      <w:pPr>
        <w:pStyle w:val="Heading3"/>
      </w:pPr>
      <w:r>
        <w:t>SSH 与工作区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5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4252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/api/ssh/config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获取 SSH 配置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/api/ssh/config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保存 SSH 配置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/api/ssh/status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获取 SSH 连接状态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/api/ssh/test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测试 SSH 连接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/api/workspace/config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获取工作区配置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/api/workspace/config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保存工作区配置</w:t>
            </w:r>
          </w:p>
        </w:tc>
      </w:tr>
    </w:tbl>
    <w:p/>
    <w:p>
      <w:pPr>
        <w:pStyle w:val="Heading3"/>
      </w:pPr>
      <w:r>
        <w:t>测试执行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5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4252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/api/execute/start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开始执行选中的用例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/api/execute/current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获取当前执行状态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/api/download/results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下载测试结果 Excel</w:t>
            </w:r>
          </w:p>
        </w:tc>
      </w:tr>
    </w:tbl>
    <w:p/>
    <w:p>
      <w:pPr>
        <w:pStyle w:val="Heading3"/>
      </w:pPr>
      <w:r>
        <w:t>文件推送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5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4252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/api/files/push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上传文件并推送到板端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/api/files/push-local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推送服务器本地文件到板端</w:t>
            </w:r>
          </w:p>
        </w:tc>
      </w:tr>
    </w:tbl>
    <w:p/>
    <w:p>
      <w:pPr>
        <w:pStyle w:val="Heading3"/>
      </w:pPr>
      <w:r>
        <w:t>AI 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5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4252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/api/ai/config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获取 AI 配置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/api/ai/config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保存 AI 配置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/api/ai/test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测试 AI 连接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/api/ai/analyze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单用例 AI 失败分析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/api/ai/analyze-all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批量 AI 失败分析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/api/ai/report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AI 生成测试报告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/api/ai/judge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手动触发 AI 结果判定</w:t>
            </w:r>
          </w:p>
        </w:tc>
      </w:tr>
    </w:tbl>
    <w:p/>
    <w:p>
      <w:pPr>
        <w:pStyle w:val="Heading3"/>
      </w:pPr>
      <w:r>
        <w:t>WebSocket</w:t>
      </w:r>
    </w:p>
    <w:p>
      <w:r>
        <w:t>实时日志推送: ws://服务器地址:8000/ws/{session_id}</w:t>
        <w:br/>
        <w:t>连接后自动接收执行进度、日志、用例完成通知等消息。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测试执行管理系统 使用说明</dc:title>
  <dc:subject/>
  <dc:creator>Test Runner Web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