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实验</w:t>
      </w: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四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音频信号的数字化处理实现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信息005 王靳朝 2206113602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一.实验目的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1、增强对信号数字化处理的理解。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2、巩固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数字滤波器的滤波实现方法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3、掌握利用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MATLAB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完成音频信号数字滤波的基本方法。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4、体验并感受音频信号数字化处理前后的差异。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二.理论依据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（一）数字化滤波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单位脉冲响应为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ℎ</m:t>
        </m:r>
        <m:d>
          <m:dP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的线性时不变离散时间系统，其输入与输出的关系可表述如下：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y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=ℎ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  <m:r>
            <m:rPr/>
            <w:rPr>
              <w:rFonts w:ascii="Cambria Math" w:hAnsi="Cambria Math" w:cs="宋体"/>
              <w:color w:val="000000"/>
              <w:kern w:val="0"/>
              <w:sz w:val="24"/>
              <w:szCs w:val="24"/>
              <w:lang w:val="en-US" w:bidi="ar"/>
            </w:rPr>
            <m:t>∗</m:t>
          </m:r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x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r>
                <m:rPr/>
                <w:rPr>
                  <w:rFonts w:hint="default" w:ascii="Cambria Math" w:hAnsi="Cambria Math" w:cs="宋体"/>
                  <w:color w:val="000000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数字滤波器的单位脉冲响应为有限长度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当输入信号长度也为有限长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数字滤波器可以采用上述关系式直接实现滤波。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数字滤波器，由于其单位脉冲响应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ℎ</m:t>
        </m:r>
        <m:d>
          <m:dP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是无限长，因此需要从频域入手，假如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ℎ</m:t>
        </m:r>
        <m:d>
          <m:dP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hAnsi="Cambria Math" w:cs="宋体"/>
          <w:i w:val="0"/>
          <w:iCs/>
          <w:color w:val="000000"/>
          <w:kern w:val="0"/>
          <w:sz w:val="24"/>
          <w:szCs w:val="24"/>
          <w:lang w:val="en-US" w:eastAsia="zh-CN" w:bidi="ar"/>
        </w:rPr>
        <w:t>、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x</m:t>
        </m:r>
        <m:d>
          <m:dP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的傅里叶变换存在，则有输入、输出的频域关系：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m:oMathPara>
        <m:oMath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Y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j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up>
              </m:sSup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=H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j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up>
              </m:sSup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  <m:r>
            <m:rPr/>
            <w:rPr>
              <w:rFonts w:ascii="Cambria Math" w:hAnsi="Cambria Math" w:cs="宋体"/>
              <w:color w:val="000000"/>
              <w:kern w:val="0"/>
              <w:sz w:val="24"/>
              <w:szCs w:val="24"/>
              <w:lang w:val="en-US" w:bidi="ar"/>
            </w:rPr>
            <m:t>∙</m:t>
          </m:r>
          <m:r>
            <m:rPr/>
            <w:rPr>
              <w:rFonts w:hint="default" w:ascii="Cambria Math" w:hAnsi="Cambria Math" w:cs="宋体"/>
              <w:color w:val="000000"/>
              <w:kern w:val="0"/>
              <w:sz w:val="24"/>
              <w:szCs w:val="24"/>
              <w:lang w:val="en-US" w:eastAsia="zh-CN" w:bidi="ar"/>
            </w:rPr>
            <m:t>X</m:t>
          </m:r>
          <m:d>
            <m:dPr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m:t>j</m:t>
                  </m:r>
                  <m:r>
                    <m:rPr/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  <m:t>ω</m:t>
                  </m:r>
                  <m:ctrlPr>
                    <w:rPr>
                      <w:rFonts w:ascii="Cambria Math" w:hAnsi="Cambria Math" w:cs="宋体"/>
                      <w:i/>
                      <w:iCs w:val="0"/>
                      <w:color w:val="000000"/>
                      <w:kern w:val="0"/>
                      <w:sz w:val="24"/>
                      <w:szCs w:val="24"/>
                      <w:lang w:val="en-US" w:bidi="ar"/>
                    </w:rPr>
                  </m:ctrlPr>
                </m:sup>
              </m:sSup>
              <m:ctrlPr>
                <w:rPr>
                  <w:rFonts w:ascii="Cambria Math" w:hAnsi="Cambria Math" w:cs="宋体"/>
                  <w:i/>
                  <w:iCs w:val="0"/>
                  <w:color w:val="000000"/>
                  <w:kern w:val="0"/>
                  <w:sz w:val="24"/>
                  <w:szCs w:val="24"/>
                  <w:lang w:val="en-US" w:bidi="ar"/>
                </w:rPr>
              </m:ctrlPr>
            </m:e>
          </m:d>
        </m:oMath>
      </m:oMathPara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通过傅里叶反变换即可得到滤波结果。实际实现过程中，傅里叶变换一般是通过快速离散傅里叶变换来实现，而快速离散傅里叶变换是傅里叶变换的有限点的采样值，即是有限长序列。因此只要采样点数大于序列长度，就可以有效避免混叠失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（二）音频数字化处理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（1）简易回音效果实现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回音，是一种效果，是声波传播后遇到障碍物反弹回来的声音。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跟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Delay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效果很类似，不同处在于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的音质会受到反弹物(如墙壁)材质、距离的影响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Delay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效果则纯粹将原音再拷贝，不影响音质假如音源为，简易回音效果实现输出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y</m:t>
        </m:r>
        <m:d>
          <m:dP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=</m:t>
        </m:r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x</m:t>
        </m:r>
        <m:d>
          <m:dP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+</m:t>
        </m:r>
        <m:r>
          <m:rPr/>
          <w:rPr>
            <w:rFonts w:ascii="Cambria Math" w:hAnsi="Cambria Math" w:cs="宋体"/>
            <w:color w:val="000000"/>
            <w:kern w:val="0"/>
            <w:sz w:val="24"/>
            <w:szCs w:val="24"/>
            <w:lang w:val="en-US" w:bidi="ar"/>
          </w:rPr>
          <m:t>α</m:t>
        </m:r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x</m:t>
        </m:r>
        <m:d>
          <m:dPr>
            <m:ctrlPr>
              <m:rPr/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n−</m:t>
            </m:r>
            <m:sSub>
              <m:sSubPr>
                <m:ctrlPr>
                  <m:rPr/>
                  <w:rPr>
                    <w:rFonts w:hint="default" w:ascii="Cambria Math" w:hAnsi="Cambria Math" w:cs="宋体"/>
                    <w:i/>
                    <w:iCs w:val="0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n</m:t>
                </m:r>
                <m:ctrlPr>
                  <m:rPr/>
                  <w:rPr>
                    <w:rFonts w:hint="default" w:ascii="Cambria Math" w:hAnsi="Cambria Math" w:cs="宋体"/>
                    <w:i/>
                    <w:iCs w:val="0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  <m:t>delay</m:t>
                </m:r>
                <m:ctrlPr>
                  <m:rPr/>
                  <w:rPr>
                    <w:rFonts w:hint="default" w:ascii="Cambria Math" w:hAnsi="Cambria Math" w:cs="宋体"/>
                    <w:i/>
                    <w:iCs w:val="0"/>
                    <w:color w:val="00000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</m:sSub>
            <m:ctrlPr>
              <m:rPr/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</m:d>
      </m:oMath>
      <w:r>
        <m:rPr/>
        <w:rPr>
          <w:rFonts w:hint="eastAsia" w:hAnsi="Cambria Math" w:cs="宋体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,</w:t>
      </w:r>
      <m:oMath>
        <m:r>
          <m:rPr/>
          <w:rPr>
            <w:rFonts w:ascii="Cambria Math" w:hAnsi="Cambria Math" w:cs="宋体"/>
            <w:color w:val="000000"/>
            <w:kern w:val="0"/>
            <w:sz w:val="24"/>
            <w:szCs w:val="24"/>
            <w:lang w:val="en-US" w:bidi="ar"/>
          </w:rPr>
          <m:t>α</m:t>
        </m:r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为衰减系数，</w:t>
      </w:r>
      <m:oMath>
        <m:sSub>
          <m:sSubP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delay</m:t>
            </m: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为延时长度。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（2）立体声效果构造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立体声能给听众以方位感和深度感，大大提高了听觉效果和声音品质。为了实现立体声效果，录制时通常需要多个摆放在不同位置的麦克风，播放时也需要两只或两只以上的扬声器。当只利用一个麦克风进行声音录制时，只能得到单声道音频，即便使用两只或两只以上的扬声器播放，也只能得到“平面化”的声音，而不会形成空间声像。利用人的空间听觉特性，如耳间声级差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Interaural Level</w:t>
      </w:r>
      <w:r>
        <w:rPr>
          <w:rFonts w:hint="eastAsi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Difference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）、耳间时间差（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Interaural Time Difference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）和耳间相关性对空间声像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定位，可以按照预期的听觉效果通过对多个声道信号进行相应处理，在听觉上形 成空间感。对多声道信号进行的处理包括：扬声器排列法、分频法、移相法、延 迟法等。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三．实验内容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对给定的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dspx1.wav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文件，利用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audioread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函数读取音频信号数据流及采样频率信息，绘制出音频信号的时域波形横坐标单位为“秒”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及幅频图（纵坐标归一化，横坐标范围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0~8000Hz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%step 1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[y,fs]=audioread(</w:t>
      </w:r>
      <w:r>
        <w:rPr>
          <w:rStyle w:val="7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'dspx1.wav'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N=length(y);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x1=(0:length(y)-1)/fs;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7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X1=fft(y);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n=length(X1);</w:t>
      </w:r>
      <w:r>
        <w:rPr>
          <w:rStyle w:val="6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%n为采样点数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df=fs/n;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f=(0:1:n-1)*df;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absX1=abs(X1);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maxX1=max(absX1);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plot(f,abs(X1)/maxX1);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7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7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7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结果如下：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0915" cy="2633345"/>
            <wp:effectExtent l="0" t="0" r="9525" b="3175"/>
            <wp:docPr id="2" name="图片 2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e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分析频谱得知，大部分的频谱分量均集中在0至2000Hz，在高频的频谱部分幅度很小。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假定正弦噪声信号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Nt</m:t>
        </m:r>
        <m:d>
          <m:d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u w:val="none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m:t>t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u w:val="none"/>
                <w:lang w:val="en-US" w:bidi="ar"/>
              </w:rPr>
            </m:ctrlPr>
          </m:e>
        </m:d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=A</m:t>
        </m:r>
        <m:func>
          <m:funcPr>
            <m:ctrlP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u w:val="none"/>
                <w:lang w:val="en-US" w:bidi="ar"/>
              </w:rPr>
              <m:t>cos</m:t>
            </m:r>
            <m:ctrlPr>
              <m:rPr/>
              <w:rPr>
                <w:rFonts w:hint="default" w:ascii="Cambria Math" w:hAnsi="Cambria Math" w:cs="宋体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fName>
          <m:e>
            <m:d>
              <m:dPr>
                <m:ctrlPr>
                  <m:rPr/>
                  <w:rPr>
                    <w:rFonts w:hint="default" w:ascii="Cambria Math" w:hAnsi="Cambria Math" w:cs="宋体"/>
                    <w:i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</m:ctrlPr>
              </m:dPr>
              <m:e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  <m:t>2</m:t>
                </m:r>
                <m:r>
                  <m:rPr/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bidi="ar"/>
                  </w:rPr>
                  <m:t>π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  <m:t>ft</m:t>
                </m:r>
                <m:ctrlPr>
                  <m:rPr/>
                  <w:rPr>
                    <w:rFonts w:hint="default" w:ascii="Cambria Math" w:hAnsi="Cambria Math" w:cs="宋体"/>
                    <w:i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</m:ctrlPr>
              </m:e>
            </m:d>
            <m:ctrlPr>
              <m:rPr/>
              <w:rPr>
                <w:rFonts w:hint="default" w:ascii="Cambria Math" w:hAnsi="Cambria Math" w:cs="宋体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e>
        </m:func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f</m:t>
        </m:r>
      </m:oMath>
      <w:r>
        <m:rPr/>
        <w:rPr>
          <w:rFonts w:hint="eastAsia" w:hAnsi="Cambria Math" w:cs="宋体"/>
          <w:i w:val="0"/>
          <w:color w:val="000000"/>
          <w:kern w:val="0"/>
          <w:sz w:val="24"/>
          <w:szCs w:val="24"/>
          <w:lang w:val="en-US" w:eastAsia="zh-CN" w:bidi="ar"/>
        </w:rPr>
        <w:t>=4000Hz，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A</m:t>
        </m:r>
      </m:oMath>
      <w:r>
        <m:rPr/>
        <w:rPr>
          <w:rFonts w:hint="eastAsia" w:hAnsi="Cambria Math" w:cs="宋体"/>
          <w:i w:val="0"/>
          <w:color w:val="000000"/>
          <w:kern w:val="0"/>
          <w:sz w:val="24"/>
          <w:szCs w:val="24"/>
          <w:lang w:val="en-US" w:eastAsia="zh-CN" w:bidi="ar"/>
        </w:rPr>
        <w:t>=0.02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dspx1.wav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的采样频率将噪声信号数字化并混入音频信号之中，得到加噪后的音频。请分别使用巴特沃兹滤波器、椭圆滤波器，设计出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数字滤波器，对音频进行去噪声处理。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要求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设计的数字滤波器通带最大衰减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lang w:val="en-US" w:bidi="ar"/>
              </w:rPr>
              <m:t>δ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p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不大于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，阻带最小衰减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lang w:val="en-US" w:bidi="ar"/>
              </w:rPr>
              <m:t>δ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s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不低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于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dB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。注明所设计的滤波器类型（带通、带阻、低通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、以及设计的通带截止频率和阻带起始频率。绘制出加噪信号时域波形及幅频图、滤波器幅频特性曲线、以及去噪后的时域波形及幅频图进行对比。并利用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sound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函数播放去噪后的音频，体会数字滤波效果。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%step 2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f=4000;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%噪声频率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A=0.02;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%噪声幅度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[y,Fs]=audioread(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'dspx1.wav'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%fs为采样频率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N=length(y);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k=0:N-1;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noise=A*cos(2*pi*f*k/Fs);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yn=y+noise';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sound(yn,Fs);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x1=(0:length(yn)-1)/Fs;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Yn=fft(yn,N);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absYn=abs(Yn);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maxYn=max(absYn);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plot(k*Fs/N,abs(Yn)/maxYn);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'加噪音频信号归一化幅度'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%通过滤波器滤除噪声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%figure1 巴特沃兹带阻滤波器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fp1=3000;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fp2=5000;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%设置通带的频率为2500和5500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fs1=3500;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fs2=4500;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%设置阻带的频率为3500和4500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wp=[2*pi*fp1/Fs 2*pi*fp2/Fs];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ws=[2*pi*fs1/Fs 2*pi*fs2/Fs];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Rp=3;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Rs=40;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[n1,wn1]=buttord(wp/pi,ws/pi,Rp,Rs);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[b1,a1]=butter(n1,wn1,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'stop'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[H1,w1]=freqz(b1,a1);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bdH1=20*log10(abs(H1)/max(abs(H1)));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angleH1=angle(H1);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plot(w1/2/pi*Fs,bdH1);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'频率衰减/dB'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axis([0,8000,-150,0]);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plot(w1/2/pi*Fs,angleH1);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'相角'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y1=filter(b1,a1,yn);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subplot(2,2,3);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%滤波后信号时域图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sound(y1,Fs);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Y1=fft(y1,N);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subplot(2,2,4);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%滤波后信号频谱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plot(k*Fs/N,abs(Y1)/max(abs(Y1)));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'加噪音频信号归一化幅度'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%figure2 椭圆函数带阻滤波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[n2,wn2]=ellipord(wp/pi,ws/pi,Rp,Rs);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[b2,a2]=ellip(n2,Rp,Rs,wn2,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'stop'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[H2,w2]=freqz(b2,a2);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bdH2=20*log10(abs(H2)/max(abs(H2)));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angleH2=angle(H2);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plot(w2/2/pi*Fs,bdH2);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'频率衰减/dB'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axis([0,8000,-150,0]);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plot(w2/2/pi*Fs,angleH2);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'相角'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y2=filter(b2,a2,yn)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Y2=fft(y2,N);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subplot(2,2,3);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%滤波后信号时域图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sound(y2,Fs);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Y2=fft(y2,N);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subplot(2,2,4);</w:t>
      </w:r>
      <w:r>
        <w:rPr>
          <w:rStyle w:val="8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%滤波后信号频谱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plot(k*Fs/N,abs(Y2)/max(abs(Y2)));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9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'加噪音频信号归一化幅度'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</w:p>
    <w:p>
      <w:pPr>
        <w:keepNext w:val="0"/>
        <w:keepLines w:val="0"/>
        <w:widowControl/>
        <w:suppressLineNumbers w:val="0"/>
        <w:spacing w:after="168" w:afterAutospacing="0" w:line="207" w:lineRule="atLeast"/>
        <w:jc w:val="left"/>
        <w:rPr>
          <w:rFonts w:hint="eastAsia" w:ascii="Consolas" w:hAnsi="Consolas" w:cs="Consolas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szCs w:val="24"/>
          <w:lang w:val="en-US" w:eastAsia="zh-CN"/>
        </w:rPr>
        <w:t>结果如下：</w:t>
      </w:r>
    </w:p>
    <w:p>
      <w:pPr>
        <w:keepNext w:val="0"/>
        <w:keepLines w:val="0"/>
        <w:widowControl/>
        <w:suppressLineNumbers w:val="0"/>
        <w:spacing w:after="168" w:afterAutospacing="0" w:line="207" w:lineRule="atLeast"/>
        <w:jc w:val="center"/>
        <w:rPr>
          <w:rFonts w:hint="eastAsia" w:ascii="Consolas" w:hAnsi="Consolas" w:cs="Consolas"/>
          <w:i w:val="0"/>
          <w:iCs w:val="0"/>
          <w:color w:val="00000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000000"/>
          <w:sz w:val="16"/>
          <w:szCs w:val="16"/>
          <w:lang w:val="en-US" w:eastAsia="zh-CN"/>
        </w:rPr>
        <w:drawing>
          <wp:inline distT="0" distB="0" distL="114300" distR="114300">
            <wp:extent cx="3446145" cy="2583815"/>
            <wp:effectExtent l="0" t="0" r="13335" b="6985"/>
            <wp:docPr id="3" name="图片 3" descr="step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ep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68" w:afterAutospacing="0" w:line="207" w:lineRule="atLeast"/>
        <w:jc w:val="both"/>
        <w:rPr>
          <w:rFonts w:hint="default" w:ascii="Consolas" w:hAnsi="Consolas" w:cs="Consolas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szCs w:val="24"/>
          <w:lang w:val="en-US" w:eastAsia="zh-CN"/>
        </w:rPr>
        <w:t>分析得知，从时域来看，相当于对时域波形增加了一个单音正弦波，由于幅度较小，表现为时域波形的“模糊”，从频谱来看，再正弦波的频率处出现了单音谱线，和理论相符。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5875" cy="1917065"/>
            <wp:effectExtent l="0" t="0" r="4445" b="3175"/>
            <wp:docPr id="4" name="图片 4" descr="step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ep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5875" cy="1917065"/>
            <wp:effectExtent l="0" t="0" r="4445" b="3175"/>
            <wp:docPr id="5" name="图片 5" descr="step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ep2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选择带阻滤波器将中心频率设置为4000Hz，合理挑选过渡带宽，可以看到再中心频率处均有较大的衰减，在频谱上看噪声频谱已经被消除。对比椭圆滤波器和巴特沃兹滤波器，巴特沃兹最大平坦，通带和阻带内波纹较小，但是同时过渡带较宽，椭圆滤波器通带和阻带内均有波纹，但是过渡带较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选取符合要求的窗函数法设计一个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FIR滤波器，完成实验内容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。绘制FIR滤波器幅频特性曲线、以及去噪后的时域波形及幅频图。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 step3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f=4000;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%噪声频率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A=0.02;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%噪声幅度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[y,Fs]=audioread(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'dspx1.wav'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%fs为采样频率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N=length(y);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k=0:N-1;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noise=A*cos(2*pi*f*k/Fs);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yn=y+noise';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sound(yn,Fs);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x1=(0:length(yn)-1)/Fs;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Yn=fft(yn,N);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absYn=abs(Yn);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maxYn=max(absYn);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plot(k*Fs/N,abs(Yn)/maxYn);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'加噪音频信号归一化幅度'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%加噪信号时域及频域分析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fp=3000;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T=1/Fs;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wn=[2*fp*T 1];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b=fir1(100,fp*T,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"low"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%freqz(b,1,512);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w=linspace(0,pi/2,512);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H=freqz(b,1,512);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subplot(2,2,1)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plot(2*w/pi*Fs,20*log10(abs(H)));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title(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'51阶hamming窗幅频特性'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'幅度衰减/dB'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axis([0,8000,-100,0]);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plot(2*w/pi*Fs,angle(H));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title(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'51阶hamming窗相频特性'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'相角'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y1=filter(b,1,yn);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subplot(2,2,3);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%滤波后信号时域图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plot(x1,y1);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sound(y1,Fs);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Y1=fft(y1,N);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subplot(2,2,4);</w:t>
      </w:r>
      <w:r>
        <w:rPr>
          <w:rStyle w:val="10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%滤波后信号频谱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plot(k*Fs/N,abs(Y1)/max(abs(Y1)));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ylabel(</w:t>
      </w:r>
      <w:r>
        <w:rPr>
          <w:rStyle w:val="11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'加噪音频信号归一化幅度'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axis([0,8000,0,1]);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结果如下：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5875" cy="1917065"/>
            <wp:effectExtent l="0" t="0" r="4445" b="3175"/>
            <wp:docPr id="6" name="图片 6" descr="step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tep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5875" cy="1917065"/>
            <wp:effectExtent l="0" t="0" r="4445" b="3175"/>
            <wp:docPr id="7" name="图片 7" descr="step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ep3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设计的滤波器中将截止频率设置为3000Hz，再4000Hz已经有大于50dB的衰减。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dspx1.wav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音频文件实现简易回音效果，要求</w:t>
      </w:r>
      <m:oMath>
        <m:sSub>
          <m:sSubP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delay</m:t>
            </m:r>
            <m:ctrlPr>
              <w:rPr>
                <w:rFonts w:hint="default" w:ascii="Cambria Math" w:hAnsi="Cambria Math" w:cs="宋体"/>
                <w:i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</m:ctrlPr>
          </m:sub>
        </m:sSub>
      </m:oMath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≥ 10000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个采样点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%step 4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[y,Fs]=audioread(</w:t>
      </w:r>
      <w:r>
        <w:rPr>
          <w:rStyle w:val="13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'dspx1.wav'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  <w:r>
        <w:rPr>
          <w:rStyle w:val="12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%fs为采样频率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N=length(y);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ndelay=12000;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ydelay=zeros(N,1);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ydelay(ndelay+1:N)=y(1:N-ndelay);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z=y+0.5*ydelay;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plot(z);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grid </w:t>
      </w:r>
      <w:r>
        <w:rPr>
          <w:rStyle w:val="13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3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'/秒'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sound(z,Fs);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结果如下：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center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2430145"/>
            <wp:effectExtent l="0" t="0" r="6350" b="8255"/>
            <wp:docPr id="8" name="图片 8" descr="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ep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120" w:after="120"/>
        <w:jc w:val="both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由于设置了衰减系数为0.5，时域波形上看表现为有一个峰值的延后，幅度为0.5倍的原幅值。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生成单一频率的正弦信号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lang w:val="en-US" w:eastAsia="zh-CN" w:bidi="ar"/>
          </w:rPr>
          <m:t>x</m:t>
        </m:r>
        <m:d>
          <m:dP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u w:val="none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m:t>t</m:t>
            </m:r>
            <m:ctrlPr>
              <w:rPr>
                <w:rFonts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u w:val="none"/>
                <w:lang w:val="en-US" w:bidi="ar"/>
              </w:rPr>
            </m:ctrlPr>
          </m:e>
        </m:d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=A</m:t>
        </m:r>
        <m:func>
          <m:funcPr>
            <m:ctrlPr>
              <w:rPr>
                <w:rFonts w:hint="default"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funcPr>
          <m:fNam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m:t>sin</m:t>
            </m:r>
            <m:ctrlPr>
              <w:rPr>
                <w:rFonts w:hint="default"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fName>
          <m:e>
            <m:d>
              <m:dPr>
                <m:ctrlPr>
                  <w:rPr>
                    <w:rFonts w:hint="default" w:ascii="Cambria Math" w:hAnsi="Cambria Math" w:cs="宋体"/>
                    <w:i/>
                    <w:iCs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</m:ctrlPr>
              </m:dPr>
              <m:e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  <m:t>2</m:t>
                </m:r>
                <m:r>
                  <m:rPr/>
                  <w:rPr>
                    <w:rFonts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bidi="ar"/>
                  </w:rPr>
                  <m:t>π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  <m:t>ft</m:t>
                </m:r>
                <m:ctrlPr>
                  <w:rPr>
                    <w:rFonts w:hint="default" w:ascii="Cambria Math" w:hAnsi="Cambria Math" w:cs="宋体"/>
                    <w:i/>
                    <w:iCs/>
                    <w:color w:val="000000"/>
                    <w:kern w:val="0"/>
                    <w:sz w:val="24"/>
                    <w:szCs w:val="24"/>
                    <w:u w:val="none"/>
                    <w:lang w:val="en-US" w:eastAsia="zh-CN" w:bidi="ar"/>
                  </w:rPr>
                </m:ctrlPr>
              </m:e>
            </m:d>
            <m:ctrlPr>
              <w:rPr>
                <w:rFonts w:hint="default" w:ascii="Cambria Math" w:hAnsi="Cambria Math" w:cs="宋体"/>
                <w:i/>
                <w:iCs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m:ctrlPr>
          </m:e>
        </m:func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，幅度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A</m:t>
        </m:r>
      </m:oMath>
      <w:r>
        <m:rPr/>
        <w:rPr>
          <w:rFonts w:hint="eastAsia" w:hAnsi="Cambria Math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=1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f</m:t>
        </m:r>
      </m:oMath>
      <w:r>
        <m:rPr/>
        <w:rPr>
          <w:rFonts w:hint="eastAsia" w:hAnsi="Cambria Math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=800Hz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，采样频率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= 10 ×</w:t>
      </w:r>
      <m:oMath>
        <m:r>
          <m:rPr/>
          <w:rPr>
            <w:rFonts w:hint="default" w:ascii="Cambria Math" w:hAnsi="Cambria Math" w:cs="宋体"/>
            <w:color w:val="000000"/>
            <w:kern w:val="0"/>
            <w:sz w:val="24"/>
            <w:szCs w:val="24"/>
            <w:u w:val="none"/>
            <w:lang w:val="en-US" w:eastAsia="zh-CN" w:bidi="ar"/>
          </w:rPr>
          <m:t>f</m:t>
        </m:r>
      </m:oMath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，持续时长为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秒。左声道时变增益系数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G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  <m:d>
          <m:d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和右声道时变增益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G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2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</m:sSub>
        <m:d>
          <m:dP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dPr>
          <m:e>
            <m:r>
              <m:rPr/>
              <w:rPr>
                <w:rFonts w:hint="default" w:ascii="Cambria Math" w:hAnsi="Cambria Math" w:cs="宋体"/>
                <w:color w:val="00000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d>
      </m:oMath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在一个圆周内的幅度变化效果如下图所示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003040" cy="13620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%step 5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f=800;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Fs=10*f;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A=1;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t=linspace(0,5,4e4);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x=A*sin(2*pi*f*t);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y1=x.*sin(0.1*2*pi*t);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y2=x.*cos(0.1*2*pi*t);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sound([y1',y2'],Fs);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plot(t,y1);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title(</w:t>
      </w:r>
      <w:r>
        <w:rPr>
          <w:rStyle w:val="1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'左声道'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't/s'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axis([0,5,-1,1]);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subplot(2,1,2);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plot(t,y2);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title(</w:t>
      </w:r>
      <w:r>
        <w:rPr>
          <w:rStyle w:val="1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'右声道'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xlabel(</w:t>
      </w:r>
      <w:r>
        <w:rPr>
          <w:rStyle w:val="15"/>
          <w:rFonts w:hint="default" w:ascii="Consolas" w:hAnsi="Consolas" w:eastAsia="Consolas" w:cs="Consolas"/>
          <w:i w:val="0"/>
          <w:iCs w:val="0"/>
          <w:sz w:val="21"/>
          <w:szCs w:val="21"/>
          <w:lang w:val="en-US" w:eastAsia="zh-CN" w:bidi="ar"/>
        </w:rPr>
        <w:t>'t/s'</w:t>
      </w: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>axis([0,5,-1,1]);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9770" cy="2429510"/>
            <wp:effectExtent l="0" t="0" r="6350" b="8890"/>
            <wp:docPr id="9" name="图片 9" descr="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ep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左右声道幅值的最大和最小值变化不同时，表现出左右声道的交替变化。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widowControl w:val="0"/>
        <w:numPr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技术的发展已经越来越成熟，并且将模拟数据采样进数字域进行处理具有较好的可靠性，并且效果也较好，因此数字信号处理在当下是十分重要的。本阶段数字信号处理的重头戏是FFT技术和滤波器设计和实现。FFT来自于采样定理，滤波器设计是对信号处理的关键技术，总之二者再本阶段缺一不可，同时对未来的深造学习和工作也具有重要的作用。</w:t>
      </w:r>
    </w:p>
    <w:p>
      <w:pPr>
        <w:widowControl w:val="0"/>
        <w:numPr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初步掌握了再matlab软件上编写fft程序的方法，并对采样定理有了更加深刻的了解和认识，同时也了解到了栅栏效应、频谱泄露等重要概念。在滤波器的设计和应用部分，我更加深入地了解到了滤波器的实现方法，以及根据不同的方法设计IIR和FIR滤波器，也对二者的优缺点有了一定的认识。最后数字信号技术的应用在音频、视频、图像等领域均有应用，这是将来学习的方向之一。</w:t>
      </w:r>
    </w:p>
    <w:p>
      <w:pPr>
        <w:widowControl w:val="0"/>
        <w:numPr>
          <w:numId w:val="0"/>
        </w:numPr>
        <w:spacing w:before="120" w:after="12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由于疫情原因，本学期的数字信号处理实验坎坷曲折，线上线下总是模糊不定，但还是通过本次实验学习到了内容，这让我有收获的喜悦和兴奋。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C5967"/>
    <w:multiLevelType w:val="singleLevel"/>
    <w:tmpl w:val="366C5967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37D8C2E"/>
    <w:multiLevelType w:val="singleLevel"/>
    <w:tmpl w:val="537D8C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4A0475A5"/>
    <w:rsid w:val="00501EE6"/>
    <w:rsid w:val="09E13140"/>
    <w:rsid w:val="0B4D2EE6"/>
    <w:rsid w:val="0B777564"/>
    <w:rsid w:val="0E3C7F4D"/>
    <w:rsid w:val="0F8E2A2A"/>
    <w:rsid w:val="0FCC7511"/>
    <w:rsid w:val="189F1804"/>
    <w:rsid w:val="1B9E0B53"/>
    <w:rsid w:val="260564DC"/>
    <w:rsid w:val="26CC67F7"/>
    <w:rsid w:val="283F2A73"/>
    <w:rsid w:val="2FD04A22"/>
    <w:rsid w:val="312B5ED3"/>
    <w:rsid w:val="33926DE0"/>
    <w:rsid w:val="42A7482D"/>
    <w:rsid w:val="48CC544E"/>
    <w:rsid w:val="48D47599"/>
    <w:rsid w:val="4A0475A5"/>
    <w:rsid w:val="4F4331C8"/>
    <w:rsid w:val="51A5155A"/>
    <w:rsid w:val="55F66200"/>
    <w:rsid w:val="59DB1ACF"/>
    <w:rsid w:val="5ABD442A"/>
    <w:rsid w:val="5FD86FE1"/>
    <w:rsid w:val="60384811"/>
    <w:rsid w:val="60B7641A"/>
    <w:rsid w:val="615E3731"/>
    <w:rsid w:val="67D6379C"/>
    <w:rsid w:val="688D6550"/>
    <w:rsid w:val="70ED3FDF"/>
    <w:rsid w:val="7EA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de90748041"/>
    <w:basedOn w:val="5"/>
    <w:uiPriority w:val="0"/>
    <w:rPr>
      <w:color w:val="028009"/>
      <w:u w:val="none"/>
    </w:rPr>
  </w:style>
  <w:style w:type="character" w:customStyle="1" w:styleId="7">
    <w:name w:val="sde90748051"/>
    <w:basedOn w:val="5"/>
    <w:uiPriority w:val="0"/>
    <w:rPr>
      <w:color w:val="AA04F9"/>
      <w:u w:val="none"/>
    </w:rPr>
  </w:style>
  <w:style w:type="character" w:customStyle="1" w:styleId="8">
    <w:name w:val="sdd2ff60641"/>
    <w:basedOn w:val="5"/>
    <w:uiPriority w:val="0"/>
    <w:rPr>
      <w:color w:val="028009"/>
      <w:u w:val="none"/>
    </w:rPr>
  </w:style>
  <w:style w:type="character" w:customStyle="1" w:styleId="9">
    <w:name w:val="sdd2ff60651"/>
    <w:basedOn w:val="5"/>
    <w:uiPriority w:val="0"/>
    <w:rPr>
      <w:color w:val="AA04F9"/>
      <w:u w:val="none"/>
    </w:rPr>
  </w:style>
  <w:style w:type="character" w:customStyle="1" w:styleId="10">
    <w:name w:val="s5d10c83441"/>
    <w:basedOn w:val="5"/>
    <w:uiPriority w:val="0"/>
    <w:rPr>
      <w:color w:val="028009"/>
      <w:u w:val="none"/>
    </w:rPr>
  </w:style>
  <w:style w:type="character" w:customStyle="1" w:styleId="11">
    <w:name w:val="s5d10c83451"/>
    <w:basedOn w:val="5"/>
    <w:uiPriority w:val="0"/>
    <w:rPr>
      <w:color w:val="AA04F9"/>
      <w:u w:val="none"/>
    </w:rPr>
  </w:style>
  <w:style w:type="character" w:customStyle="1" w:styleId="12">
    <w:name w:val="s2b3241b941"/>
    <w:basedOn w:val="5"/>
    <w:uiPriority w:val="0"/>
    <w:rPr>
      <w:color w:val="028009"/>
      <w:u w:val="none"/>
    </w:rPr>
  </w:style>
  <w:style w:type="character" w:customStyle="1" w:styleId="13">
    <w:name w:val="s2b3241b951"/>
    <w:basedOn w:val="5"/>
    <w:uiPriority w:val="0"/>
    <w:rPr>
      <w:color w:val="AA04F9"/>
      <w:u w:val="none"/>
    </w:rPr>
  </w:style>
  <w:style w:type="character" w:customStyle="1" w:styleId="14">
    <w:name w:val="s122394a341"/>
    <w:basedOn w:val="5"/>
    <w:uiPriority w:val="0"/>
    <w:rPr>
      <w:color w:val="028009"/>
      <w:u w:val="none"/>
    </w:rPr>
  </w:style>
  <w:style w:type="character" w:customStyle="1" w:styleId="15">
    <w:name w:val="s122394a351"/>
    <w:basedOn w:val="5"/>
    <w:uiPriority w:val="0"/>
    <w:rPr>
      <w:color w:val="AA04F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2682</Words>
  <Characters>5658</Characters>
  <Lines>0</Lines>
  <Paragraphs>0</Paragraphs>
  <TotalTime>10</TotalTime>
  <ScaleCrop>false</ScaleCrop>
  <LinksUpToDate>false</LinksUpToDate>
  <CharactersWithSpaces>5707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2022-12-10T05:18:00Z</dcterms:created>
  <dc:creator>XJTU202203394 王靳朝</dc:creator>
  <cp:lastModifiedBy>XJTU202203394 王靳朝</cp:lastModifiedBy>
  <dcterms:modified xsi:type="dcterms:W3CDTF">2022-12-10T06:36:10Z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B07F1A6D40AE44F4B95F0DA088F41FCD</vt:lpwstr>
  </property>
</Properties>
</file>