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360" w:lineRule="auto"/>
        <w:jc w:val="center"/>
        <w:outlineLvl w:val="0"/>
        <w:rPr>
          <w:rFonts w:hint="eastAsia" w:ascii="宋体" w:hAnsi="宋体"/>
          <w:b/>
          <w:sz w:val="30"/>
          <w:szCs w:val="30"/>
        </w:rPr>
      </w:pPr>
      <w:bookmarkStart w:id="0" w:name="_Toc35109329"/>
      <w:r>
        <w:rPr>
          <w:rFonts w:hint="eastAsia" w:ascii="宋体" w:hAnsi="宋体"/>
          <w:b/>
          <w:sz w:val="30"/>
          <w:szCs w:val="30"/>
        </w:rPr>
        <w:t>实验8  MPSK/MQAM信号的星座图</w:t>
      </w:r>
      <w:bookmarkEnd w:id="0"/>
    </w:p>
    <w:p>
      <w:pPr>
        <w:pStyle w:val="6"/>
        <w:spacing w:line="360" w:lineRule="auto"/>
        <w:jc w:val="center"/>
        <w:outlineLvl w:val="0"/>
        <w:rPr>
          <w:rFonts w:hint="eastAsia" w:ascii="宋体" w:hAnsi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/>
          <w:b w:val="0"/>
          <w:bCs/>
          <w:sz w:val="28"/>
          <w:szCs w:val="28"/>
          <w:lang w:val="en-US" w:eastAsia="zh-CN"/>
        </w:rPr>
        <w:t>信息005 王靳朝 2206113602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一、实验目的</w:t>
      </w:r>
    </w:p>
    <w:p>
      <w:pPr>
        <w:pStyle w:val="6"/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1、了解MPSK信号的星座图；</w:t>
      </w:r>
    </w:p>
    <w:p>
      <w:pPr>
        <w:pStyle w:val="6"/>
        <w:spacing w:line="360" w:lineRule="auto"/>
        <w:jc w:val="both"/>
        <w:outlineLvl w:val="0"/>
        <w:rPr>
          <w:rFonts w:hint="default" w:ascii="宋体" w:hAnsi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</w:rPr>
        <w:t>2、了解MQAM信号的星座图。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二、实验仪器</w:t>
      </w:r>
    </w:p>
    <w:p>
      <w:pPr>
        <w:pStyle w:val="6"/>
        <w:tabs>
          <w:tab w:val="left" w:pos="10800"/>
        </w:tabs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1、序列码产生器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sz w:val="24"/>
          <w:szCs w:val="24"/>
        </w:rPr>
        <w:t>2、2-M进制转换器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sz w:val="24"/>
          <w:szCs w:val="24"/>
        </w:rPr>
        <w:t>3、PSK调制器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sz w:val="24"/>
          <w:szCs w:val="24"/>
        </w:rPr>
        <w:t>4、QAM调制器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/>
          <w:sz w:val="24"/>
          <w:szCs w:val="24"/>
        </w:rPr>
        <w:t>5、星座图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三、实验的理论基础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1. MPSK信号的二维矢量表示：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MPSK的每个信号波形可由完备的两个归一化正交函数的线性组合构成，此两个归一化正交基函数</w:t>
      </w:r>
      <w:r>
        <w:rPr>
          <w:rFonts w:ascii="宋体" w:hAnsi="宋体"/>
          <w:position w:val="-10"/>
          <w:sz w:val="24"/>
          <w:szCs w:val="24"/>
        </w:rPr>
        <w:object>
          <v:shape id="_x0000_i1025" o:spt="75" type="#_x0000_t75" style="height:16.3pt;width:25.1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与</w:t>
      </w:r>
      <w:r>
        <w:rPr>
          <w:rFonts w:ascii="宋体" w:hAnsi="宋体"/>
          <w:position w:val="-10"/>
          <w:sz w:val="24"/>
          <w:szCs w:val="24"/>
        </w:rPr>
        <w:object>
          <v:shape id="_x0000_i1026" o:spt="75" type="#_x0000_t75" style="height:16.3pt;width:27.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6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为：</w:t>
      </w:r>
      <w:r>
        <w:rPr>
          <w:rFonts w:ascii="宋体" w:hAnsi="宋体"/>
          <w:position w:val="-30"/>
          <w:sz w:val="24"/>
          <w:szCs w:val="24"/>
        </w:rPr>
        <w:object>
          <v:shape id="_x0000_i1027" o:spt="75" type="#_x0000_t75" style="height:35.3pt;width:156.3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8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  <w:r>
        <w:rPr>
          <w:rFonts w:ascii="宋体" w:hAnsi="宋体"/>
          <w:position w:val="-30"/>
          <w:sz w:val="24"/>
          <w:szCs w:val="24"/>
        </w:rPr>
        <w:object>
          <v:shape id="_x0000_i1028" o:spt="75" type="#_x0000_t75" style="height:35.3pt;width:163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0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。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MPSK的正交展开式为</w:t>
      </w:r>
      <w:r>
        <w:rPr>
          <w:rFonts w:ascii="宋体" w:hAnsi="宋体"/>
          <w:position w:val="-10"/>
          <w:sz w:val="24"/>
          <w:szCs w:val="24"/>
        </w:rPr>
        <w:object>
          <v:shape id="_x0000_i1029" o:spt="75" type="#_x0000_t75" style="height:16.3pt;width:171.8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，其中：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22"/>
          <w:sz w:val="24"/>
          <w:szCs w:val="24"/>
        </w:rPr>
        <w:object>
          <v:shape id="_x0000_i1030" o:spt="75" type="#_x0000_t75" style="height:29.2pt;width:298.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4">
            <o:LockedField>false</o:LockedField>
          </o:OLEObject>
        </w:objec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22"/>
          <w:sz w:val="24"/>
          <w:szCs w:val="24"/>
        </w:rPr>
        <w:object>
          <v:shape id="_x0000_i1031" o:spt="75" type="#_x0000_t75" style="height:29.2pt;width:300.3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16">
            <o:LockedField>false</o:LockedField>
          </o:OLEObject>
        </w:objec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14"/>
          <w:sz w:val="24"/>
          <w:szCs w:val="24"/>
        </w:rPr>
        <w:object>
          <v:shape id="_x0000_i1032" o:spt="75" type="#_x0000_t75" style="height:19.7pt;width:269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18">
            <o:LockedField>false</o:LockedField>
          </o:OLEObject>
        </w:objec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MPSK信号的二维矢量表示为</w:t>
      </w:r>
      <w:r>
        <w:rPr>
          <w:rFonts w:ascii="宋体" w:hAnsi="宋体"/>
          <w:position w:val="-14"/>
          <w:sz w:val="24"/>
          <w:szCs w:val="24"/>
        </w:rPr>
        <w:object>
          <v:shape id="_x0000_i1033" o:spt="75" type="#_x0000_t75" style="height:19.7pt;width:220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0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，由该式得到的</w:t>
      </w:r>
      <w:r>
        <w:rPr>
          <w:rFonts w:ascii="宋体" w:hAnsi="宋体"/>
          <w:position w:val="-8"/>
          <w:sz w:val="24"/>
          <w:szCs w:val="24"/>
        </w:rPr>
        <w:object>
          <v:shape id="_x0000_i1034" o:spt="75" type="#_x0000_t75" style="height:14.25pt;width:48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2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的MPSK信号空间图如图8.1所示，MPSK相邻信号矢量的欧氏距离为：</w: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24"/>
          <w:sz w:val="24"/>
          <w:szCs w:val="24"/>
        </w:rPr>
        <w:object>
          <v:shape id="_x0000_i1035" o:spt="75" type="#_x0000_t75" style="height:31.9pt;width:279.7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24">
            <o:LockedField>false</o:LockedField>
          </o:OLEObject>
        </w:objec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object>
          <v:shape id="_x0000_i1036" o:spt="75" type="#_x0000_t75" style="height:36.7pt;width:177.3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图8.1(a)  2PSK信号空间图</w: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object>
          <v:shape id="_x0000_i1037" o:spt="75" type="#_x0000_t75" style="height:166.5pt;width:177.3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Visio.Drawing.11" ShapeID="_x0000_i1037" DrawAspect="Content" ObjectID="_1468075737" r:id="rId28">
            <o:LockedField>false</o:LockedField>
          </o:OLEObject>
        </w:objec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图8.1(b)  4PSK信号空间图</w: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object>
          <v:shape id="_x0000_i1038" o:spt="75" type="#_x0000_t75" style="height:194.3pt;width:209.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Visio.Drawing.11" ShapeID="_x0000_i1038" DrawAspect="Content" ObjectID="_1468075738" r:id="rId30">
            <o:LockedField>false</o:LockedField>
          </o:OLEObject>
        </w:objec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图8.1(c)  8PSK信号空间图</w:t>
      </w:r>
    </w:p>
    <w:p>
      <w:pPr>
        <w:pStyle w:val="6"/>
        <w:rPr>
          <w:rFonts w:ascii="宋体" w:hAnsi="宋体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2. MQAM信号的矢量表示：</w:t>
      </w:r>
    </w:p>
    <w:p>
      <w:pPr>
        <w:jc w:val="left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MQAM信号波形可表示为两个归一化正交基函数的线性组合，即：</w: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10"/>
          <w:sz w:val="24"/>
          <w:szCs w:val="24"/>
        </w:rPr>
        <w:object>
          <v:shape id="_x0000_i1039" o:spt="75" type="#_x0000_t75" style="height:16.3pt;width:241.2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32">
            <o:LockedField>false</o:LockedField>
          </o:OLEObject>
        </w:objec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其中，两个归一化正交基函数为：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34"/>
          <w:sz w:val="24"/>
          <w:szCs w:val="24"/>
        </w:rPr>
        <w:object>
          <v:shape id="_x0000_i1040" o:spt="75" type="#_x0000_t75" style="height:36.7pt;width:177.3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4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34"/>
          <w:sz w:val="24"/>
          <w:szCs w:val="24"/>
        </w:rPr>
        <w:object>
          <v:shape id="_x0000_i1041" o:spt="75" type="#_x0000_t75" style="height:36.7pt;width:182.6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6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；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系数</w:t>
      </w:r>
      <w:r>
        <w:rPr>
          <w:rFonts w:ascii="宋体" w:hAnsi="宋体"/>
          <w:position w:val="-24"/>
          <w:sz w:val="24"/>
          <w:szCs w:val="24"/>
        </w:rPr>
        <w:object>
          <v:shape id="_x0000_i1042" o:spt="75" type="#_x0000_t75" style="height:33.95pt;width:211.9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Equation.3" ShapeID="_x0000_i1042" DrawAspect="Content" ObjectID="_1468075742" r:id="rId38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24"/>
          <w:sz w:val="24"/>
          <w:szCs w:val="24"/>
        </w:rPr>
        <w:object>
          <v:shape id="_x0000_i1043" o:spt="75" type="#_x0000_t75" style="height:33.95pt;width:215.2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3" ShapeID="_x0000_i1043" DrawAspect="Content" ObjectID="_1468075743" r:id="rId40">
            <o:LockedField>false</o:LockedField>
          </o:OLEObject>
        </w:object>
      </w:r>
    </w:p>
    <w:p>
      <w:pPr>
        <w:pStyle w:val="6"/>
        <w:jc w:val="left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MQAM信号波形的二维矢量表示</w:t>
      </w:r>
      <w:r>
        <w:rPr>
          <w:rFonts w:ascii="宋体" w:hAnsi="宋体"/>
          <w:position w:val="-24"/>
          <w:sz w:val="24"/>
          <w:szCs w:val="24"/>
        </w:rPr>
        <w:object>
          <v:shape id="_x0000_i1044" o:spt="75" type="#_x0000_t75" style="height:33.95pt;width:228.2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4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，式中的</w:t>
      </w:r>
      <w:r>
        <w:rPr>
          <w:position w:val="-14"/>
          <w:sz w:val="24"/>
          <w:szCs w:val="24"/>
        </w:rPr>
        <w:object>
          <v:shape id="_x0000_i1045" o:spt="75" type="#_x0000_t75" style="height:18.35pt;width:16.3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3" ShapeID="_x0000_i1045" DrawAspect="Content" ObjectID="_1468075745" r:id="rId44">
            <o:LockedField>false</o:LockedField>
          </o:OLEObject>
        </w:object>
      </w:r>
      <w:r>
        <w:rPr>
          <w:rFonts w:hint="eastAsia"/>
          <w:sz w:val="24"/>
          <w:szCs w:val="24"/>
        </w:rPr>
        <w:t>为脉冲</w:t>
      </w:r>
      <w:r>
        <w:rPr>
          <w:position w:val="-10"/>
          <w:sz w:val="24"/>
          <w:szCs w:val="24"/>
        </w:rPr>
        <w:object>
          <v:shape id="_x0000_i1046" o:spt="75" type="#_x0000_t75" style="height:16.3pt;width:27.8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3" ShapeID="_x0000_i1046" DrawAspect="Content" ObjectID="_1468075746" r:id="rId46">
            <o:LockedField>false</o:LockedField>
          </o:OLEObject>
        </w:object>
      </w:r>
      <w:r>
        <w:rPr>
          <w:rFonts w:hint="eastAsia"/>
          <w:sz w:val="24"/>
          <w:szCs w:val="24"/>
        </w:rPr>
        <w:t>的能量，</w:t>
      </w:r>
      <w:r>
        <w:rPr>
          <w:rFonts w:hint="eastAsia" w:ascii="宋体" w:hAnsi="宋体"/>
          <w:sz w:val="24"/>
          <w:szCs w:val="24"/>
        </w:rPr>
        <w:t>MQAM信号的信号空间图如图8.2所示。</w:t>
      </w:r>
    </w:p>
    <w:p>
      <w:pPr>
        <w:pStyle w:val="6"/>
        <w:jc w:val="center"/>
        <w:rPr>
          <w:sz w:val="24"/>
          <w:szCs w:val="24"/>
        </w:rPr>
      </w:pPr>
      <w:r>
        <w:rPr>
          <w:sz w:val="24"/>
          <w:szCs w:val="24"/>
        </w:rPr>
        <w:object>
          <v:shape id="_x0000_i1047" o:spt="75" type="#_x0000_t75" style="height:216.65pt;width:211.3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Visio.Drawing.11" ShapeID="_x0000_i1047" DrawAspect="Content" ObjectID="_1468075747" r:id="rId48">
            <o:LockedField>false</o:LockedField>
          </o:OLEObject>
        </w:object>
      </w:r>
    </w:p>
    <w:p>
      <w:pPr>
        <w:pStyle w:val="6"/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图8.2(a)  16QAM信号空间图</w:t>
      </w:r>
    </w:p>
    <w:p>
      <w:pPr>
        <w:pStyle w:val="6"/>
        <w:jc w:val="center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object>
          <v:shape id="_x0000_i1048" o:spt="75" type="#_x0000_t75" style="height:267.7pt;width:279.2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Visio.Drawing.11" ShapeID="_x0000_i1048" DrawAspect="Content" ObjectID="_1468075748" r:id="rId50">
            <o:LockedField>false</o:LockedField>
          </o:OLEObject>
        </w:object>
      </w:r>
    </w:p>
    <w:p>
      <w:pPr>
        <w:pStyle w:val="6"/>
        <w:jc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图8.2(b)  矩形QAM信号空间图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若MQAM信号空间图中矢量端点的分布是矩形的，即MQAM信号的星座图是矩形的，则MQAM的两相邻信号矢量的欧氏距离与MPAM的一样，其最小欧氏距离为：</w:t>
      </w:r>
    </w:p>
    <w:p>
      <w:pPr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position w:val="-24"/>
          <w:sz w:val="24"/>
          <w:szCs w:val="24"/>
        </w:rPr>
        <w:object>
          <v:shape id="_x0000_i1049" o:spt="75" type="#_x0000_t75" style="height:33.3pt;width:139.3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3" ShapeID="_x0000_i1049" DrawAspect="Content" ObjectID="_1468075749" r:id="rId52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四、实验内容及步骤</w:t>
      </w: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1、按照实验模型图8.3中所示从器材库中选取器材进行连接：本实验通过搭建MPSK/MQAM信号的星座图实验来观察64PSK和64QAM信号的星座图，加深对MPSK/MQAM信号的理解。</w:t>
      </w:r>
    </w:p>
    <w:p>
      <w:pPr>
        <w:pStyle w:val="6"/>
        <w:jc w:val="center"/>
        <w:rPr>
          <w:rFonts w:ascii="宋体" w:hAnsi="宋体"/>
        </w:rPr>
      </w:pPr>
      <w:r>
        <w:rPr>
          <w:rFonts w:ascii="宋体" w:hAnsi="宋体"/>
        </w:rPr>
        <w:object>
          <v:shape id="_x0000_i1050" o:spt="75" type="#_x0000_t75" style="height:96.5pt;width:306.2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Visio.Drawing.11" ShapeID="_x0000_i1050" DrawAspect="Content" ObjectID="_1468075750" r:id="rId54">
            <o:LockedField>false</o:LockedField>
          </o:OLEObject>
        </w:object>
      </w:r>
    </w:p>
    <w:p>
      <w:pPr>
        <w:pStyle w:val="6"/>
        <w:jc w:val="center"/>
        <w:rPr>
          <w:rFonts w:ascii="宋体" w:hAnsi="宋体"/>
        </w:rPr>
      </w:pPr>
      <w:r>
        <w:rPr>
          <w:rFonts w:hint="eastAsia" w:ascii="宋体" w:hAnsi="宋体"/>
        </w:rPr>
        <w:t xml:space="preserve">图8.3  </w:t>
      </w:r>
      <w:r>
        <w:rPr>
          <w:rFonts w:hint="eastAsia" w:ascii="宋体" w:hAnsi="宋体"/>
          <w:szCs w:val="21"/>
        </w:rPr>
        <w:t>MPSK/MQAM信号的星座图</w:t>
      </w:r>
      <w:r>
        <w:rPr>
          <w:rFonts w:hint="eastAsia" w:ascii="宋体" w:hAnsi="宋体"/>
        </w:rPr>
        <w:t>实验框图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543175"/>
            <wp:effectExtent l="0" t="0" r="6350" b="190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矩形QAM信号的空间图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当点数为2的偶数次方，QAM图是矩形，当点数是2的奇数次方，QAM图是十字形，如下：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555875" cy="2522855"/>
            <wp:effectExtent l="0" t="0" r="4445" b="6985"/>
            <wp:docPr id="2" name="图片 2" descr="4d1d1b419b81f51d31bee40a12d2b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d1d1b419b81f51d31bee40a12d2bf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628265" cy="2472055"/>
            <wp:effectExtent l="0" t="0" r="8255" b="12065"/>
            <wp:docPr id="3" name="图片 3" descr="6c7f033eef8e9b9cf84b4aa8607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c7f033eef8e9b9cf84b4aa860737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B2BD4F"/>
    <w:multiLevelType w:val="singleLevel"/>
    <w:tmpl w:val="84B2BD4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Y5NDA1ZDQ4Y2RmYTJlZGRkZmI2ZDdmY2VjZWRkMDUifQ=="/>
  </w:docVars>
  <w:rsids>
    <w:rsidRoot w:val="4000284B"/>
    <w:rsid w:val="09E13140"/>
    <w:rsid w:val="0B4D2EE6"/>
    <w:rsid w:val="0B777564"/>
    <w:rsid w:val="26CC67F7"/>
    <w:rsid w:val="2FD04A22"/>
    <w:rsid w:val="33926DE0"/>
    <w:rsid w:val="4000284B"/>
    <w:rsid w:val="42A7482D"/>
    <w:rsid w:val="51A5155A"/>
    <w:rsid w:val="5ABD442A"/>
    <w:rsid w:val="5FD86FE1"/>
    <w:rsid w:val="615E3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imes New Roman" w:hAnsi="Times New Roman" w:eastAsia="黑体"/>
      <w:b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正文 New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0" Type="http://schemas.openxmlformats.org/officeDocument/2006/relationships/fontTable" Target="fontTable.xml"/><Relationship Id="rId6" Type="http://schemas.openxmlformats.org/officeDocument/2006/relationships/oleObject" Target="embeddings/oleObject2.bin"/><Relationship Id="rId59" Type="http://schemas.openxmlformats.org/officeDocument/2006/relationships/numbering" Target="numbering.xml"/><Relationship Id="rId58" Type="http://schemas.openxmlformats.org/officeDocument/2006/relationships/image" Target="media/image29.png"/><Relationship Id="rId57" Type="http://schemas.openxmlformats.org/officeDocument/2006/relationships/image" Target="media/image28.png"/><Relationship Id="rId56" Type="http://schemas.openxmlformats.org/officeDocument/2006/relationships/image" Target="media/image27.png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2022-12-25T07:32:00Z</dcterms:created>
  <dc:creator>XJTU202203394 王靳朝</dc:creator>
  <cp:lastModifiedBy>XJTU202203394 王靳朝</cp:lastModifiedBy>
  <dcterms:modified xsi:type="dcterms:W3CDTF">2022-12-25T07:41:25Z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2533A46BB95049FE8ABDAA2058A6E6DF</vt:lpwstr>
  </property>
</Properties>
</file>