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实验二 </w:t>
      </w:r>
      <w:r>
        <w:rPr>
          <w:b w:val="0"/>
          <w:bCs/>
          <w:sz w:val="28"/>
          <w:szCs w:val="28"/>
        </w:rPr>
        <w:t>IP</w:t>
      </w:r>
      <w:r>
        <w:rPr>
          <w:rFonts w:hint="eastAsia"/>
          <w:b w:val="0"/>
          <w:bCs/>
          <w:sz w:val="28"/>
          <w:szCs w:val="28"/>
        </w:rPr>
        <w:t>核调用</w:t>
      </w:r>
    </w:p>
    <w:p>
      <w:pPr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一、实验目的：</w:t>
      </w:r>
    </w:p>
    <w:p>
      <w:pPr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1）</w:t>
      </w:r>
      <w:r>
        <w:rPr>
          <w:rFonts w:hint="eastAsia" w:ascii="宋体" w:hAnsi="宋体"/>
          <w:sz w:val="24"/>
          <w:szCs w:val="24"/>
        </w:rPr>
        <w:t>掌握Intel提供的IP核的使用方法和生成方法</w:t>
      </w:r>
      <w:r>
        <w:rPr>
          <w:rFonts w:ascii="宋体" w:hAnsi="宋体"/>
          <w:sz w:val="24"/>
          <w:szCs w:val="24"/>
        </w:rPr>
        <w:t>；</w:t>
      </w:r>
    </w:p>
    <w:p>
      <w:pPr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2）</w:t>
      </w:r>
      <w:r>
        <w:rPr>
          <w:rFonts w:hint="eastAsia" w:ascii="宋体" w:hAnsi="宋体"/>
          <w:sz w:val="24"/>
          <w:szCs w:val="24"/>
        </w:rPr>
        <w:t>掌握F</w:t>
      </w:r>
      <w:r>
        <w:rPr>
          <w:rFonts w:ascii="宋体" w:hAnsi="宋体"/>
          <w:sz w:val="24"/>
          <w:szCs w:val="24"/>
        </w:rPr>
        <w:t>IFO</w:t>
      </w:r>
      <w:r>
        <w:rPr>
          <w:rFonts w:hint="eastAsia" w:ascii="宋体" w:hAnsi="宋体"/>
          <w:sz w:val="24"/>
          <w:szCs w:val="24"/>
        </w:rPr>
        <w:t>存储器的应用与设计方法。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二、实验原理</w:t>
      </w:r>
    </w:p>
    <w:p>
      <w:pPr>
        <w:ind w:firstLine="48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随着F</w:t>
      </w:r>
      <w:r>
        <w:rPr>
          <w:rFonts w:ascii="宋体" w:hAnsi="宋体"/>
          <w:sz w:val="24"/>
          <w:szCs w:val="24"/>
        </w:rPr>
        <w:t>PGA</w:t>
      </w:r>
      <w:r>
        <w:rPr>
          <w:rFonts w:hint="eastAsia" w:ascii="宋体" w:hAnsi="宋体"/>
          <w:sz w:val="24"/>
          <w:szCs w:val="24"/>
        </w:rPr>
        <w:t>容量的发展和业界需求。F</w:t>
      </w:r>
      <w:r>
        <w:rPr>
          <w:rFonts w:ascii="宋体" w:hAnsi="宋体"/>
          <w:sz w:val="24"/>
          <w:szCs w:val="24"/>
        </w:rPr>
        <w:t>PGA</w:t>
      </w:r>
      <w:r>
        <w:rPr>
          <w:rFonts w:hint="eastAsia" w:ascii="宋体" w:hAnsi="宋体"/>
          <w:sz w:val="24"/>
          <w:szCs w:val="24"/>
        </w:rPr>
        <w:t>芯片厂商应客户要求，并与部分客户合作，将一些从基础到复杂的电路功能模块做成参数化的用户可定制模块。这些模块的知识产权属于原厂，或者合作的第三方，所以叫知识产权核（I</w:t>
      </w:r>
      <w:r>
        <w:rPr>
          <w:rFonts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Core</w:t>
      </w:r>
      <w:r>
        <w:rPr>
          <w:rFonts w:hint="eastAsia" w:ascii="宋体" w:hAnsi="宋体"/>
          <w:sz w:val="24"/>
          <w:szCs w:val="24"/>
        </w:rPr>
        <w:t>）。用户可以参数化的使用这些电路功能模块，但不知道其内部的电路结构和源码。使用免费的I</w:t>
      </w:r>
      <w:r>
        <w:rPr>
          <w:rFonts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>核，相当于站在前人的肩膀上，帮助用户更快速的进行设计和构建系统。学习F</w:t>
      </w:r>
      <w:r>
        <w:rPr>
          <w:rFonts w:ascii="宋体" w:hAnsi="宋体"/>
          <w:sz w:val="24"/>
          <w:szCs w:val="24"/>
        </w:rPr>
        <w:t>PGA</w:t>
      </w:r>
      <w:r>
        <w:rPr>
          <w:rFonts w:hint="eastAsia" w:ascii="宋体" w:hAnsi="宋体"/>
          <w:sz w:val="24"/>
          <w:szCs w:val="24"/>
        </w:rPr>
        <w:t>，就一定要学习如何使用I</w:t>
      </w:r>
      <w:r>
        <w:rPr>
          <w:rFonts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>核。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实验步骤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在实验一的sync代码运行和仿真过程中，设置界面将全局时钟自动开启，但是实际中需要根据实际情况设计全局变量，因此引入IP核。</w:t>
      </w:r>
    </w:p>
    <w:p>
      <w:pPr>
        <w:widowControl w:val="0"/>
        <w:numPr>
          <w:ilvl w:val="0"/>
          <w:numId w:val="0"/>
        </w:numPr>
        <w:spacing w:before="120" w:after="12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73730" cy="199453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24676" r="-523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在左侧栏找到IP核点击进入，设置IP核的文件夹以及相关语言</w:t>
      </w:r>
    </w:p>
    <w:p>
      <w:pPr>
        <w:widowControl w:val="0"/>
        <w:numPr>
          <w:ilvl w:val="0"/>
          <w:numId w:val="0"/>
        </w:numPr>
        <w:spacing w:before="120" w:after="12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36750" cy="203835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95600" cy="20415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IP核后将后缀为.qip的文件加入工程文件夹，要使用时，整个IP核文件要作为一个子电路模块，需要在原sync文件中添加相关定义和声明。首先定义子电路模块的变量定义，在u3，u4部分添加该电路模块的实际操作。</w:t>
      </w:r>
    </w:p>
    <w:p>
      <w:pPr>
        <w:widowControl w:val="0"/>
        <w:numPr>
          <w:ilvl w:val="0"/>
          <w:numId w:val="0"/>
        </w:numPr>
        <w:spacing w:before="120" w:after="12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724535"/>
            <wp:effectExtent l="0" t="0" r="133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6980" cy="139192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添加之后再进行编译仿真，通过编译的分析结果可以得知clk已变为全局时钟。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引入FIFO。在右侧栏找到FIFO，确定保存位置、语言之后选择位宽和深度，可以增加异步清零，确认FIFO空和慢的标志，配置完成之后点击generate生成FIFO。</w:t>
      </w:r>
    </w:p>
    <w:p>
      <w:pPr>
        <w:widowControl w:val="0"/>
        <w:numPr>
          <w:ilvl w:val="0"/>
          <w:numId w:val="0"/>
        </w:numPr>
        <w:spacing w:before="120" w:after="120"/>
        <w:jc w:val="center"/>
      </w:pPr>
      <w:r>
        <w:drawing>
          <wp:inline distT="0" distB="0" distL="114300" distR="114300">
            <wp:extent cx="3314700" cy="1263015"/>
            <wp:effectExtent l="0" t="0" r="762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38195" cy="2957195"/>
            <wp:effectExtent l="0" t="0" r="14605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以上两部分分别是对fifo的变量定义声明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95855" cy="2543810"/>
            <wp:effectExtent l="0" t="0" r="12065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以上部分为对电路的描述。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四、思考题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 w:ascii="宋体" w:hAnsi="宋体"/>
          <w:sz w:val="24"/>
          <w:szCs w:val="24"/>
        </w:rPr>
        <w:t>使用F</w:t>
      </w:r>
      <w:r>
        <w:rPr>
          <w:rFonts w:ascii="宋体" w:hAnsi="宋体"/>
          <w:sz w:val="24"/>
          <w:szCs w:val="24"/>
        </w:rPr>
        <w:t>IFO</w:t>
      </w:r>
      <w:r>
        <w:rPr>
          <w:rFonts w:hint="eastAsia" w:ascii="宋体" w:hAnsi="宋体"/>
          <w:sz w:val="24"/>
          <w:szCs w:val="24"/>
        </w:rPr>
        <w:t>没有读F</w:t>
      </w:r>
      <w:r>
        <w:rPr>
          <w:rFonts w:ascii="宋体" w:hAnsi="宋体"/>
          <w:sz w:val="24"/>
          <w:szCs w:val="24"/>
        </w:rPr>
        <w:t>IFO</w:t>
      </w:r>
      <w:r>
        <w:rPr>
          <w:rFonts w:hint="eastAsia" w:ascii="宋体" w:hAnsi="宋体"/>
          <w:sz w:val="24"/>
          <w:szCs w:val="24"/>
        </w:rPr>
        <w:t>地址、写F</w:t>
      </w:r>
      <w:r>
        <w:rPr>
          <w:rFonts w:ascii="宋体" w:hAnsi="宋体"/>
          <w:sz w:val="24"/>
          <w:szCs w:val="24"/>
        </w:rPr>
        <w:t>IFO</w:t>
      </w:r>
      <w:r>
        <w:rPr>
          <w:rFonts w:hint="eastAsia" w:ascii="宋体" w:hAnsi="宋体"/>
          <w:sz w:val="24"/>
          <w:szCs w:val="24"/>
        </w:rPr>
        <w:t>地址的问题，其实是内部实现了地址。请画出你理解的F</w:t>
      </w:r>
      <w:r>
        <w:rPr>
          <w:rFonts w:ascii="宋体" w:hAnsi="宋体"/>
          <w:sz w:val="24"/>
          <w:szCs w:val="24"/>
        </w:rPr>
        <w:t>IFO</w:t>
      </w:r>
      <w:r>
        <w:rPr>
          <w:rFonts w:hint="eastAsia" w:ascii="宋体" w:hAnsi="宋体"/>
          <w:sz w:val="24"/>
          <w:szCs w:val="24"/>
        </w:rPr>
        <w:t>内部的地址管理电路框图。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原理如下：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每往FIFO写入一个数据，内部的写地址加1，读地址不变，但是当写地址再次等于读地址时，此时FIFO已满，不能再写了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每往FIFO读出一个数据，内部的读地址加1，写地址不变，但是当读地址等于写地址时，此时FIFO已空，不能再读了；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C683D"/>
    <w:multiLevelType w:val="singleLevel"/>
    <w:tmpl w:val="E33C6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27CA2CD1"/>
    <w:rsid w:val="09E13140"/>
    <w:rsid w:val="0B4D2EE6"/>
    <w:rsid w:val="0B777564"/>
    <w:rsid w:val="174F47E4"/>
    <w:rsid w:val="26CC67F7"/>
    <w:rsid w:val="27914070"/>
    <w:rsid w:val="27CA2CD1"/>
    <w:rsid w:val="2FD04A22"/>
    <w:rsid w:val="33926DE0"/>
    <w:rsid w:val="42A7482D"/>
    <w:rsid w:val="51A5155A"/>
    <w:rsid w:val="5ABD442A"/>
    <w:rsid w:val="5FD86FE1"/>
    <w:rsid w:val="615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560</Words>
  <Characters>624</Characters>
  <Lines>0</Lines>
  <Paragraphs>0</Paragraphs>
  <TotalTime>0</TotalTime>
  <ScaleCrop>false</ScaleCrop>
  <LinksUpToDate>false</LinksUpToDate>
  <CharactersWithSpaces>627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2022-10-23T15:00:00Z</dcterms:created>
  <dc:creator>XJTU202203394 王靳朝</dc:creator>
  <cp:lastModifiedBy>XJTU202203394 王靳朝</cp:lastModifiedBy>
  <dcterms:modified xsi:type="dcterms:W3CDTF">2022-11-05T10:28:39Z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A284F786E6B54816BCE0E709239C496F</vt:lpwstr>
  </property>
</Properties>
</file>