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86" w:rsidRDefault="00267E86" w:rsidP="00267E86">
      <w:pPr>
        <w:pStyle w:val="7"/>
      </w:pPr>
      <w:r>
        <w:rPr>
          <w:rFonts w:hint="eastAsia"/>
        </w:rPr>
        <w:t>附表</w:t>
      </w:r>
      <w:r>
        <w:rPr>
          <w:rFonts w:hint="eastAsia"/>
        </w:rPr>
        <w:t xml:space="preserve">1  </w:t>
      </w:r>
      <w:r>
        <w:rPr>
          <w:rFonts w:hint="eastAsia"/>
        </w:rPr>
        <w:t>角色分配表</w:t>
      </w:r>
    </w:p>
    <w:tbl>
      <w:tblPr>
        <w:tblW w:w="10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24"/>
        <w:gridCol w:w="4782"/>
        <w:gridCol w:w="2327"/>
      </w:tblGrid>
      <w:tr w:rsidR="00267E86" w:rsidTr="00267E86">
        <w:trPr>
          <w:trHeight w:val="760"/>
          <w:tblHeader/>
          <w:jc w:val="center"/>
        </w:trPr>
        <w:tc>
          <w:tcPr>
            <w:tcW w:w="801" w:type="dxa"/>
            <w:vAlign w:val="center"/>
          </w:tcPr>
          <w:p w:rsidR="00267E86" w:rsidRDefault="00267E86" w:rsidP="00300E01">
            <w:pPr>
              <w:pStyle w:val="a7"/>
            </w:pPr>
            <w:r>
              <w:rPr>
                <w:rFonts w:hint="eastAsia"/>
              </w:rPr>
              <w:t>序号</w:t>
            </w:r>
          </w:p>
        </w:tc>
        <w:tc>
          <w:tcPr>
            <w:tcW w:w="2124" w:type="dxa"/>
            <w:vAlign w:val="center"/>
          </w:tcPr>
          <w:p w:rsidR="00267E86" w:rsidRDefault="00267E86" w:rsidP="00300E01">
            <w:pPr>
              <w:pStyle w:val="a7"/>
            </w:pPr>
            <w:r>
              <w:rPr>
                <w:rFonts w:hint="eastAsia"/>
              </w:rPr>
              <w:t>角色名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7"/>
            </w:pPr>
            <w:r>
              <w:rPr>
                <w:rFonts w:hint="eastAsia"/>
              </w:rPr>
              <w:t>角色任务</w:t>
            </w:r>
          </w:p>
        </w:tc>
        <w:tc>
          <w:tcPr>
            <w:tcW w:w="2327" w:type="dxa"/>
            <w:vAlign w:val="center"/>
          </w:tcPr>
          <w:p w:rsidR="00267E86" w:rsidRDefault="00267E86" w:rsidP="00300E01">
            <w:pPr>
              <w:pStyle w:val="a7"/>
            </w:pPr>
            <w:r>
              <w:rPr>
                <w:rFonts w:hint="eastAsia"/>
              </w:rPr>
              <w:t>成员分配</w:t>
            </w:r>
          </w:p>
        </w:tc>
      </w:tr>
      <w:tr w:rsidR="00267E86" w:rsidTr="00267E86">
        <w:trPr>
          <w:trHeight w:val="798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组长</w:t>
            </w:r>
          </w:p>
        </w:tc>
        <w:tc>
          <w:tcPr>
            <w:tcW w:w="4782" w:type="dxa"/>
          </w:tcPr>
          <w:p w:rsidR="00267E86" w:rsidRPr="002524CB" w:rsidRDefault="00267E86" w:rsidP="00300E01">
            <w:pPr>
              <w:pStyle w:val="a8"/>
            </w:pPr>
            <w:r>
              <w:rPr>
                <w:rFonts w:hint="eastAsia"/>
              </w:rPr>
              <w:t>项目组管理，与指导教师对接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760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2124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页面技术方案选定及模板页开发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798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2124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服务器管理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远程管理云服务器，软件配置及维护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760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2124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数据库管理维护，表结构实现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1599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2124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选定版本管理平台，建立项目</w:t>
            </w: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，帮助其他组员熟悉并适应版本管理工具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760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6</w:t>
            </w:r>
          </w:p>
        </w:tc>
        <w:tc>
          <w:tcPr>
            <w:tcW w:w="2124" w:type="dxa"/>
          </w:tcPr>
          <w:p w:rsidR="00267E86" w:rsidRDefault="00267E86" w:rsidP="00300E01">
            <w:pPr>
              <w:pStyle w:val="a8"/>
            </w:pPr>
            <w:r w:rsidRPr="00CD78C6">
              <w:rPr>
                <w:rFonts w:hint="eastAsia"/>
              </w:rPr>
              <w:t>Excel</w:t>
            </w:r>
            <w:r w:rsidRPr="00CD78C6">
              <w:rPr>
                <w:rFonts w:hint="eastAsia"/>
              </w:rPr>
              <w:t>表处理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编程读取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文件内容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798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7</w:t>
            </w:r>
          </w:p>
        </w:tc>
        <w:tc>
          <w:tcPr>
            <w:tcW w:w="2124" w:type="dxa"/>
          </w:tcPr>
          <w:p w:rsidR="00267E86" w:rsidRPr="00CD78C6" w:rsidRDefault="00267E86" w:rsidP="00300E01">
            <w:pPr>
              <w:pStyle w:val="a8"/>
            </w:pPr>
            <w:r w:rsidRPr="00CD78C6">
              <w:rPr>
                <w:rFonts w:hint="eastAsia"/>
              </w:rPr>
              <w:t>文件</w:t>
            </w:r>
            <w:r w:rsidRPr="00CD78C6">
              <w:rPr>
                <w:rFonts w:hint="eastAsia"/>
              </w:rPr>
              <w:t>/</w:t>
            </w:r>
            <w:r w:rsidRPr="00CD78C6">
              <w:rPr>
                <w:rFonts w:hint="eastAsia"/>
              </w:rPr>
              <w:t>目录压缩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实现对指定文件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目录的压缩处理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1562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8</w:t>
            </w:r>
          </w:p>
        </w:tc>
        <w:tc>
          <w:tcPr>
            <w:tcW w:w="2124" w:type="dxa"/>
          </w:tcPr>
          <w:p w:rsidR="00267E86" w:rsidRPr="00CD78C6" w:rsidRDefault="00267E86" w:rsidP="00300E01">
            <w:pPr>
              <w:pStyle w:val="a8"/>
            </w:pPr>
            <w:r w:rsidRPr="00CD78C6">
              <w:rPr>
                <w:rFonts w:hint="eastAsia"/>
              </w:rPr>
              <w:t>文件系统访问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对文件系统目录结构的访问，包括查询属性、删除文件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目录等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760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9</w:t>
            </w:r>
          </w:p>
        </w:tc>
        <w:tc>
          <w:tcPr>
            <w:tcW w:w="2124" w:type="dxa"/>
          </w:tcPr>
          <w:p w:rsidR="00267E86" w:rsidRPr="00CD78C6" w:rsidRDefault="00267E86" w:rsidP="00300E01">
            <w:pPr>
              <w:pStyle w:val="a8"/>
            </w:pPr>
            <w:r w:rsidRPr="00CD78C6">
              <w:rPr>
                <w:rFonts w:hint="eastAsia"/>
              </w:rPr>
              <w:t>XML</w:t>
            </w:r>
            <w:r w:rsidRPr="00CD78C6">
              <w:rPr>
                <w:rFonts w:hint="eastAsia"/>
              </w:rPr>
              <w:t>文件访问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文件，保存配置信息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  <w:tr w:rsidR="00267E86" w:rsidTr="00267E86">
        <w:trPr>
          <w:trHeight w:val="1599"/>
          <w:jc w:val="center"/>
        </w:trPr>
        <w:tc>
          <w:tcPr>
            <w:tcW w:w="801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10</w:t>
            </w:r>
          </w:p>
        </w:tc>
        <w:tc>
          <w:tcPr>
            <w:tcW w:w="2124" w:type="dxa"/>
          </w:tcPr>
          <w:p w:rsidR="00267E86" w:rsidRPr="00CD78C6" w:rsidRDefault="00267E86" w:rsidP="00300E01">
            <w:pPr>
              <w:pStyle w:val="a8"/>
            </w:pPr>
            <w:r w:rsidRPr="00CD78C6">
              <w:rPr>
                <w:rFonts w:hint="eastAsia"/>
              </w:rPr>
              <w:t>摘要算法应用</w:t>
            </w:r>
          </w:p>
        </w:tc>
        <w:tc>
          <w:tcPr>
            <w:tcW w:w="4782" w:type="dxa"/>
          </w:tcPr>
          <w:p w:rsidR="00267E86" w:rsidRDefault="00267E86" w:rsidP="00300E01">
            <w:pPr>
              <w:pStyle w:val="a8"/>
            </w:pPr>
            <w:r>
              <w:rPr>
                <w:rFonts w:hint="eastAsia"/>
              </w:rPr>
              <w:t>使用</w:t>
            </w:r>
            <w:r w:rsidRPr="00CD78C6">
              <w:rPr>
                <w:rFonts w:hint="eastAsia"/>
              </w:rPr>
              <w:t>MD5</w:t>
            </w:r>
            <w:r w:rsidRPr="00CD78C6">
              <w:rPr>
                <w:rFonts w:hint="eastAsia"/>
              </w:rPr>
              <w:t>、</w:t>
            </w:r>
            <w:r w:rsidRPr="00CD78C6">
              <w:rPr>
                <w:rFonts w:hint="eastAsia"/>
              </w:rPr>
              <w:t>SHA1</w:t>
            </w:r>
            <w:r w:rsidRPr="00CD78C6">
              <w:rPr>
                <w:rFonts w:hint="eastAsia"/>
              </w:rPr>
              <w:t>等摘要算法</w:t>
            </w:r>
            <w:r>
              <w:rPr>
                <w:rFonts w:hint="eastAsia"/>
              </w:rPr>
              <w:t>对用户口令进行加密保存</w:t>
            </w:r>
          </w:p>
        </w:tc>
        <w:tc>
          <w:tcPr>
            <w:tcW w:w="232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徐文才，梁卫，赵俊伟</w:t>
            </w:r>
          </w:p>
        </w:tc>
      </w:tr>
    </w:tbl>
    <w:p w:rsidR="00267E86" w:rsidRDefault="00267E86"/>
    <w:p w:rsidR="00267E86" w:rsidRDefault="00267E86"/>
    <w:p w:rsidR="00267E86" w:rsidRDefault="00267E86"/>
    <w:p w:rsidR="00267E86" w:rsidRDefault="00267E86"/>
    <w:p w:rsidR="00267E86" w:rsidRDefault="00267E86" w:rsidP="00267E86">
      <w:pPr>
        <w:pStyle w:val="7"/>
      </w:pPr>
      <w:r>
        <w:rPr>
          <w:rFonts w:hint="eastAsia"/>
        </w:rPr>
        <w:lastRenderedPageBreak/>
        <w:t>附表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学生贡献表</w:t>
      </w:r>
    </w:p>
    <w:tbl>
      <w:tblPr>
        <w:tblW w:w="5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1577"/>
        <w:gridCol w:w="2566"/>
      </w:tblGrid>
      <w:tr w:rsidR="00267E86" w:rsidTr="00267E86">
        <w:trPr>
          <w:trHeight w:val="1107"/>
          <w:jc w:val="center"/>
        </w:trPr>
        <w:tc>
          <w:tcPr>
            <w:tcW w:w="1110" w:type="dxa"/>
            <w:vAlign w:val="center"/>
          </w:tcPr>
          <w:p w:rsidR="00267E86" w:rsidRDefault="00267E86" w:rsidP="00300E01">
            <w:pPr>
              <w:pStyle w:val="a8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77" w:type="dxa"/>
            <w:vAlign w:val="center"/>
          </w:tcPr>
          <w:p w:rsidR="00267E86" w:rsidRDefault="00267E86" w:rsidP="00300E01">
            <w:pPr>
              <w:pStyle w:val="a8"/>
              <w:jc w:val="center"/>
            </w:pPr>
            <w:r>
              <w:rPr>
                <w:rFonts w:hint="eastAsia"/>
              </w:rPr>
              <w:t>成员姓名</w:t>
            </w:r>
          </w:p>
        </w:tc>
        <w:tc>
          <w:tcPr>
            <w:tcW w:w="2566" w:type="dxa"/>
            <w:vAlign w:val="center"/>
          </w:tcPr>
          <w:p w:rsidR="00267E86" w:rsidRDefault="00267E86" w:rsidP="00300E01">
            <w:pPr>
              <w:pStyle w:val="a8"/>
              <w:jc w:val="center"/>
            </w:pPr>
            <w:r>
              <w:rPr>
                <w:rFonts w:hint="eastAsia"/>
              </w:rPr>
              <w:t>贡献百分比（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bookmarkStart w:id="0" w:name="_GoBack"/>
        <w:bookmarkEnd w:id="0"/>
      </w:tr>
      <w:tr w:rsidR="00267E86" w:rsidTr="00267E86">
        <w:trPr>
          <w:trHeight w:val="886"/>
          <w:jc w:val="center"/>
        </w:trPr>
        <w:tc>
          <w:tcPr>
            <w:tcW w:w="1110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577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徐文才</w:t>
            </w:r>
          </w:p>
        </w:tc>
        <w:tc>
          <w:tcPr>
            <w:tcW w:w="2566" w:type="dxa"/>
          </w:tcPr>
          <w:p w:rsidR="00267E86" w:rsidRDefault="000E4DB0" w:rsidP="00300E01">
            <w:pPr>
              <w:pStyle w:val="a8"/>
            </w:pPr>
            <w:r>
              <w:rPr>
                <w:rFonts w:hint="eastAsia"/>
              </w:rPr>
              <w:t>40%</w:t>
            </w:r>
          </w:p>
        </w:tc>
      </w:tr>
      <w:tr w:rsidR="00267E86" w:rsidTr="00267E86">
        <w:trPr>
          <w:trHeight w:val="886"/>
          <w:jc w:val="center"/>
        </w:trPr>
        <w:tc>
          <w:tcPr>
            <w:tcW w:w="1110" w:type="dxa"/>
          </w:tcPr>
          <w:p w:rsidR="00267E86" w:rsidRDefault="000E4DB0" w:rsidP="000E4DB0">
            <w:pPr>
              <w:pStyle w:val="a8"/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577" w:type="dxa"/>
          </w:tcPr>
          <w:p w:rsidR="00267E86" w:rsidRDefault="000E4DB0" w:rsidP="00267E86">
            <w:pPr>
              <w:pStyle w:val="a8"/>
            </w:pPr>
            <w:r>
              <w:rPr>
                <w:rFonts w:hint="eastAsia"/>
              </w:rPr>
              <w:t>赵俊伟</w:t>
            </w:r>
          </w:p>
        </w:tc>
        <w:tc>
          <w:tcPr>
            <w:tcW w:w="2566" w:type="dxa"/>
          </w:tcPr>
          <w:p w:rsidR="00267E86" w:rsidRDefault="000E4DB0" w:rsidP="00267E86">
            <w:pPr>
              <w:pStyle w:val="a8"/>
            </w:pPr>
            <w:r>
              <w:rPr>
                <w:rFonts w:hint="eastAsia"/>
              </w:rPr>
              <w:t>30%</w:t>
            </w:r>
          </w:p>
        </w:tc>
      </w:tr>
      <w:tr w:rsidR="00267E86" w:rsidTr="00267E86">
        <w:trPr>
          <w:trHeight w:val="886"/>
          <w:jc w:val="center"/>
        </w:trPr>
        <w:tc>
          <w:tcPr>
            <w:tcW w:w="1110" w:type="dxa"/>
          </w:tcPr>
          <w:p w:rsidR="00267E86" w:rsidRDefault="000E4DB0" w:rsidP="00267E86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577" w:type="dxa"/>
          </w:tcPr>
          <w:p w:rsidR="00267E86" w:rsidRDefault="000E4DB0" w:rsidP="00267E86">
            <w:pPr>
              <w:pStyle w:val="a8"/>
            </w:pPr>
            <w:r>
              <w:rPr>
                <w:rFonts w:hint="eastAsia"/>
              </w:rPr>
              <w:t>梁卫</w:t>
            </w:r>
          </w:p>
        </w:tc>
        <w:tc>
          <w:tcPr>
            <w:tcW w:w="2566" w:type="dxa"/>
          </w:tcPr>
          <w:p w:rsidR="00267E86" w:rsidRDefault="000E4DB0" w:rsidP="00267E86">
            <w:pPr>
              <w:pStyle w:val="a8"/>
            </w:pPr>
            <w:r>
              <w:rPr>
                <w:rFonts w:hint="eastAsia"/>
              </w:rPr>
              <w:t>30%</w:t>
            </w:r>
          </w:p>
        </w:tc>
      </w:tr>
    </w:tbl>
    <w:p w:rsidR="00267E86" w:rsidRDefault="00267E86" w:rsidP="00267E86">
      <w:pPr>
        <w:pStyle w:val="a9"/>
        <w:ind w:firstLine="480"/>
      </w:pPr>
    </w:p>
    <w:p w:rsidR="00267E86" w:rsidRDefault="00267E86" w:rsidP="00267E86">
      <w:pPr>
        <w:pStyle w:val="7"/>
      </w:pPr>
      <w:r>
        <w:rPr>
          <w:rFonts w:hint="eastAsia"/>
        </w:rPr>
        <w:t>附表</w:t>
      </w:r>
      <w:r>
        <w:rPr>
          <w:rFonts w:hint="eastAsia"/>
        </w:rPr>
        <w:t xml:space="preserve">3  </w:t>
      </w:r>
      <w:r>
        <w:rPr>
          <w:rFonts w:hint="eastAsia"/>
        </w:rPr>
        <w:t>组间互评表</w:t>
      </w:r>
    </w:p>
    <w:tbl>
      <w:tblPr>
        <w:tblW w:w="44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4925"/>
        <w:gridCol w:w="1450"/>
      </w:tblGrid>
      <w:tr w:rsidR="00267E86" w:rsidTr="00267E86">
        <w:trPr>
          <w:trHeight w:val="596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3309" w:type="pct"/>
            <w:shd w:val="clear" w:color="auto" w:fill="auto"/>
            <w:vAlign w:val="center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成员姓名</w:t>
            </w:r>
          </w:p>
        </w:tc>
        <w:tc>
          <w:tcPr>
            <w:tcW w:w="974" w:type="pct"/>
            <w:shd w:val="clear" w:color="auto" w:fill="auto"/>
            <w:vAlign w:val="center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燕付龙、龚正则、牛月风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王雅琦、祝徐、刘路通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95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赵金、王朔、刘君杰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95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赵俊伟、徐文才、梁卫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刘子睿、崔衡、谢飞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95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李铁、刘亚军、潘鹏宇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王晓林、赵梦飞、孟智超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段聪聪、孙连杰、柴世一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309" w:type="pct"/>
            <w:shd w:val="clear" w:color="auto" w:fill="auto"/>
          </w:tcPr>
          <w:p w:rsidR="00267E86" w:rsidRPr="0014667F" w:rsidRDefault="00267E86" w:rsidP="00300E01">
            <w:r w:rsidRPr="00401F04">
              <w:rPr>
                <w:rFonts w:hint="eastAsia"/>
              </w:rPr>
              <w:t>张润瑞、袁彤月、关新宇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267E86" w:rsidTr="00267E86">
        <w:trPr>
          <w:trHeight w:val="591"/>
          <w:jc w:val="center"/>
        </w:trPr>
        <w:tc>
          <w:tcPr>
            <w:tcW w:w="717" w:type="pct"/>
            <w:shd w:val="clear" w:color="auto" w:fill="auto"/>
          </w:tcPr>
          <w:p w:rsidR="00267E86" w:rsidRDefault="00267E86" w:rsidP="00300E0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309" w:type="pct"/>
            <w:shd w:val="clear" w:color="auto" w:fill="auto"/>
          </w:tcPr>
          <w:p w:rsidR="00267E86" w:rsidRDefault="00267E86" w:rsidP="00300E01">
            <w:r w:rsidRPr="00401F04">
              <w:rPr>
                <w:rFonts w:hint="eastAsia"/>
              </w:rPr>
              <w:t>张琬棋、赵红阳、邱利鑫</w:t>
            </w:r>
          </w:p>
        </w:tc>
        <w:tc>
          <w:tcPr>
            <w:tcW w:w="974" w:type="pct"/>
            <w:shd w:val="clear" w:color="auto" w:fill="auto"/>
          </w:tcPr>
          <w:p w:rsidR="00267E86" w:rsidRDefault="007535C2" w:rsidP="00300E01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:rsidR="00267E86" w:rsidRDefault="00267E86" w:rsidP="00267E86">
      <w:pPr>
        <w:pStyle w:val="a9"/>
        <w:ind w:firstLine="480"/>
      </w:pPr>
    </w:p>
    <w:p w:rsidR="00267E86" w:rsidRPr="00267E86" w:rsidRDefault="00267E86">
      <w:pPr>
        <w:rPr>
          <w:lang w:val="en-GB"/>
        </w:rPr>
      </w:pPr>
    </w:p>
    <w:p w:rsidR="00267E86" w:rsidRDefault="00267E86"/>
    <w:p w:rsidR="00267E86" w:rsidRDefault="00267E86"/>
    <w:p w:rsidR="00983A08" w:rsidRPr="00983A08" w:rsidRDefault="00983A08"/>
    <w:sectPr w:rsidR="00983A08" w:rsidRPr="0098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01" w:rsidRDefault="009E1601" w:rsidP="00267E86">
      <w:r>
        <w:separator/>
      </w:r>
    </w:p>
  </w:endnote>
  <w:endnote w:type="continuationSeparator" w:id="0">
    <w:p w:rsidR="009E1601" w:rsidRDefault="009E1601" w:rsidP="00267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01" w:rsidRDefault="009E1601" w:rsidP="00267E86">
      <w:r>
        <w:separator/>
      </w:r>
    </w:p>
  </w:footnote>
  <w:footnote w:type="continuationSeparator" w:id="0">
    <w:p w:rsidR="009E1601" w:rsidRDefault="009E1601" w:rsidP="00267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86"/>
    <w:rsid w:val="000E4DB0"/>
    <w:rsid w:val="00267E86"/>
    <w:rsid w:val="00302149"/>
    <w:rsid w:val="003D2CB0"/>
    <w:rsid w:val="003E276C"/>
    <w:rsid w:val="005B2186"/>
    <w:rsid w:val="00712C71"/>
    <w:rsid w:val="007535C2"/>
    <w:rsid w:val="00916774"/>
    <w:rsid w:val="00983A08"/>
    <w:rsid w:val="009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905F"/>
  <w15:chartTrackingRefBased/>
  <w15:docId w15:val="{9280F0AC-6599-4D7A-9227-98FB35A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7">
    <w:name w:val="heading 7"/>
    <w:aliases w:val="表标题"/>
    <w:basedOn w:val="a"/>
    <w:next w:val="a"/>
    <w:link w:val="70"/>
    <w:qFormat/>
    <w:rsid w:val="00267E86"/>
    <w:pPr>
      <w:keepNext/>
      <w:keepLines/>
      <w:spacing w:before="240" w:after="64" w:line="320" w:lineRule="auto"/>
      <w:jc w:val="center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E86"/>
    <w:rPr>
      <w:sz w:val="18"/>
      <w:szCs w:val="18"/>
    </w:rPr>
  </w:style>
  <w:style w:type="character" w:customStyle="1" w:styleId="70">
    <w:name w:val="标题 7 字符"/>
    <w:aliases w:val="表标题 字符"/>
    <w:basedOn w:val="a0"/>
    <w:link w:val="7"/>
    <w:rsid w:val="00267E86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7">
    <w:name w:val="表头"/>
    <w:basedOn w:val="a"/>
    <w:rsid w:val="00267E86"/>
    <w:pPr>
      <w:adjustRightInd w:val="0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8">
    <w:name w:val="表文"/>
    <w:basedOn w:val="a7"/>
    <w:rsid w:val="00267E86"/>
    <w:pPr>
      <w:jc w:val="left"/>
    </w:pPr>
    <w:rPr>
      <w:rFonts w:cs="宋体"/>
    </w:rPr>
  </w:style>
  <w:style w:type="paragraph" w:customStyle="1" w:styleId="a9">
    <w:name w:val="论文正文"/>
    <w:basedOn w:val="a"/>
    <w:link w:val="Char"/>
    <w:rsid w:val="00267E86"/>
    <w:pPr>
      <w:spacing w:line="300" w:lineRule="auto"/>
      <w:ind w:firstLineChars="200" w:firstLine="200"/>
    </w:pPr>
    <w:rPr>
      <w:rFonts w:ascii="Arial" w:eastAsia="宋体" w:hAnsi="Arial" w:cs="宋体"/>
      <w:sz w:val="24"/>
      <w:szCs w:val="20"/>
      <w:lang w:val="en-GB"/>
    </w:rPr>
  </w:style>
  <w:style w:type="character" w:customStyle="1" w:styleId="Char">
    <w:name w:val="论文正文 Char"/>
    <w:link w:val="a9"/>
    <w:rsid w:val="00267E86"/>
    <w:rPr>
      <w:rFonts w:ascii="Arial" w:eastAsia="宋体" w:hAnsi="Arial" w:cs="宋体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2043688549@qq.com</dc:creator>
  <cp:keywords/>
  <dc:description/>
  <cp:lastModifiedBy>2043688549@qq.com</cp:lastModifiedBy>
  <cp:revision>2</cp:revision>
  <dcterms:created xsi:type="dcterms:W3CDTF">2019-06-18T11:07:00Z</dcterms:created>
  <dcterms:modified xsi:type="dcterms:W3CDTF">2019-06-18T11:07:00Z</dcterms:modified>
</cp:coreProperties>
</file>