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2A199" w14:textId="77777777" w:rsidR="00695398" w:rsidRDefault="00695398" w:rsidP="00C71565">
      <w:r>
        <w:rPr>
          <w:rFonts w:hint="eastAsia"/>
        </w:rPr>
        <w:t>选择的数据集：</w:t>
      </w:r>
      <w:r w:rsidR="00C71565" w:rsidRPr="00C71565">
        <w:t>SNAP(Stanford Large Network Dataset Collection):</w:t>
      </w:r>
    </w:p>
    <w:p w14:paraId="1477DBB4" w14:textId="429EED4E" w:rsidR="00C71565" w:rsidRPr="00C71565" w:rsidRDefault="00C71565" w:rsidP="00C71565">
      <w:pPr>
        <w:rPr>
          <w:rFonts w:hint="eastAsia"/>
        </w:rPr>
      </w:pPr>
      <w:r w:rsidRPr="00C71565">
        <w:t xml:space="preserve"> </w:t>
      </w:r>
      <w:hyperlink r:id="rId5" w:history="1">
        <w:r w:rsidR="00695398" w:rsidRPr="00E875EA">
          <w:rPr>
            <w:rStyle w:val="a3"/>
            <w:rFonts w:hint="eastAsia"/>
          </w:rPr>
          <w:t>http://snap.stanford.edu/data/index.html</w:t>
        </w:r>
      </w:hyperlink>
    </w:p>
    <w:p w14:paraId="38BD18E7" w14:textId="41579826" w:rsidR="008B069C" w:rsidRDefault="00695398" w:rsidP="00695398">
      <w:pPr>
        <w:ind w:firstLine="420"/>
      </w:pPr>
      <w:hyperlink r:id="rId6" w:history="1">
        <w:r>
          <w:rPr>
            <w:rStyle w:val="a3"/>
          </w:rPr>
          <w:t>SNAP: Signed network datasets: Bitcoin OTC web of trust network (stanford.edu)</w:t>
        </w:r>
      </w:hyperlink>
    </w:p>
    <w:p w14:paraId="0498AD47" w14:textId="57632252" w:rsidR="009A6DC0" w:rsidRDefault="009A6DC0" w:rsidP="00695398">
      <w:pPr>
        <w:ind w:firstLine="420"/>
      </w:pPr>
      <w:r w:rsidRPr="009A6DC0">
        <w:drawing>
          <wp:inline distT="0" distB="0" distL="0" distR="0" wp14:anchorId="11287C48" wp14:editId="123F8180">
            <wp:extent cx="5274310" cy="2183765"/>
            <wp:effectExtent l="0" t="0" r="2540" b="6985"/>
            <wp:docPr id="854202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02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C3FC" w14:textId="0996BF8F" w:rsidR="00695398" w:rsidRDefault="00695398" w:rsidP="00695398">
      <w:pPr>
        <w:ind w:firstLine="420"/>
      </w:pPr>
      <w:hyperlink r:id="rId8" w:history="1">
        <w:r>
          <w:rPr>
            <w:rStyle w:val="a3"/>
          </w:rPr>
          <w:t>SNAP: Signed network datasets: Bitcoin Alpha web of trust network (stanford.edu)</w:t>
        </w:r>
      </w:hyperlink>
    </w:p>
    <w:p w14:paraId="28099A31" w14:textId="2F1BED3B" w:rsidR="009A6DC0" w:rsidRDefault="009A6DC0" w:rsidP="00695398">
      <w:pPr>
        <w:ind w:firstLine="420"/>
      </w:pPr>
      <w:r w:rsidRPr="009A6DC0">
        <w:drawing>
          <wp:inline distT="0" distB="0" distL="0" distR="0" wp14:anchorId="5D68CA7F" wp14:editId="1BE621F5">
            <wp:extent cx="5274310" cy="2151380"/>
            <wp:effectExtent l="0" t="0" r="2540" b="1270"/>
            <wp:docPr id="493929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29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9029" w14:textId="77777777" w:rsidR="00695398" w:rsidRDefault="00695398" w:rsidP="00695398"/>
    <w:p w14:paraId="6125C709" w14:textId="7A5E159D" w:rsidR="00695398" w:rsidRDefault="00695398" w:rsidP="00695398">
      <w:r>
        <w:tab/>
      </w:r>
      <w:r>
        <w:rPr>
          <w:rFonts w:hint="eastAsia"/>
        </w:rPr>
        <w:t>两个均为图数据，带权，有向。实际意义是比特币交易记录，所以频繁模式为图数据中出现的频繁子图，</w:t>
      </w:r>
      <w:r w:rsidR="009A6DC0">
        <w:rPr>
          <w:rFonts w:hint="eastAsia"/>
        </w:rPr>
        <w:t>即现实中具有较高信用的比特币交易社区，或者信用较低用户群的不良交易记录（对应原数据中边权值为负值的交易记录）</w:t>
      </w:r>
    </w:p>
    <w:p w14:paraId="16EFC77B" w14:textId="77777777" w:rsidR="009A6DC0" w:rsidRDefault="009A6DC0" w:rsidP="00695398"/>
    <w:p w14:paraId="52A6E08F" w14:textId="30EBD6DF" w:rsidR="00F26FCB" w:rsidRDefault="009A6DC0" w:rsidP="00695398">
      <w:r>
        <w:tab/>
      </w:r>
      <w:r>
        <w:rPr>
          <w:rFonts w:hint="eastAsia"/>
        </w:rPr>
        <w:t>gaspan算法</w:t>
      </w:r>
      <w:r w:rsidR="00F26FCB">
        <w:rPr>
          <w:rFonts w:hint="eastAsia"/>
        </w:rPr>
        <w:t>：首先使用DFS对图中节点生成编码。然后计算子图的支持度，对于每一个生成的子图模式，gspan计算其在整个图数据库中出现的频率，即支持度。算法还加入了子图扩展和剪枝优化，来提高频繁子图的挖掘效率</w:t>
      </w:r>
    </w:p>
    <w:p w14:paraId="07434DA2" w14:textId="77777777" w:rsidR="00F26FCB" w:rsidRDefault="00F26FCB" w:rsidP="00695398"/>
    <w:p w14:paraId="4AB9762C" w14:textId="77777777" w:rsidR="00F26FCB" w:rsidRDefault="00F26FCB" w:rsidP="00695398"/>
    <w:p w14:paraId="7487B14A" w14:textId="1609A0C2" w:rsidR="00F26FCB" w:rsidRDefault="00F26FCB" w:rsidP="00695398">
      <w:r>
        <w:tab/>
      </w:r>
      <w:r>
        <w:rPr>
          <w:rFonts w:hint="eastAsia"/>
        </w:rPr>
        <w:t>挖掘结果：</w:t>
      </w:r>
    </w:p>
    <w:p w14:paraId="78AEAC41" w14:textId="03278722" w:rsidR="00F26FCB" w:rsidRDefault="00F26FCB" w:rsidP="00695398">
      <w:r>
        <w:tab/>
      </w:r>
      <w:r w:rsidR="00D900BB">
        <w:rPr>
          <w:rFonts w:hint="eastAsia"/>
        </w:rPr>
        <w:t>由于时间关系，未能计算出所有结果，部分结果可在data/result_*.data中查询。虽然只有部分数据，但通过对原数据的分析和其实际意义的理解，同样可以发现一些规律，较小id的用户，其注册时间较早，交易记录也比较可靠，更容易出现在频繁子图中（可通过观察发现其边的权值通常比较大），而较大id的用户注册时间晚，一些不可靠的交易会发生在这一用户群体中。</w:t>
      </w:r>
    </w:p>
    <w:p w14:paraId="138E66CC" w14:textId="590A5070" w:rsidR="00CE010C" w:rsidRDefault="00CE010C" w:rsidP="00695398">
      <w:r>
        <w:tab/>
      </w:r>
    </w:p>
    <w:p w14:paraId="12028C3E" w14:textId="44DE1497" w:rsidR="00CE010C" w:rsidRDefault="00CE010C" w:rsidP="00695398">
      <w:r>
        <w:lastRenderedPageBreak/>
        <w:tab/>
      </w:r>
      <w:r>
        <w:rPr>
          <w:rFonts w:hint="eastAsia"/>
        </w:rPr>
        <w:t>可视化分析：</w:t>
      </w:r>
    </w:p>
    <w:p w14:paraId="30B28888" w14:textId="3E2193E1" w:rsidR="00CE010C" w:rsidRDefault="00CE010C" w:rsidP="00695398">
      <w:r>
        <w:tab/>
      </w:r>
      <w:r>
        <w:rPr>
          <w:rFonts w:hint="eastAsia"/>
        </w:rPr>
        <w:t>这里选择某一频繁子图进行分析。</w:t>
      </w:r>
    </w:p>
    <w:p w14:paraId="207A79D7" w14:textId="4D081FC7" w:rsidR="00CE010C" w:rsidRDefault="00CE010C" w:rsidP="00CE010C">
      <w:pPr>
        <w:jc w:val="center"/>
      </w:pPr>
      <w:r w:rsidRPr="00CE010C">
        <w:drawing>
          <wp:inline distT="0" distB="0" distL="0" distR="0" wp14:anchorId="4BB7E83D" wp14:editId="3627D182">
            <wp:extent cx="5274310" cy="2715895"/>
            <wp:effectExtent l="0" t="0" r="2540" b="8255"/>
            <wp:docPr id="287240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40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4368" w14:textId="7C38A3C8" w:rsidR="00CE010C" w:rsidRDefault="00CE010C" w:rsidP="00CE010C">
      <w:r>
        <w:tab/>
      </w:r>
      <w:r>
        <w:rPr>
          <w:rFonts w:hint="eastAsia"/>
        </w:rPr>
        <w:t>从图中可以看出3305和430这两个用户交易记录较少，且边的权值不是很高，说明其在用户群体中信用度还不算高，而430与1之间有权重为21（最高值）的边，这可能说明，430和1号用户之间可能彼此相识，或者这次交易记录两者早已计划好。</w:t>
      </w:r>
    </w:p>
    <w:p w14:paraId="267C454F" w14:textId="087B9C4D" w:rsidR="00CE010C" w:rsidRDefault="00CE010C" w:rsidP="00CE010C">
      <w:pPr>
        <w:rPr>
          <w:rFonts w:hint="eastAsia"/>
        </w:rPr>
      </w:pPr>
      <w:r>
        <w:tab/>
      </w:r>
    </w:p>
    <w:p w14:paraId="6DC75C95" w14:textId="622BCCC7" w:rsidR="00D900BB" w:rsidRDefault="00CE010C" w:rsidP="00D900BB">
      <w:pPr>
        <w:jc w:val="center"/>
      </w:pPr>
      <w:r w:rsidRPr="00CE010C">
        <w:drawing>
          <wp:inline distT="0" distB="0" distL="0" distR="0" wp14:anchorId="455BDE63" wp14:editId="23A7FCDE">
            <wp:extent cx="5274310" cy="2572385"/>
            <wp:effectExtent l="0" t="0" r="2540" b="0"/>
            <wp:docPr id="979877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77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2BBC" w14:textId="6F7DB431" w:rsidR="00CE010C" w:rsidRPr="00695398" w:rsidRDefault="00CE010C" w:rsidP="00CE010C">
      <w:pPr>
        <w:rPr>
          <w:rFonts w:hint="eastAsia"/>
        </w:rPr>
      </w:pPr>
      <w:r>
        <w:tab/>
      </w:r>
      <w:r>
        <w:rPr>
          <w:rFonts w:hint="eastAsia"/>
        </w:rPr>
        <w:t>上图为中心密集区域，可以看出id较小的节点间边的权值都比较高，验证了刚刚的分析。图中7517和30节点的边权值为1（最小值），可能是两个用户之一遭到了对方的诈骗。</w:t>
      </w:r>
    </w:p>
    <w:sectPr w:rsidR="00CE010C" w:rsidRPr="00695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C5EB2"/>
    <w:multiLevelType w:val="multilevel"/>
    <w:tmpl w:val="4246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24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B5"/>
    <w:rsid w:val="00695398"/>
    <w:rsid w:val="007012B5"/>
    <w:rsid w:val="008B069C"/>
    <w:rsid w:val="009A6DC0"/>
    <w:rsid w:val="00C71565"/>
    <w:rsid w:val="00CE010C"/>
    <w:rsid w:val="00D900BB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CFD9"/>
  <w15:chartTrackingRefBased/>
  <w15:docId w15:val="{F6D8D9AA-7BAE-4FDD-BB29-02371DEF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5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56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7156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9539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p.stanford.edu/data/soc-sign-bitcoin-alph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p.stanford.edu/data/soc-sign-bitcoin-otc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snap.stanford.edu/data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健翔 赵</dc:creator>
  <cp:keywords/>
  <dc:description/>
  <cp:lastModifiedBy>健翔 赵</cp:lastModifiedBy>
  <cp:revision>3</cp:revision>
  <dcterms:created xsi:type="dcterms:W3CDTF">2024-04-26T07:40:00Z</dcterms:created>
  <dcterms:modified xsi:type="dcterms:W3CDTF">2024-04-26T08:44:00Z</dcterms:modified>
</cp:coreProperties>
</file>