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Arial"/>
          <w:b/>
          <w:color w:val="142D5A"/>
          <w:sz w:val="48"/>
        </w:rPr>
        <w:t>简历评价与分析平台</w:t>
      </w:r>
    </w:p>
    <w:p>
      <w:pPr>
        <w:jc w:val="center"/>
      </w:pPr>
      <w:r>
        <w:rPr>
          <w:rFonts w:ascii="Arial" w:hAnsi="Arial" w:eastAsia="Arial"/>
          <w:b/>
          <w:color w:val="225BAA"/>
          <w:sz w:val="36"/>
        </w:rPr>
        <w:t>参赛文档</w:t>
      </w:r>
    </w:p>
    <w:p>
      <w:pPr>
        <w:jc w:val="center"/>
      </w:pPr>
      <w:r>
        <w:rPr>
          <w:rFonts w:ascii="Arial" w:hAnsi="Arial" w:eastAsia="Arial"/>
          <w:b w:val="0"/>
          <w:color w:val="505050"/>
          <w:sz w:val="24"/>
        </w:rPr>
        <w:t>面向高校求职场景的简历解析、评价、岗位匹配与报告输出平台</w:t>
      </w:r>
    </w:p>
    <w:p/>
    <w:p/>
    <w:p/>
    <w:p/>
    <w:p/>
    <w:p/>
    <w:tbl>
      <w:tblPr>
        <w:tblStyle w:val="TableGrid"/>
        <w:tblW w:type="auto" w:w="0"/>
        <w:tblLook w:firstColumn="1" w:firstRow="1" w:lastColumn="0" w:lastRow="0" w:noHBand="0" w:noVBand="1" w:val="04A0"/>
      </w:tblPr>
      <w:tblGrid>
        <w:gridCol w:w="4514"/>
        <w:gridCol w:w="4514"/>
      </w:tblGrid>
      <w:tr>
        <w:tc>
          <w:tcPr>
            <w:tcW w:type="dxa" w:w="2268"/>
          </w:tcPr>
          <w:p>
            <w:pPr>
              <w:spacing w:after="40" w:before="0" w:line="259" w:lineRule="auto"/>
            </w:pPr>
            <w:r>
              <w:rPr>
                <w:rFonts w:ascii="Arial" w:hAnsi="Arial" w:eastAsia="Arial"/>
                <w:sz w:val="21"/>
              </w:rPr>
              <w:t>项目名称</w:t>
            </w:r>
          </w:p>
        </w:tc>
        <w:tc>
          <w:tcPr>
            <w:tcW w:type="dxa" w:w="6690"/>
          </w:tcPr>
          <w:p>
            <w:pPr>
              <w:spacing w:after="40" w:before="0" w:line="259" w:lineRule="auto"/>
            </w:pPr>
            <w:r>
              <w:rPr>
                <w:rFonts w:ascii="Arial" w:hAnsi="Arial" w:eastAsia="Arial"/>
                <w:sz w:val="21"/>
              </w:rPr>
              <w:t>简历评价与分析平台</w:t>
            </w:r>
          </w:p>
        </w:tc>
      </w:tr>
      <w:tr>
        <w:tc>
          <w:tcPr>
            <w:tcW w:type="dxa" w:w="4514"/>
          </w:tcPr>
          <w:p>
            <w:pPr>
              <w:spacing w:after="40" w:before="0" w:line="259" w:lineRule="auto"/>
            </w:pPr>
            <w:r>
              <w:rPr>
                <w:rFonts w:ascii="Arial" w:hAnsi="Arial" w:eastAsia="Arial"/>
                <w:sz w:val="21"/>
              </w:rPr>
              <w:t>项目定位</w:t>
            </w:r>
          </w:p>
        </w:tc>
        <w:tc>
          <w:tcPr>
            <w:tcW w:type="dxa" w:w="4514"/>
          </w:tcPr>
          <w:p>
            <w:pPr>
              <w:spacing w:after="40" w:before="0" w:line="259" w:lineRule="auto"/>
            </w:pPr>
            <w:r>
              <w:rPr>
                <w:rFonts w:ascii="Arial" w:hAnsi="Arial" w:eastAsia="Arial"/>
                <w:sz w:val="21"/>
              </w:rPr>
              <w:t>高校就业指导数字化场景下的简历评价与岗位匹配平台</w:t>
            </w:r>
          </w:p>
        </w:tc>
      </w:tr>
      <w:tr>
        <w:tc>
          <w:tcPr>
            <w:tcW w:type="dxa" w:w="4514"/>
          </w:tcPr>
          <w:p>
            <w:pPr>
              <w:spacing w:after="40" w:before="0" w:line="259" w:lineRule="auto"/>
            </w:pPr>
            <w:r>
              <w:rPr>
                <w:rFonts w:ascii="Arial" w:hAnsi="Arial" w:eastAsia="Arial"/>
                <w:sz w:val="21"/>
              </w:rPr>
              <w:t>文档版本</w:t>
            </w:r>
          </w:p>
        </w:tc>
        <w:tc>
          <w:tcPr>
            <w:tcW w:type="dxa" w:w="4514"/>
          </w:tcPr>
          <w:p>
            <w:pPr>
              <w:spacing w:after="40" w:before="0" w:line="259" w:lineRule="auto"/>
            </w:pPr>
            <w:r>
              <w:rPr>
                <w:rFonts w:ascii="Arial" w:hAnsi="Arial" w:eastAsia="Arial"/>
                <w:sz w:val="21"/>
              </w:rPr>
              <w:t>V2.0 参赛文档</w:t>
            </w:r>
          </w:p>
        </w:tc>
      </w:tr>
      <w:tr>
        <w:tc>
          <w:tcPr>
            <w:tcW w:type="dxa" w:w="4514"/>
          </w:tcPr>
          <w:p>
            <w:pPr>
              <w:spacing w:after="40" w:before="0" w:line="259" w:lineRule="auto"/>
            </w:pPr>
            <w:r>
              <w:rPr>
                <w:rFonts w:ascii="Arial" w:hAnsi="Arial" w:eastAsia="Arial"/>
                <w:sz w:val="21"/>
              </w:rPr>
              <w:t>完成日期</w:t>
            </w:r>
          </w:p>
        </w:tc>
        <w:tc>
          <w:tcPr>
            <w:tcW w:type="dxa" w:w="4514"/>
          </w:tcPr>
          <w:p>
            <w:pPr>
              <w:spacing w:after="40" w:before="0" w:line="259" w:lineRule="auto"/>
            </w:pPr>
            <w:r>
              <w:rPr>
                <w:rFonts w:ascii="Arial" w:hAnsi="Arial" w:eastAsia="Arial"/>
                <w:sz w:val="21"/>
              </w:rPr>
              <w:t>2026年8月3日</w:t>
            </w:r>
          </w:p>
        </w:tc>
      </w:tr>
      <w:tr>
        <w:tc>
          <w:tcPr>
            <w:tcW w:type="dxa" w:w="4514"/>
          </w:tcPr>
          <w:p>
            <w:pPr>
              <w:spacing w:after="40" w:before="0" w:line="259" w:lineRule="auto"/>
            </w:pPr>
            <w:r>
              <w:rPr>
                <w:rFonts w:ascii="Arial" w:hAnsi="Arial" w:eastAsia="Arial"/>
                <w:sz w:val="21"/>
              </w:rPr>
              <w:t>编制依据</w:t>
            </w:r>
          </w:p>
        </w:tc>
        <w:tc>
          <w:tcPr>
            <w:tcW w:type="dxa" w:w="4514"/>
          </w:tcPr>
          <w:p>
            <w:pPr>
              <w:spacing w:after="40" w:before="0" w:line="259" w:lineRule="auto"/>
            </w:pPr>
            <w:r>
              <w:rPr>
                <w:rFonts w:ascii="Arial" w:hAnsi="Arial" w:eastAsia="Arial"/>
                <w:sz w:val="21"/>
              </w:rPr>
              <w:t>项目源码、最新政策信息、赛题要求、测试结果、部署与安全说明</w:t>
            </w:r>
          </w:p>
        </w:tc>
      </w:tr>
      <w:tr>
        <w:tc>
          <w:tcPr>
            <w:tcW w:type="dxa" w:w="4514"/>
          </w:tcPr>
          <w:p>
            <w:pPr>
              <w:spacing w:after="40" w:before="0" w:line="259" w:lineRule="auto"/>
            </w:pPr>
            <w:r>
              <w:rPr>
                <w:rFonts w:ascii="Arial" w:hAnsi="Arial" w:eastAsia="Arial"/>
                <w:sz w:val="21"/>
              </w:rPr>
              <w:t>适用用途</w:t>
            </w:r>
          </w:p>
        </w:tc>
        <w:tc>
          <w:tcPr>
            <w:tcW w:type="dxa" w:w="4514"/>
          </w:tcPr>
          <w:p>
            <w:pPr>
              <w:spacing w:after="40" w:before="0" w:line="259" w:lineRule="auto"/>
            </w:pPr>
            <w:r>
              <w:rPr>
                <w:rFonts w:ascii="Arial" w:hAnsi="Arial" w:eastAsia="Arial"/>
                <w:sz w:val="21"/>
              </w:rPr>
              <w:t>比赛提交、项目答辩、成果展示与归档留存</w:t>
            </w:r>
          </w:p>
        </w:tc>
      </w:tr>
    </w:tbl>
    <w:p>
      <w:r>
        <w:br w:type="page"/>
      </w:r>
    </w:p>
    <w:p>
      <w:pPr>
        <w:pStyle w:val="Heading1"/>
      </w:pPr>
      <w:r>
        <w:t>摘  要</w:t>
      </w:r>
    </w:p>
    <w:p>
      <w:pPr>
        <w:spacing w:after="120" w:line="276" w:lineRule="auto"/>
        <w:ind w:firstLine="420"/>
      </w:pPr>
      <w:r>
        <w:rPr>
          <w:rFonts w:ascii="Arial" w:hAnsi="Arial" w:eastAsia="Arial"/>
          <w:sz w:val="22"/>
        </w:rPr>
        <w:t>高校毕业生求职竞争持续加剧，简历质量、岗位匹配度与反馈效率已经成为影响求职成功率的重要变量。根据2025年11月20日新华网援引教育部信息披露，2026届全国普通高校毕业生规模预计达到1270万人，同比增加48万人。毕业生规模扩张叠加岗位结构分化，使高校就业指导工作面临服务对象数量大、反馈周期短、人工辅导成本高、结果难沉淀等现实压力。</w:t>
      </w:r>
    </w:p>
    <w:p>
      <w:pPr>
        <w:spacing w:after="120" w:line="276" w:lineRule="auto"/>
        <w:ind w:firstLine="420"/>
      </w:pPr>
      <w:r>
        <w:rPr>
          <w:rFonts w:ascii="Arial" w:hAnsi="Arial" w:eastAsia="Arial"/>
          <w:sz w:val="22"/>
        </w:rPr>
        <w:t>在此背景下，本文围绕现有项目仓库与赛题要求，形成《简历评价与分析平台》参赛文档。平台面向高校就业指导场景，支持DOCX、PDF与ZIP批量输入，能够完成文档接入、安全校验、结构化解析、六维评价、岗位证据匹配、问题诊断、修改建议生成以及Word/PDF报告输出，并通过学生端、教师端、管理端三类角色协同，形成从上传、分析、展示、导出到记录沉淀的完整服务闭环。</w:t>
      </w:r>
    </w:p>
    <w:p>
      <w:pPr>
        <w:spacing w:after="120" w:line="276" w:lineRule="auto"/>
        <w:ind w:firstLine="420"/>
      </w:pPr>
      <w:r>
        <w:rPr>
          <w:rFonts w:ascii="Arial" w:hAnsi="Arial" w:eastAsia="Arial"/>
          <w:sz w:val="22"/>
        </w:rPr>
        <w:t>在技术路线方面，系统采用前后端分离架构：前端基于Vue 3与Vite构建工作台和图表展示界面，后端基于FastAPI、SQLAlchemy和MySQL构建分析与治理服务，辅以Redis和Celery支持异步任务编排。平台分析主链以文档解析、结构化字段识别、规则评分、岗位匹配和可执行建议为核心，并通过可选DeepSeek增强服务补充诊断表达、改写预览与面试准备能力，同时保留完整的离线规则回退策略，以确保比赛环境中的稳定性、解释性与可复现性。</w:t>
      </w:r>
    </w:p>
    <w:p>
      <w:pPr>
        <w:spacing w:after="120" w:line="276" w:lineRule="auto"/>
        <w:ind w:firstLine="420"/>
      </w:pPr>
      <w:r>
        <w:rPr>
          <w:rFonts w:ascii="Arial" w:hAnsi="Arial" w:eastAsia="Arial"/>
          <w:sz w:val="22"/>
        </w:rPr>
        <w:t>在结果表达方面，平台不是简单输出单一总分，而是围绕内容完整性、经历相关性、语言专业性、格式规范性、亮点量化程度和岗位语义匹配六个维度生成量化结果，进一步结合岗位关键词覆盖、证据片段、缺失要素和行动路线图输出具有落地性的优化建议。相较于常见只提供模板推荐或笼统建议的同类工具，本项目更强调“哪里有问题、为什么是问题、如何修改、与目标岗位差距在哪里”的闭环表达。</w:t>
      </w:r>
    </w:p>
    <w:p>
      <w:pPr>
        <w:spacing w:after="120" w:line="276" w:lineRule="auto"/>
        <w:ind w:firstLine="420"/>
      </w:pPr>
      <w:r>
        <w:rPr>
          <w:rFonts w:ascii="Arial" w:hAnsi="Arial" w:eastAsia="Arial"/>
          <w:sz w:val="22"/>
        </w:rPr>
        <w:t>在工程验证方面，截至2026年8月3日，项目后端包含25个测试文件、107个测试函数，本机执行pytest结果为107 passed、122 warnings；前端生产构建通过，Vite完成2161个模块转换并生成dist产物。测试与构建结果表明，该平台具备较强的功能完整性、演示可靠性与工程成熟度。</w:t>
      </w:r>
    </w:p>
    <w:p>
      <w:pPr>
        <w:spacing w:after="120" w:line="276" w:lineRule="auto"/>
        <w:ind w:firstLine="420"/>
      </w:pPr>
      <w:r>
        <w:rPr>
          <w:rFonts w:ascii="Arial" w:hAnsi="Arial" w:eastAsia="Arial"/>
          <w:sz w:val="22"/>
        </w:rPr>
        <w:t>综合来看，简历评价与分析平台既可以服务学生个体的简历优化和岗位准备，也能够为教师端群体指导与学校端就业服务数字化提供支撑。平台在问题界定、方案组织、关键技术、应用价值和验证材料上形成了较为完整的参赛作品结构，具备较好的展示效果、推广潜力与后续扩展空间。</w:t>
      </w:r>
    </w:p>
    <w:p>
      <w:r>
        <w:br w:type="page"/>
      </w:r>
    </w:p>
    <w:p>
      <w:pPr>
        <w:pStyle w:val="Heading1"/>
      </w:pPr>
      <w:r>
        <w:t>目录</w:t>
      </w:r>
    </w:p>
    <w:p>
      <w:pPr>
        <w:spacing w:after="120" w:line="276" w:lineRule="auto"/>
      </w:pPr>
      <w:r>
        <w:rPr>
          <w:rFonts w:ascii="Arial" w:hAnsi="Arial" w:eastAsia="Arial"/>
          <w:sz w:val="22"/>
        </w:rPr>
        <w:t>本参赛稿采用“前置概览—正文论证—附录证明”的结构组织。目录不仅用于导航，也服务于评委快速判断作品是否具备完整项目书形态，因此保留图目录与表目录，并在附录中进一步列出测试、接口与治理证明材料。</w:t>
      </w:r>
    </w:p>
    <w:p>
      <w:pPr>
        <w:spacing w:after="80"/>
      </w:pPr>
      <w:r>
        <w:rPr>
          <w:rFonts w:ascii="Arial" w:hAnsi="Arial" w:eastAsia="Arial"/>
          <w:sz w:val="22"/>
        </w:rPr>
        <w:t>摘  要 ................................................</w:t>
      </w:r>
    </w:p>
    <w:p>
      <w:pPr>
        <w:spacing w:after="80"/>
      </w:pPr>
      <w:r>
        <w:rPr>
          <w:rFonts w:ascii="Arial" w:hAnsi="Arial" w:eastAsia="Arial"/>
          <w:sz w:val="22"/>
        </w:rPr>
        <w:t>参赛亮点总览 ................................................</w:t>
      </w:r>
    </w:p>
    <w:p>
      <w:pPr>
        <w:spacing w:after="80"/>
      </w:pPr>
      <w:r>
        <w:rPr>
          <w:rFonts w:ascii="Arial" w:hAnsi="Arial" w:eastAsia="Arial"/>
          <w:sz w:val="22"/>
        </w:rPr>
        <w:t>图目录 ................................................</w:t>
      </w:r>
    </w:p>
    <w:p>
      <w:pPr>
        <w:spacing w:after="80"/>
      </w:pPr>
      <w:r>
        <w:rPr>
          <w:rFonts w:ascii="Arial" w:hAnsi="Arial" w:eastAsia="Arial"/>
          <w:sz w:val="22"/>
        </w:rPr>
        <w:t>表目录 ................................................</w:t>
      </w:r>
    </w:p>
    <w:p>
      <w:pPr>
        <w:spacing w:after="80"/>
      </w:pPr>
      <w:r>
        <w:rPr>
          <w:rFonts w:ascii="Arial" w:hAnsi="Arial" w:eastAsia="Arial"/>
          <w:sz w:val="22"/>
        </w:rPr>
        <w:t>1. 项目概述 ................................................</w:t>
      </w:r>
    </w:p>
    <w:p>
      <w:pPr>
        <w:spacing w:after="80"/>
      </w:pPr>
      <w:r>
        <w:rPr>
          <w:rFonts w:ascii="Arial" w:hAnsi="Arial" w:eastAsia="Arial"/>
          <w:sz w:val="22"/>
        </w:rPr>
        <w:t>2. 解决方案 ................................................</w:t>
      </w:r>
    </w:p>
    <w:p>
      <w:pPr>
        <w:spacing w:after="80"/>
      </w:pPr>
      <w:r>
        <w:rPr>
          <w:rFonts w:ascii="Arial" w:hAnsi="Arial" w:eastAsia="Arial"/>
          <w:sz w:val="22"/>
        </w:rPr>
        <w:t>3. 关键技术 ................................................</w:t>
      </w:r>
    </w:p>
    <w:p>
      <w:pPr>
        <w:spacing w:after="80"/>
      </w:pPr>
      <w:r>
        <w:rPr>
          <w:rFonts w:ascii="Arial" w:hAnsi="Arial" w:eastAsia="Arial"/>
          <w:sz w:val="22"/>
        </w:rPr>
        <w:t>4. 应用价值 ................................................</w:t>
      </w:r>
    </w:p>
    <w:p>
      <w:pPr>
        <w:spacing w:after="80"/>
      </w:pPr>
      <w:r>
        <w:rPr>
          <w:rFonts w:ascii="Arial" w:hAnsi="Arial" w:eastAsia="Arial"/>
          <w:sz w:val="22"/>
        </w:rPr>
        <w:t>5. 系统优化与展望 ................................................</w:t>
      </w:r>
    </w:p>
    <w:p>
      <w:pPr>
        <w:spacing w:after="80"/>
      </w:pPr>
      <w:r>
        <w:rPr>
          <w:rFonts w:ascii="Arial" w:hAnsi="Arial" w:eastAsia="Arial"/>
          <w:sz w:val="22"/>
        </w:rPr>
        <w:t>参考文献 ................................................</w:t>
      </w:r>
    </w:p>
    <w:p>
      <w:pPr>
        <w:spacing w:after="80"/>
      </w:pPr>
      <w:r>
        <w:rPr>
          <w:rFonts w:ascii="Arial" w:hAnsi="Arial" w:eastAsia="Arial"/>
          <w:sz w:val="22"/>
        </w:rPr>
        <w:t>附录A 测试验证与支撑材料 ................................................</w:t>
      </w:r>
    </w:p>
    <w:p>
      <w:pPr>
        <w:spacing w:after="80"/>
      </w:pPr>
      <w:r>
        <w:rPr>
          <w:rFonts w:ascii="Arial" w:hAnsi="Arial" w:eastAsia="Arial"/>
          <w:sz w:val="22"/>
        </w:rPr>
        <w:t>附录B 部署运行与接口清单 ................................................</w:t>
      </w:r>
    </w:p>
    <w:p>
      <w:pPr>
        <w:spacing w:after="80"/>
      </w:pPr>
      <w:r>
        <w:rPr>
          <w:rFonts w:ascii="Arial" w:hAnsi="Arial" w:eastAsia="Arial"/>
          <w:sz w:val="22"/>
        </w:rPr>
        <w:t>附录C 数据安全、治理与运行边界说明 ................................................</w:t>
      </w:r>
    </w:p>
    <w:p>
      <w:pPr>
        <w:spacing w:after="80"/>
      </w:pPr>
      <w:r>
        <w:rPr>
          <w:rFonts w:ascii="Arial" w:hAnsi="Arial" w:eastAsia="Arial"/>
          <w:sz w:val="22"/>
        </w:rPr>
        <w:t>附录A-扩 测试明细与分类统计 ................................................</w:t>
      </w:r>
    </w:p>
    <w:p>
      <w:pPr>
        <w:spacing w:after="80"/>
      </w:pPr>
      <w:r>
        <w:rPr>
          <w:rFonts w:ascii="Arial" w:hAnsi="Arial" w:eastAsia="Arial"/>
          <w:sz w:val="22"/>
        </w:rPr>
        <w:t>附录B-扩 API 模块与路由规模概览 ................................................</w:t>
      </w:r>
    </w:p>
    <w:p>
      <w:r>
        <w:br w:type="page"/>
      </w:r>
    </w:p>
    <w:p>
      <w:pPr>
        <w:pStyle w:val="Heading1"/>
      </w:pPr>
      <w:r>
        <w:t>图目录</w:t>
      </w:r>
    </w:p>
    <w:p>
      <w:pPr>
        <w:spacing w:after="120" w:line="276" w:lineRule="auto"/>
      </w:pPr>
      <w:r>
        <w:rPr>
          <w:rFonts w:ascii="Arial" w:hAnsi="Arial" w:eastAsia="Arial"/>
          <w:sz w:val="22"/>
        </w:rPr>
        <w:t>全文图示既承担说明架构与流程的作用，也承担帮助评委快速建立结构印象的作用。因此图目录保留全部图号，便于答辩时快速定位到关键页面。</w:t>
      </w:r>
    </w:p>
    <w:p>
      <w:r>
        <w:rPr>
          <w:rFonts w:ascii="Arial" w:hAnsi="Arial" w:eastAsia="Arial"/>
          <w:sz w:val="21"/>
        </w:rPr>
        <w:t>图1-1 三角色协同关系图 ................................................</w:t>
      </w:r>
    </w:p>
    <w:p>
      <w:r>
        <w:rPr>
          <w:rFonts w:ascii="Arial" w:hAnsi="Arial" w:eastAsia="Arial"/>
          <w:sz w:val="21"/>
        </w:rPr>
        <w:t>图1-2 平台应用效果路径图 ................................................</w:t>
      </w:r>
    </w:p>
    <w:p>
      <w:r>
        <w:rPr>
          <w:rFonts w:ascii="Arial" w:hAnsi="Arial" w:eastAsia="Arial"/>
          <w:sz w:val="21"/>
        </w:rPr>
        <w:t>图1-3 科研支撑到系统实现的映射图 ................................................</w:t>
      </w:r>
    </w:p>
    <w:p>
      <w:r>
        <w:rPr>
          <w:rFonts w:ascii="Arial" w:hAnsi="Arial" w:eastAsia="Arial"/>
          <w:sz w:val="21"/>
        </w:rPr>
        <w:t>图2-1 系统总体架构图 ................................................</w:t>
      </w:r>
    </w:p>
    <w:p>
      <w:r>
        <w:rPr>
          <w:rFonts w:ascii="Arial" w:hAnsi="Arial" w:eastAsia="Arial"/>
          <w:sz w:val="21"/>
        </w:rPr>
        <w:t>图2-2 核心业务流程图 ................................................</w:t>
      </w:r>
    </w:p>
    <w:p>
      <w:r>
        <w:rPr>
          <w:rFonts w:ascii="Arial" w:hAnsi="Arial" w:eastAsia="Arial"/>
          <w:sz w:val="21"/>
        </w:rPr>
        <w:t>图3-1 六维评价模型图 ................................................</w:t>
      </w:r>
    </w:p>
    <w:p>
      <w:r>
        <w:rPr>
          <w:rFonts w:ascii="Arial" w:hAnsi="Arial" w:eastAsia="Arial"/>
          <w:sz w:val="21"/>
        </w:rPr>
        <w:t>图3-2 比赛演示流程图 ................................................</w:t>
      </w:r>
    </w:p>
    <w:p>
      <w:r>
        <w:rPr>
          <w:rFonts w:ascii="Arial" w:hAnsi="Arial" w:eastAsia="Arial"/>
          <w:sz w:val="21"/>
        </w:rPr>
        <w:t>图3-3 数据流与安全边界图 ................................................</w:t>
      </w:r>
    </w:p>
    <w:p>
      <w:r>
        <w:rPr>
          <w:rFonts w:ascii="Arial" w:hAnsi="Arial" w:eastAsia="Arial"/>
          <w:sz w:val="21"/>
        </w:rPr>
        <w:t>图3-4 任务处理流程图 ................................................</w:t>
      </w:r>
    </w:p>
    <w:p>
      <w:r>
        <w:rPr>
          <w:rFonts w:ascii="Arial" w:hAnsi="Arial" w:eastAsia="Arial"/>
          <w:sz w:val="21"/>
        </w:rPr>
        <w:t>图3-5 项目可信性来源结构图 ................................................</w:t>
      </w:r>
    </w:p>
    <w:p>
      <w:r>
        <w:rPr>
          <w:rFonts w:ascii="Arial" w:hAnsi="Arial" w:eastAsia="Arial"/>
          <w:sz w:val="21"/>
        </w:rPr>
        <w:t>图4-1 平台应用效果路径图 ................................................</w:t>
      </w:r>
    </w:p>
    <w:p>
      <w:r>
        <w:rPr>
          <w:rFonts w:ascii="Arial" w:hAnsi="Arial" w:eastAsia="Arial"/>
          <w:sz w:val="21"/>
        </w:rPr>
        <w:t>图4-2 比赛展示流程图 ................................................</w:t>
      </w:r>
    </w:p>
    <w:p>
      <w:r>
        <w:rPr>
          <w:rFonts w:ascii="Arial" w:hAnsi="Arial" w:eastAsia="Arial"/>
          <w:sz w:val="21"/>
        </w:rPr>
        <w:t>图5-1 当前能力与未来扩展路线图 ................................................</w:t>
      </w:r>
    </w:p>
    <w:p>
      <w:r>
        <w:rPr>
          <w:rFonts w:ascii="Arial" w:hAnsi="Arial" w:eastAsia="Arial"/>
          <w:sz w:val="21"/>
        </w:rPr>
        <w:t>图5-2 项目可信性来源结构图 ................................................</w:t>
      </w:r>
    </w:p>
    <w:p>
      <w:r>
        <w:rPr>
          <w:rFonts w:ascii="Arial" w:hAnsi="Arial" w:eastAsia="Arial"/>
          <w:sz w:val="21"/>
        </w:rPr>
        <w:t>图A-1 测试验证支撑结构图 ................................................</w:t>
      </w:r>
    </w:p>
    <w:p>
      <w:r>
        <w:rPr>
          <w:rFonts w:ascii="Arial" w:hAnsi="Arial" w:eastAsia="Arial"/>
          <w:sz w:val="21"/>
        </w:rPr>
        <w:t>图A-2 CI 流程示意图 ................................................</w:t>
      </w:r>
    </w:p>
    <w:p>
      <w:r>
        <w:br w:type="page"/>
      </w:r>
    </w:p>
    <w:p>
      <w:pPr>
        <w:pStyle w:val="Heading1"/>
      </w:pPr>
      <w:r>
        <w:t>表目录</w:t>
      </w:r>
    </w:p>
    <w:p>
      <w:pPr>
        <w:spacing w:after="120" w:line="276" w:lineRule="auto"/>
      </w:pPr>
      <w:r>
        <w:rPr>
          <w:rFonts w:ascii="Arial" w:hAnsi="Arial" w:eastAsia="Arial"/>
          <w:sz w:val="22"/>
        </w:rPr>
        <w:t>表格是本稿的重要论证载体，用于承接赛题对应关系、功能结构、技术字段、测试结果、接口清单和治理边界等高密度信息。保留完整表目录能够增强正式项目书观感，也便于评审快速跳读。</w:t>
      </w:r>
    </w:p>
    <w:p>
      <w:r>
        <w:rPr>
          <w:rFonts w:ascii="Arial" w:hAnsi="Arial" w:eastAsia="Arial"/>
          <w:sz w:val="21"/>
        </w:rPr>
        <w:t>表H-1 项目核心亮点总览 ................................................</w:t>
      </w:r>
    </w:p>
    <w:p>
      <w:r>
        <w:rPr>
          <w:rFonts w:ascii="Arial" w:hAnsi="Arial" w:eastAsia="Arial"/>
          <w:sz w:val="21"/>
        </w:rPr>
        <w:t>表1-1 赛题关注问题与项目对应切入点 ................................................</w:t>
      </w:r>
    </w:p>
    <w:p>
      <w:r>
        <w:rPr>
          <w:rFonts w:ascii="Arial" w:hAnsi="Arial" w:eastAsia="Arial"/>
          <w:sz w:val="21"/>
        </w:rPr>
        <w:t>表1-2 同类方案与本项目差异对比 ................................................</w:t>
      </w:r>
    </w:p>
    <w:p>
      <w:r>
        <w:rPr>
          <w:rFonts w:ascii="Arial" w:hAnsi="Arial" w:eastAsia="Arial"/>
          <w:sz w:val="21"/>
        </w:rPr>
        <w:t>表1-3 项目主要工作与创新归纳 ................................................</w:t>
      </w:r>
    </w:p>
    <w:p>
      <w:r>
        <w:rPr>
          <w:rFonts w:ascii="Arial" w:hAnsi="Arial" w:eastAsia="Arial"/>
          <w:sz w:val="21"/>
        </w:rPr>
        <w:t>表2-1 问题界定与解决思路对应表 ................................................</w:t>
      </w:r>
    </w:p>
    <w:p>
      <w:r>
        <w:rPr>
          <w:rFonts w:ascii="Arial" w:hAnsi="Arial" w:eastAsia="Arial"/>
          <w:sz w:val="21"/>
        </w:rPr>
        <w:t>表2-2 功能模块总览 ................................................</w:t>
      </w:r>
    </w:p>
    <w:p>
      <w:r>
        <w:rPr>
          <w:rFonts w:ascii="Arial" w:hAnsi="Arial" w:eastAsia="Arial"/>
          <w:sz w:val="21"/>
        </w:rPr>
        <w:t>表2-3 输入输出与角色边界 ................................................</w:t>
      </w:r>
    </w:p>
    <w:p>
      <w:r>
        <w:rPr>
          <w:rFonts w:ascii="Arial" w:hAnsi="Arial" w:eastAsia="Arial"/>
          <w:sz w:val="21"/>
        </w:rPr>
        <w:t>表2-4 赛题要求与系统实现对照 ................................................</w:t>
      </w:r>
    </w:p>
    <w:p>
      <w:r>
        <w:rPr>
          <w:rFonts w:ascii="Arial" w:hAnsi="Arial" w:eastAsia="Arial"/>
          <w:sz w:val="21"/>
        </w:rPr>
        <w:t>表3-1 文件类型支持与处理方式 ................................................</w:t>
      </w:r>
    </w:p>
    <w:p>
      <w:r>
        <w:rPr>
          <w:rFonts w:ascii="Arial" w:hAnsi="Arial" w:eastAsia="Arial"/>
          <w:sz w:val="21"/>
        </w:rPr>
        <w:t>表3-2 结构化识别的核心字段体系 ................................................</w:t>
      </w:r>
    </w:p>
    <w:p>
      <w:r>
        <w:rPr>
          <w:rFonts w:ascii="Arial" w:hAnsi="Arial" w:eastAsia="Arial"/>
          <w:sz w:val="21"/>
        </w:rPr>
        <w:t>表3-3 六维评价维度及依据 ................................................</w:t>
      </w:r>
    </w:p>
    <w:p>
      <w:r>
        <w:rPr>
          <w:rFonts w:ascii="Arial" w:hAnsi="Arial" w:eastAsia="Arial"/>
          <w:sz w:val="21"/>
        </w:rPr>
        <w:t>表3-4 岗位匹配结果输出字段 ................................................</w:t>
      </w:r>
    </w:p>
    <w:p>
      <w:r>
        <w:rPr>
          <w:rFonts w:ascii="Arial" w:hAnsi="Arial" w:eastAsia="Arial"/>
          <w:sz w:val="21"/>
        </w:rPr>
        <w:t>表3-5 技术选型与作用 ................................................</w:t>
      </w:r>
    </w:p>
    <w:p>
      <w:r>
        <w:rPr>
          <w:rFonts w:ascii="Arial" w:hAnsi="Arial" w:eastAsia="Arial"/>
          <w:sz w:val="21"/>
        </w:rPr>
        <w:t>表3-5-扩 后端服务模块与职责摘要 ................................................</w:t>
      </w:r>
    </w:p>
    <w:p>
      <w:r>
        <w:rPr>
          <w:rFonts w:ascii="Arial" w:hAnsi="Arial" w:eastAsia="Arial"/>
          <w:sz w:val="21"/>
        </w:rPr>
        <w:t>表3-5-续 后端服务模块与职责摘要（续） ................................................</w:t>
      </w:r>
    </w:p>
    <w:p>
      <w:r>
        <w:rPr>
          <w:rFonts w:ascii="Arial" w:hAnsi="Arial" w:eastAsia="Arial"/>
          <w:sz w:val="21"/>
        </w:rPr>
        <w:t>表3-6 测试与构建现状归纳 ................................................</w:t>
      </w:r>
    </w:p>
    <w:p>
      <w:r>
        <w:rPr>
          <w:rFonts w:ascii="Arial" w:hAnsi="Arial" w:eastAsia="Arial"/>
          <w:sz w:val="21"/>
        </w:rPr>
        <w:t>表3-7 分析结果关键字段样例 ................................................</w:t>
      </w:r>
    </w:p>
    <w:p>
      <w:r>
        <w:rPr>
          <w:rFonts w:ascii="Arial" w:hAnsi="Arial" w:eastAsia="Arial"/>
          <w:sz w:val="21"/>
        </w:rPr>
        <w:t>表3-8 案例链路分阶段输出示意 ................................................</w:t>
      </w:r>
    </w:p>
    <w:p>
      <w:r>
        <w:rPr>
          <w:rFonts w:ascii="Arial" w:hAnsi="Arial" w:eastAsia="Arial"/>
          <w:sz w:val="21"/>
        </w:rPr>
        <w:t>表3-9 结果页关键信息块与展示作用 ................................................</w:t>
      </w:r>
    </w:p>
    <w:p>
      <w:r>
        <w:rPr>
          <w:rFonts w:ascii="Arial" w:hAnsi="Arial" w:eastAsia="Arial"/>
          <w:sz w:val="21"/>
        </w:rPr>
        <w:t>表3-10 报告内容组成与使用对象 ................................................</w:t>
      </w:r>
    </w:p>
    <w:p>
      <w:r>
        <w:rPr>
          <w:rFonts w:ascii="Arial" w:hAnsi="Arial" w:eastAsia="Arial"/>
          <w:sz w:val="21"/>
        </w:rPr>
        <w:t>表3-11 稳定性策略与对应机制 ................................................</w:t>
      </w:r>
    </w:p>
    <w:p>
      <w:r>
        <w:rPr>
          <w:rFonts w:ascii="Arial" w:hAnsi="Arial" w:eastAsia="Arial"/>
          <w:sz w:val="21"/>
        </w:rPr>
        <w:t>表4-1 不同用户对象收益表 ................................................</w:t>
      </w:r>
    </w:p>
    <w:p>
      <w:r>
        <w:rPr>
          <w:rFonts w:ascii="Arial" w:hAnsi="Arial" w:eastAsia="Arial"/>
          <w:sz w:val="21"/>
        </w:rPr>
        <w:t>表4-2 推广应用场景表 ................................................</w:t>
      </w:r>
    </w:p>
    <w:p>
      <w:r>
        <w:rPr>
          <w:rFonts w:ascii="Arial" w:hAnsi="Arial" w:eastAsia="Arial"/>
          <w:sz w:val="21"/>
        </w:rPr>
        <w:t>表4-3 比赛评审关注点与项目响应关系表 ................................................</w:t>
      </w:r>
    </w:p>
    <w:p>
      <w:r>
        <w:rPr>
          <w:rFonts w:ascii="Arial" w:hAnsi="Arial" w:eastAsia="Arial"/>
          <w:sz w:val="21"/>
        </w:rPr>
        <w:t>表5-1 当前局限性与改进方向对照 ................................................</w:t>
      </w:r>
    </w:p>
    <w:p>
      <w:r>
        <w:rPr>
          <w:rFonts w:ascii="Arial" w:hAnsi="Arial" w:eastAsia="Arial"/>
          <w:sz w:val="21"/>
        </w:rPr>
        <w:t>表5-2 后续实施路径建议表 ................................................</w:t>
      </w:r>
    </w:p>
    <w:p>
      <w:r>
        <w:rPr>
          <w:rFonts w:ascii="Arial" w:hAnsi="Arial" w:eastAsia="Arial"/>
          <w:sz w:val="21"/>
        </w:rPr>
        <w:t>表A-1 测试文件与用例统计表 ................................................</w:t>
      </w:r>
    </w:p>
    <w:p>
      <w:r>
        <w:rPr>
          <w:rFonts w:ascii="Arial" w:hAnsi="Arial" w:eastAsia="Arial"/>
          <w:sz w:val="21"/>
        </w:rPr>
        <w:t>表A-1-扩 测试文件覆盖明细 ................................................</w:t>
      </w:r>
    </w:p>
    <w:p>
      <w:r>
        <w:rPr>
          <w:rFonts w:ascii="Arial" w:hAnsi="Arial" w:eastAsia="Arial"/>
          <w:sz w:val="21"/>
        </w:rPr>
        <w:t>表A-1-类 测试类别统计 ................................................</w:t>
      </w:r>
    </w:p>
    <w:p>
      <w:r>
        <w:rPr>
          <w:rFonts w:ascii="Arial" w:hAnsi="Arial" w:eastAsia="Arial"/>
          <w:sz w:val="21"/>
        </w:rPr>
        <w:t>表A-2 测试与构建结论汇总 ................................................</w:t>
      </w:r>
    </w:p>
    <w:p>
      <w:r>
        <w:rPr>
          <w:rFonts w:ascii="Arial" w:hAnsi="Arial" w:eastAsia="Arial"/>
          <w:sz w:val="21"/>
        </w:rPr>
        <w:t>表A-3 验证口径与材料来源对应表 ................................................</w:t>
      </w:r>
    </w:p>
    <w:p>
      <w:r>
        <w:rPr>
          <w:rFonts w:ascii="Arial" w:hAnsi="Arial" w:eastAsia="Arial"/>
          <w:sz w:val="21"/>
        </w:rPr>
        <w:t>表A-4 异常场景处理与回退策略表 ................................................</w:t>
      </w:r>
    </w:p>
    <w:p>
      <w:r>
        <w:rPr>
          <w:rFonts w:ascii="Arial" w:hAnsi="Arial" w:eastAsia="Arial"/>
          <w:sz w:val="21"/>
        </w:rPr>
        <w:t>表B-1 部署检查清单 ................................................</w:t>
      </w:r>
    </w:p>
    <w:p>
      <w:r>
        <w:rPr>
          <w:rFonts w:ascii="Arial" w:hAnsi="Arial" w:eastAsia="Arial"/>
          <w:sz w:val="21"/>
        </w:rPr>
        <w:t>表B-1-产 关键运行目录与产物说明 ................................................</w:t>
      </w:r>
    </w:p>
    <w:p>
      <w:r>
        <w:rPr>
          <w:rFonts w:ascii="Arial" w:hAnsi="Arial" w:eastAsia="Arial"/>
          <w:sz w:val="21"/>
        </w:rPr>
        <w:t>表B-1-扩 API 模块与路由规模概览 ................................................</w:t>
      </w:r>
    </w:p>
    <w:p>
      <w:r>
        <w:rPr>
          <w:rFonts w:ascii="Arial" w:hAnsi="Arial" w:eastAsia="Arial"/>
          <w:sz w:val="21"/>
        </w:rPr>
        <w:t>表B-2 关键接口清单 ................................................</w:t>
      </w:r>
    </w:p>
    <w:p>
      <w:r>
        <w:rPr>
          <w:rFonts w:ascii="Arial" w:hAnsi="Arial" w:eastAsia="Arial"/>
          <w:sz w:val="21"/>
        </w:rPr>
        <w:t>表B-3 接口分层与展示用途说明 ................................................</w:t>
      </w:r>
    </w:p>
    <w:p>
      <w:r>
        <w:rPr>
          <w:rFonts w:ascii="Arial" w:hAnsi="Arial" w:eastAsia="Arial"/>
          <w:sz w:val="21"/>
        </w:rPr>
        <w:t>表B-4 完整接口清单（上） ................................................</w:t>
      </w:r>
    </w:p>
    <w:p>
      <w:r>
        <w:rPr>
          <w:rFonts w:ascii="Arial" w:hAnsi="Arial" w:eastAsia="Arial"/>
          <w:sz w:val="21"/>
        </w:rPr>
        <w:t>表B-5 完整接口清单（下） ................................................</w:t>
      </w:r>
    </w:p>
    <w:p>
      <w:r>
        <w:rPr>
          <w:rFonts w:ascii="Arial" w:hAnsi="Arial" w:eastAsia="Arial"/>
          <w:sz w:val="21"/>
        </w:rPr>
        <w:t>表C-1 数据安全与治理措施表 ................................................</w:t>
      </w:r>
    </w:p>
    <w:p>
      <w:r>
        <w:rPr>
          <w:rFonts w:ascii="Arial" w:hAnsi="Arial" w:eastAsia="Arial"/>
          <w:sz w:val="21"/>
        </w:rPr>
        <w:t>表C-2 数据生命周期链路说明 ................................................</w:t>
      </w:r>
    </w:p>
    <w:p>
      <w:r>
        <w:rPr>
          <w:rFonts w:ascii="Arial" w:hAnsi="Arial" w:eastAsia="Arial"/>
          <w:sz w:val="21"/>
        </w:rPr>
        <w:t>表C-3 角色权限与可见范围说明 ................................................</w:t>
      </w:r>
    </w:p>
    <w:p>
      <w:r>
        <w:rPr>
          <w:rFonts w:ascii="Arial" w:hAnsi="Arial" w:eastAsia="Arial"/>
          <w:sz w:val="21"/>
        </w:rPr>
        <w:t>表C-4 运行模式与开关说明 ................................................</w:t>
      </w:r>
    </w:p>
    <w:p>
      <w:r>
        <w:br w:type="page"/>
      </w:r>
    </w:p>
    <w:p>
      <w:pPr>
        <w:pStyle w:val="Heading1"/>
      </w:pPr>
      <w:r>
        <w:t>1. 项目概述</w:t>
      </w:r>
    </w:p>
    <w:p>
      <w:pPr>
        <w:pStyle w:val="Heading2"/>
      </w:pPr>
      <w:r>
        <w:t>1.1 研究背景与研究意义</w:t>
      </w:r>
    </w:p>
    <w:p>
      <w:pPr>
        <w:pStyle w:val="Heading3"/>
      </w:pPr>
      <w:r>
        <w:t>1.1.1 高校毕业生规模持续扩大，就业服务数字化需求显著提升</w:t>
      </w:r>
    </w:p>
    <w:p>
      <w:pPr>
        <w:spacing w:after="120" w:line="276" w:lineRule="auto"/>
        <w:ind w:firstLine="420"/>
      </w:pPr>
      <w:r>
        <w:rPr>
          <w:rFonts w:ascii="Arial" w:hAnsi="Arial" w:eastAsia="Arial"/>
          <w:sz w:val="22"/>
        </w:rPr>
        <w:t>根据2025年11月20日新华网援引教育部披露的信息，2026届全国普通高校毕业生规模预计达到1270万人，同比增加48万人。毕业生规模持续上升意味着高校就业指导工作所面对的服务对象数量和反馈压力同步增加，传统依靠线下讲座、人工简历批改和点对点辅导的方式，已经难以在毕业季高峰场景下提供足够及时、足够细致且可持续沉淀的支持。</w:t>
      </w:r>
    </w:p>
    <w:p>
      <w:pPr>
        <w:spacing w:after="120" w:line="276" w:lineRule="auto"/>
        <w:ind w:firstLine="420"/>
      </w:pPr>
      <w:r>
        <w:rPr>
          <w:rFonts w:ascii="Arial" w:hAnsi="Arial" w:eastAsia="Arial"/>
          <w:sz w:val="22"/>
        </w:rPr>
        <w:t>2025年4月8日发布的《关于加快构建普通高等学校毕业生高质量就业服务体系的意见》明确提出，要经过3至5年持续努力，基本建立覆盖全员、功能完备、保障有力的高校毕业生就业服务体系，并提出建强国家大学生就业服务平台、打造“24365校园招聘服务”等品牌。这表明高校就业服务正在从单点信息发布转向平台化、数据化和智能化协同。</w:t>
      </w:r>
    </w:p>
    <w:p>
      <w:pPr>
        <w:spacing w:after="120" w:line="276" w:lineRule="auto"/>
        <w:ind w:firstLine="420"/>
      </w:pPr>
      <w:r>
        <w:rPr>
          <w:rFonts w:ascii="Arial" w:hAnsi="Arial" w:eastAsia="Arial"/>
          <w:sz w:val="22"/>
        </w:rPr>
        <w:t>对于学生而言，简历已经不是简单的信息罗列材料，而是展示学习经历、实践能力、岗位理解和职业准备程度的核心载体。简历表达是否清晰、是否突出成果、是否匹配目标岗位，往往直接影响笔试、面试与筛选机会。对学校而言，如何以更低的人力成本、更高的反馈效率支撑大规模毕业生求职，已成为就业服务数字化建设中的现实问题。</w:t>
      </w:r>
    </w:p>
    <w:tbl>
      <w:tblPr>
        <w:tblStyle w:val="TableGrid"/>
        <w:tblW w:type="auto" w:w="0"/>
        <w:tblLook w:firstColumn="1" w:firstRow="1" w:lastColumn="0" w:lastRow="0" w:noHBand="0" w:noVBand="1" w:val="04A0"/>
      </w:tblPr>
      <w:tblGrid>
        <w:gridCol w:w="3010"/>
        <w:gridCol w:w="3010"/>
        <w:gridCol w:w="3010"/>
      </w:tblGrid>
      <w:tr>
        <w:tc>
          <w:tcPr>
            <w:tcW w:type="dxa" w:w="1757"/>
            <w:shd w:fill="E8EFFA"/>
          </w:tcPr>
          <w:p>
            <w:pPr>
              <w:spacing w:after="40" w:before="0" w:line="259" w:lineRule="auto"/>
            </w:pPr>
            <w:r>
              <w:rPr>
                <w:rFonts w:ascii="Arial" w:hAnsi="Arial" w:eastAsia="Arial"/>
                <w:b/>
                <w:color w:val="142D5A"/>
                <w:sz w:val="21"/>
              </w:rPr>
              <w:t>赛题关注点</w:t>
            </w:r>
          </w:p>
        </w:tc>
        <w:tc>
          <w:tcPr>
            <w:tcW w:type="dxa" w:w="3061"/>
            <w:shd w:fill="E8EFFA"/>
          </w:tcPr>
          <w:p>
            <w:pPr>
              <w:spacing w:after="40" w:before="0" w:line="259" w:lineRule="auto"/>
            </w:pPr>
            <w:r>
              <w:rPr>
                <w:rFonts w:ascii="Arial" w:hAnsi="Arial" w:eastAsia="Arial"/>
                <w:b/>
                <w:color w:val="142D5A"/>
                <w:sz w:val="21"/>
              </w:rPr>
              <w:t>现实问题表现</w:t>
            </w:r>
          </w:p>
        </w:tc>
        <w:tc>
          <w:tcPr>
            <w:tcW w:type="dxa" w:w="4139"/>
            <w:shd w:fill="E8EFFA"/>
          </w:tcPr>
          <w:p>
            <w:pPr>
              <w:spacing w:after="40" w:before="0" w:line="259" w:lineRule="auto"/>
            </w:pPr>
            <w:r>
              <w:rPr>
                <w:rFonts w:ascii="Arial" w:hAnsi="Arial" w:eastAsia="Arial"/>
                <w:b/>
                <w:color w:val="142D5A"/>
                <w:sz w:val="21"/>
              </w:rPr>
              <w:t>本项目切入方式</w:t>
            </w:r>
          </w:p>
        </w:tc>
      </w:tr>
      <w:tr>
        <w:tc>
          <w:tcPr>
            <w:tcW w:type="dxa" w:w="1757"/>
          </w:tcPr>
          <w:p>
            <w:pPr>
              <w:spacing w:after="40" w:before="0" w:line="259" w:lineRule="auto"/>
            </w:pPr>
            <w:r>
              <w:rPr>
                <w:rFonts w:ascii="Arial" w:hAnsi="Arial" w:eastAsia="Arial"/>
                <w:sz w:val="21"/>
              </w:rPr>
              <w:t>简历识别与读取</w:t>
            </w:r>
          </w:p>
        </w:tc>
        <w:tc>
          <w:tcPr>
            <w:tcW w:type="dxa" w:w="3061"/>
          </w:tcPr>
          <w:p>
            <w:pPr>
              <w:spacing w:after="40" w:before="0" w:line="259" w:lineRule="auto"/>
            </w:pPr>
            <w:r>
              <w:rPr>
                <w:rFonts w:ascii="Arial" w:hAnsi="Arial" w:eastAsia="Arial"/>
                <w:sz w:val="21"/>
              </w:rPr>
              <w:t>不同格式文档解析效果不稳定</w:t>
            </w:r>
          </w:p>
        </w:tc>
        <w:tc>
          <w:tcPr>
            <w:tcW w:type="dxa" w:w="4139"/>
          </w:tcPr>
          <w:p>
            <w:pPr>
              <w:spacing w:after="40" w:before="0" w:line="259" w:lineRule="auto"/>
            </w:pPr>
            <w:r>
              <w:rPr>
                <w:rFonts w:ascii="Arial" w:hAnsi="Arial" w:eastAsia="Arial"/>
                <w:sz w:val="21"/>
              </w:rPr>
              <w:t>支持 DOCX、PDF、ZIP，并加入格式校验与安全处理</w:t>
            </w:r>
          </w:p>
        </w:tc>
      </w:tr>
      <w:tr>
        <w:tc>
          <w:tcPr>
            <w:tcW w:type="dxa" w:w="1757"/>
          </w:tcPr>
          <w:p>
            <w:pPr>
              <w:spacing w:after="40" w:before="0" w:line="259" w:lineRule="auto"/>
            </w:pPr>
            <w:r>
              <w:rPr>
                <w:rFonts w:ascii="Arial" w:hAnsi="Arial" w:eastAsia="Arial"/>
                <w:sz w:val="21"/>
              </w:rPr>
              <w:t>评价与诊断</w:t>
            </w:r>
          </w:p>
        </w:tc>
        <w:tc>
          <w:tcPr>
            <w:tcW w:type="dxa" w:w="3061"/>
          </w:tcPr>
          <w:p>
            <w:pPr>
              <w:spacing w:after="40" w:before="0" w:line="259" w:lineRule="auto"/>
            </w:pPr>
            <w:r>
              <w:rPr>
                <w:rFonts w:ascii="Arial" w:hAnsi="Arial" w:eastAsia="Arial"/>
                <w:sz w:val="21"/>
              </w:rPr>
              <w:t>仅有总分无法指导修改</w:t>
            </w:r>
          </w:p>
        </w:tc>
        <w:tc>
          <w:tcPr>
            <w:tcW w:type="dxa" w:w="4139"/>
          </w:tcPr>
          <w:p>
            <w:pPr>
              <w:spacing w:after="40" w:before="0" w:line="259" w:lineRule="auto"/>
            </w:pPr>
            <w:r>
              <w:rPr>
                <w:rFonts w:ascii="Arial" w:hAnsi="Arial" w:eastAsia="Arial"/>
                <w:sz w:val="21"/>
              </w:rPr>
              <w:t>构建六维评价与结构化问题归纳</w:t>
            </w:r>
          </w:p>
        </w:tc>
      </w:tr>
      <w:tr>
        <w:tc>
          <w:tcPr>
            <w:tcW w:type="dxa" w:w="1757"/>
          </w:tcPr>
          <w:p>
            <w:pPr>
              <w:spacing w:after="40" w:before="0" w:line="259" w:lineRule="auto"/>
            </w:pPr>
            <w:r>
              <w:rPr>
                <w:rFonts w:ascii="Arial" w:hAnsi="Arial" w:eastAsia="Arial"/>
                <w:sz w:val="21"/>
              </w:rPr>
              <w:t>岗位适配</w:t>
            </w:r>
          </w:p>
        </w:tc>
        <w:tc>
          <w:tcPr>
            <w:tcW w:type="dxa" w:w="3061"/>
          </w:tcPr>
          <w:p>
            <w:pPr>
              <w:spacing w:after="40" w:before="0" w:line="259" w:lineRule="auto"/>
            </w:pPr>
            <w:r>
              <w:rPr>
                <w:rFonts w:ascii="Arial" w:hAnsi="Arial" w:eastAsia="Arial"/>
                <w:sz w:val="21"/>
              </w:rPr>
              <w:t>学生简历与目标岗位匹配不足</w:t>
            </w:r>
          </w:p>
        </w:tc>
        <w:tc>
          <w:tcPr>
            <w:tcW w:type="dxa" w:w="4139"/>
          </w:tcPr>
          <w:p>
            <w:pPr>
              <w:spacing w:after="40" w:before="0" w:line="259" w:lineRule="auto"/>
            </w:pPr>
            <w:r>
              <w:rPr>
                <w:rFonts w:ascii="Arial" w:hAnsi="Arial" w:eastAsia="Arial"/>
                <w:sz w:val="21"/>
              </w:rPr>
              <w:t>输出岗位证据、缺失关键词与调整方向</w:t>
            </w:r>
          </w:p>
        </w:tc>
      </w:tr>
      <w:tr>
        <w:tc>
          <w:tcPr>
            <w:tcW w:type="dxa" w:w="1757"/>
          </w:tcPr>
          <w:p>
            <w:pPr>
              <w:spacing w:after="40" w:before="0" w:line="259" w:lineRule="auto"/>
            </w:pPr>
            <w:r>
              <w:rPr>
                <w:rFonts w:ascii="Arial" w:hAnsi="Arial" w:eastAsia="Arial"/>
                <w:sz w:val="21"/>
              </w:rPr>
              <w:t>结果展示</w:t>
            </w:r>
          </w:p>
        </w:tc>
        <w:tc>
          <w:tcPr>
            <w:tcW w:type="dxa" w:w="3061"/>
          </w:tcPr>
          <w:p>
            <w:pPr>
              <w:spacing w:after="40" w:before="0" w:line="259" w:lineRule="auto"/>
            </w:pPr>
            <w:r>
              <w:rPr>
                <w:rFonts w:ascii="Arial" w:hAnsi="Arial" w:eastAsia="Arial"/>
                <w:sz w:val="21"/>
              </w:rPr>
              <w:t>分析结论难以沉淀与复用</w:t>
            </w:r>
          </w:p>
        </w:tc>
        <w:tc>
          <w:tcPr>
            <w:tcW w:type="dxa" w:w="4139"/>
          </w:tcPr>
          <w:p>
            <w:pPr>
              <w:spacing w:after="40" w:before="0" w:line="259" w:lineRule="auto"/>
            </w:pPr>
            <w:r>
              <w:rPr>
                <w:rFonts w:ascii="Arial" w:hAnsi="Arial" w:eastAsia="Arial"/>
                <w:sz w:val="21"/>
              </w:rPr>
              <w:t>建设报告中心、历史记录与导出机制</w:t>
            </w:r>
          </w:p>
        </w:tc>
      </w:tr>
      <w:tr>
        <w:tc>
          <w:tcPr>
            <w:tcW w:type="dxa" w:w="1757"/>
          </w:tcPr>
          <w:p>
            <w:pPr>
              <w:spacing w:after="40" w:before="0" w:line="259" w:lineRule="auto"/>
            </w:pPr>
            <w:r>
              <w:rPr>
                <w:rFonts w:ascii="Arial" w:hAnsi="Arial" w:eastAsia="Arial"/>
                <w:sz w:val="21"/>
              </w:rPr>
              <w:t>平台协同</w:t>
            </w:r>
          </w:p>
        </w:tc>
        <w:tc>
          <w:tcPr>
            <w:tcW w:type="dxa" w:w="3061"/>
          </w:tcPr>
          <w:p>
            <w:pPr>
              <w:spacing w:after="40" w:before="0" w:line="259" w:lineRule="auto"/>
            </w:pPr>
            <w:r>
              <w:rPr>
                <w:rFonts w:ascii="Arial" w:hAnsi="Arial" w:eastAsia="Arial"/>
                <w:sz w:val="21"/>
              </w:rPr>
              <w:t>教师难以查看群体性问题</w:t>
            </w:r>
          </w:p>
        </w:tc>
        <w:tc>
          <w:tcPr>
            <w:tcW w:type="dxa" w:w="4139"/>
          </w:tcPr>
          <w:p>
            <w:pPr>
              <w:spacing w:after="40" w:before="0" w:line="259" w:lineRule="auto"/>
            </w:pPr>
            <w:r>
              <w:rPr>
                <w:rFonts w:ascii="Arial" w:hAnsi="Arial" w:eastAsia="Arial"/>
                <w:sz w:val="21"/>
              </w:rPr>
              <w:t>建设教师端、管理端与统计看板</w:t>
            </w:r>
          </w:p>
        </w:tc>
      </w:tr>
    </w:tbl>
    <w:p>
      <w:pPr>
        <w:spacing w:before="80" w:after="160"/>
        <w:jc w:val="center"/>
      </w:pPr>
      <w:r>
        <w:rPr>
          <w:rFonts w:ascii="Arial" w:hAnsi="Arial" w:eastAsia="Arial"/>
          <w:b w:val="0"/>
          <w:color w:val="505050"/>
          <w:sz w:val="19"/>
        </w:rPr>
        <w:t>表1-1 赛题关注问题与项目对应切入点</w:t>
      </w:r>
    </w:p>
    <w:p>
      <w:pPr>
        <w:pStyle w:val="Heading3"/>
      </w:pPr>
      <w:r>
        <w:t>1.1.2 人工指导标准不一、反馈滞后，难以覆盖大规模毕业生群体</w:t>
      </w:r>
    </w:p>
    <w:p>
      <w:pPr>
        <w:spacing w:after="120" w:line="276" w:lineRule="auto"/>
        <w:ind w:firstLine="420"/>
      </w:pPr>
      <w:r>
        <w:rPr>
          <w:rFonts w:ascii="Arial" w:hAnsi="Arial" w:eastAsia="Arial"/>
          <w:sz w:val="22"/>
        </w:rPr>
        <w:t>传统高校简历指导往往以辅导员、就业指导教师或相关课程教师人工审阅为主。这种方式在服务少量学生时具有针对性，但在大规模毕业生场景中容易暴露出效率瓶颈：不同指导者的关注重点不一、评价口径难统一、修改意见不易沉淀复用，学生常常需要经过多轮重复沟通才能得到可执行的修改方案。</w:t>
      </w:r>
    </w:p>
    <w:p>
      <w:pPr>
        <w:spacing w:after="120" w:line="276" w:lineRule="auto"/>
        <w:ind w:firstLine="420"/>
      </w:pPr>
      <w:r>
        <w:rPr>
          <w:rFonts w:ascii="Arial" w:hAnsi="Arial" w:eastAsia="Arial"/>
          <w:sz w:val="22"/>
        </w:rPr>
        <w:t>学生端的典型困境表现为“知道简历有问题，但不知道问题具体出在哪里”“知道经历不够突出，但不知道如何面向岗位修改”。如果系统只能给出笼统评价，仍然无法显著降低修改成本；只有当平台能够同时输出结构化问题、对应证据和可执行建议时，才具备真正的辅助价值。</w:t>
      </w:r>
    </w:p>
    <w:p>
      <w:pPr>
        <w:spacing w:after="120" w:line="276" w:lineRule="auto"/>
        <w:ind w:firstLine="420"/>
      </w:pPr>
      <w:r>
        <w:rPr>
          <w:rFonts w:ascii="Arial" w:hAnsi="Arial" w:eastAsia="Arial"/>
          <w:sz w:val="22"/>
        </w:rPr>
        <w:t>教师和学校端更关注群体层面的洞察与治理能力。单份简历分析结论无法支撑班级、专业、年级层面的指导决策，必须通过任务中心、教师看板、统计图表和历史记录等机制，把分散的个体分析结果沉淀为可回看的服务资产。</w:t>
      </w:r>
    </w:p>
    <w:p>
      <w:pPr>
        <w:pStyle w:val="Heading3"/>
      </w:pPr>
      <w:r>
        <w:t>1.1.3 平台化、可解释、可离线的智能分析是更可行的实现路径</w:t>
      </w:r>
    </w:p>
    <w:p>
      <w:pPr>
        <w:spacing w:after="120" w:line="276" w:lineRule="auto"/>
        <w:ind w:firstLine="420"/>
      </w:pPr>
      <w:r>
        <w:rPr>
          <w:rFonts w:ascii="Arial" w:hAnsi="Arial" w:eastAsia="Arial"/>
          <w:sz w:val="22"/>
        </w:rPr>
        <w:t>从工程实现视角看，简历评价不是单一的文本分类任务，而是跨越文档接入、文本提取、结构化识别、规则评价、岗位匹配、建议表达和报告生成的复合型问题。如果只强调大模型问答式输出，容易出现结果不稳定、解释不足、现场演示受网络影响等问题。</w:t>
      </w:r>
    </w:p>
    <w:p>
      <w:pPr>
        <w:spacing w:after="120" w:line="276" w:lineRule="auto"/>
        <w:ind w:firstLine="420"/>
      </w:pPr>
      <w:r>
        <w:rPr>
          <w:rFonts w:ascii="Arial" w:hAnsi="Arial" w:eastAsia="Arial"/>
          <w:sz w:val="22"/>
        </w:rPr>
        <w:t>本项目选择“结构化解析 + 六维评价 + 岗位证据匹配 + 建议生成 + 报告输出 + 三角色协同”的路线，重点强调结果稳定、过程可解释、产物可沉淀、系统可离线演示。平台主链以本地规则与结构化字段为基础，以可选AI增强补充表达能力，既保证了比赛场景的可靠性，也为后续场景扩展留下了技术空间。</w:t>
      </w:r>
    </w:p>
    <w:p>
      <w:pPr>
        <w:spacing w:after="80"/>
        <w:jc w:val="center"/>
      </w:pPr>
      <w:r>
        <w:drawing>
          <wp:inline xmlns:a="http://schemas.openxmlformats.org/drawingml/2006/main" xmlns:pic="http://schemas.openxmlformats.org/drawingml/2006/picture">
            <wp:extent cx="5688000" cy="3199500"/>
            <wp:docPr id="1" name="Picture 1"/>
            <wp:cNvGraphicFramePr>
              <a:graphicFrameLocks noChangeAspect="1"/>
            </wp:cNvGraphicFramePr>
            <a:graphic>
              <a:graphicData uri="http://schemas.openxmlformats.org/drawingml/2006/picture">
                <pic:pic>
                  <pic:nvPicPr>
                    <pic:cNvPr id="0" name="fig_1_1_roles.png"/>
                    <pic:cNvPicPr/>
                  </pic:nvPicPr>
                  <pic:blipFill>
                    <a:blip r:embed="rId10"/>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图1-1 三角色协同关系图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该图强调项目不是单用户工具，而是围绕学生、教师、管理员三类角色组织能力边界。平台的闭环价值，正来源于个体分析结果能够继续流入教师指导与平台治理链路。</w:t>
      </w:r>
    </w:p>
    <w:p>
      <w:pPr>
        <w:pStyle w:val="Heading2"/>
      </w:pPr>
      <w:r>
        <w:t>1.2 应用领域场景</w:t>
      </w:r>
    </w:p>
    <w:p>
      <w:pPr>
        <w:pStyle w:val="Heading3"/>
      </w:pPr>
      <w:r>
        <w:t>1.2.1 面向学生个体的简历优化与岗位准备场景</w:t>
      </w:r>
    </w:p>
    <w:p>
      <w:pPr>
        <w:spacing w:after="120" w:line="276" w:lineRule="auto"/>
        <w:ind w:firstLine="420"/>
      </w:pPr>
      <w:r>
        <w:rPr>
          <w:rFonts w:ascii="Arial" w:hAnsi="Arial" w:eastAsia="Arial"/>
          <w:sz w:val="22"/>
        </w:rPr>
        <w:t>学生端是平台最直接的服务对象。用户可以上传单份简历，也可以通过ZIP批量上传多份简历样本，围绕目标岗位或岗位模板获得解析、评分、匹配、建议与报告结果。平台把“简历诊断”从主观评价转变为量化与证据并存的结果表达，能够帮助学生在投递前快速完成一轮面向岗位的精细化修订。</w:t>
      </w:r>
    </w:p>
    <w:p>
      <w:pPr>
        <w:spacing w:after="120" w:line="276" w:lineRule="auto"/>
        <w:ind w:firstLine="420"/>
      </w:pPr>
      <w:r>
        <w:rPr>
          <w:rFonts w:ascii="Arial" w:hAnsi="Arial" w:eastAsia="Arial"/>
          <w:sz w:val="22"/>
        </w:rPr>
        <w:t>与只提供模板参考的工具不同，本项目更关注修改闭环：学生不仅能够看到总分和分项评分，还能看到为什么扣分、哪一段经历缺少量化结果、哪些岗位关键词尚未覆盖以及下一步的行动建议，从而降低反复试错成本。</w:t>
      </w:r>
    </w:p>
    <w:p>
      <w:pPr>
        <w:pStyle w:val="Heading3"/>
      </w:pPr>
      <w:r>
        <w:t>1.2.2 面向教师指导的班级分析与记录回看场景</w:t>
      </w:r>
    </w:p>
    <w:p>
      <w:pPr>
        <w:spacing w:after="120" w:line="276" w:lineRule="auto"/>
        <w:ind w:firstLine="420"/>
      </w:pPr>
      <w:r>
        <w:rPr>
          <w:rFonts w:ascii="Arial" w:hAnsi="Arial" w:eastAsia="Arial"/>
          <w:sz w:val="22"/>
        </w:rPr>
        <w:t>教师端的价值不在于重复完成学生端已经能自动完成的诊断，而在于把分散的个体分析结果转化为群体性统计。平台能够从班级、专业和年级维度呈现活跃度、平均得分、岗位意向分布和共性问题，使教师能够快速识别需要重点干预的人群和模块。</w:t>
      </w:r>
    </w:p>
    <w:p>
      <w:pPr>
        <w:spacing w:after="120" w:line="276" w:lineRule="auto"/>
        <w:ind w:firstLine="420"/>
      </w:pPr>
      <w:r>
        <w:rPr>
          <w:rFonts w:ascii="Arial" w:hAnsi="Arial" w:eastAsia="Arial"/>
          <w:sz w:val="22"/>
        </w:rPr>
        <w:t>这意味着教师不必逐份打开简历正文，也能根据汇总数据组织专题指导，例如针对“量化成果表达不足”“岗位意向不明确”“技能栏堆砌但经历支撑不足”等共性问题开展集中辅导，提高有限时间的使用效率。</w:t>
      </w:r>
    </w:p>
    <w:p>
      <w:pPr>
        <w:pStyle w:val="Heading3"/>
      </w:pPr>
      <w:r>
        <w:t>1.2.3 面向学校就业服务数字化建设场景</w:t>
      </w:r>
    </w:p>
    <w:p>
      <w:pPr>
        <w:spacing w:after="120" w:line="276" w:lineRule="auto"/>
        <w:ind w:firstLine="420"/>
      </w:pPr>
      <w:r>
        <w:rPr>
          <w:rFonts w:ascii="Arial" w:hAnsi="Arial" w:eastAsia="Arial"/>
          <w:sz w:val="22"/>
        </w:rPr>
        <w:t>学校端更关注平台是否具备长期运行和可治理能力。项目已经实现用户管理、配置治理、任务中心、报告中心、审计与存储清理等能力，能够支撑校内就业指导工作从“经验驱动”走向“留痕化、标准化、可复盘”的数字化服务模式。</w:t>
      </w:r>
    </w:p>
    <w:p>
      <w:pPr>
        <w:spacing w:after="120" w:line="276" w:lineRule="auto"/>
        <w:ind w:firstLine="420"/>
      </w:pPr>
      <w:r>
        <w:rPr>
          <w:rFonts w:ascii="Arial" w:hAnsi="Arial" w:eastAsia="Arial"/>
          <w:sz w:val="22"/>
        </w:rPr>
        <w:t>按照2025年4月8日发布的高质量就业服务体系意见，数字化就业服务已成为高校就业工作的重要方向。本项目在技术边界上保持克制，没有把场景夸大为全能招聘平台，而是聚焦高校毕业生求职前端的简历优化和岗位匹配环节，更贴合校内应用落点。</w:t>
      </w:r>
    </w:p>
    <w:p>
      <w:pPr>
        <w:pStyle w:val="Heading3"/>
      </w:pPr>
      <w:r>
        <w:t>1.2.4 面向比赛展示与成果转化的集中演示场景</w:t>
      </w:r>
    </w:p>
    <w:p>
      <w:pPr>
        <w:spacing w:after="120" w:line="276" w:lineRule="auto"/>
        <w:ind w:firstLine="420"/>
      </w:pPr>
      <w:r>
        <w:rPr>
          <w:rFonts w:ascii="Arial" w:hAnsi="Arial" w:eastAsia="Arial"/>
          <w:sz w:val="22"/>
        </w:rPr>
        <w:t>比赛作品不仅要解决问题，还要在有限展示时间内让评委快速理解价值、方法和可信度。平台具备学生端主流程、批量分析、教师看板、管理端、报告导出、测试验证和部署说明等多条展示线索，能够在较短时间内构建完整作品感。</w:t>
      </w:r>
    </w:p>
    <w:p>
      <w:pPr>
        <w:spacing w:after="120" w:line="276" w:lineRule="auto"/>
        <w:ind w:firstLine="420"/>
      </w:pPr>
      <w:r>
        <w:rPr>
          <w:rFonts w:ascii="Arial" w:hAnsi="Arial" w:eastAsia="Arial"/>
          <w:sz w:val="22"/>
        </w:rPr>
        <w:t>从成果转化角度看，平台后续还能沿着职业规划、面试训练、岗位推荐、校企协同和数据分析看板等方向继续演进，因此其价值不止于一次性展示，而具备继续落地与升级的现实基础。</w:t>
      </w:r>
    </w:p>
    <w:p>
      <w:pPr>
        <w:spacing w:after="80"/>
        <w:jc w:val="center"/>
      </w:pPr>
      <w:r>
        <w:drawing>
          <wp:inline xmlns:a="http://schemas.openxmlformats.org/drawingml/2006/main" xmlns:pic="http://schemas.openxmlformats.org/drawingml/2006/picture">
            <wp:extent cx="5688000" cy="3199500"/>
            <wp:docPr id="2" name="Picture 2"/>
            <wp:cNvGraphicFramePr>
              <a:graphicFrameLocks noChangeAspect="1"/>
            </wp:cNvGraphicFramePr>
            <a:graphic>
              <a:graphicData uri="http://schemas.openxmlformats.org/drawingml/2006/picture">
                <pic:pic>
                  <pic:nvPicPr>
                    <pic:cNvPr id="0" name="fig_1_2_value_path.png"/>
                    <pic:cNvPicPr/>
                  </pic:nvPicPr>
                  <pic:blipFill>
                    <a:blip r:embed="rId11"/>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图1-2 平台应用效果路径图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该图对应应用价值章节中的三层价值结构：学生端形成即时反馈，教师端形成群体洞察，学校端形成标准化资产沉淀。</w:t>
      </w:r>
    </w:p>
    <w:p>
      <w:pPr>
        <w:pStyle w:val="Heading2"/>
      </w:pPr>
      <w:r>
        <w:t>1.3 主要工作及创新</w:t>
      </w:r>
    </w:p>
    <w:p>
      <w:pPr>
        <w:spacing w:after="120" w:line="276" w:lineRule="auto"/>
        <w:ind w:firstLine="420"/>
      </w:pPr>
      <w:r>
        <w:rPr>
          <w:rFonts w:ascii="Arial" w:hAnsi="Arial" w:eastAsia="Arial"/>
          <w:sz w:val="22"/>
        </w:rPr>
        <w:t>本项目围绕高校简历评价与岗位匹配问题，完成了输入接入、结构化解析、评价分析、建议生成、结果展示、工程验证与平台协同等多个层面的工作。相较于只强调某一模型或某一功能的方案，本项目的创新更多体现在“完整闭环 + 解释能力 + 离线稳定 + 平台协同”的综合组织方式上。</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比较维度</w:t>
            </w:r>
          </w:p>
        </w:tc>
        <w:tc>
          <w:tcPr>
            <w:tcW w:type="dxa" w:w="2948"/>
            <w:shd w:fill="E8EFFA"/>
          </w:tcPr>
          <w:p>
            <w:pPr>
              <w:spacing w:after="40" w:before="0" w:line="259" w:lineRule="auto"/>
            </w:pPr>
            <w:r>
              <w:rPr>
                <w:rFonts w:ascii="Arial" w:hAnsi="Arial" w:eastAsia="Arial"/>
                <w:b/>
                <w:color w:val="142D5A"/>
                <w:sz w:val="21"/>
              </w:rPr>
              <w:t>常见简历工具</w:t>
            </w:r>
          </w:p>
        </w:tc>
        <w:tc>
          <w:tcPr>
            <w:tcW w:type="dxa" w:w="4422"/>
            <w:shd w:fill="E8EFFA"/>
          </w:tcPr>
          <w:p>
            <w:pPr>
              <w:spacing w:after="40" w:before="0" w:line="259" w:lineRule="auto"/>
            </w:pPr>
            <w:r>
              <w:rPr>
                <w:rFonts w:ascii="Arial" w:hAnsi="Arial" w:eastAsia="Arial"/>
                <w:b/>
                <w:color w:val="142D5A"/>
                <w:sz w:val="21"/>
              </w:rPr>
              <w:t>本项目平台方案</w:t>
            </w:r>
          </w:p>
        </w:tc>
      </w:tr>
      <w:tr>
        <w:tc>
          <w:tcPr>
            <w:tcW w:type="dxa" w:w="1587"/>
          </w:tcPr>
          <w:p>
            <w:pPr>
              <w:spacing w:after="40" w:before="0" w:line="259" w:lineRule="auto"/>
            </w:pPr>
            <w:r>
              <w:rPr>
                <w:rFonts w:ascii="Arial" w:hAnsi="Arial" w:eastAsia="Arial"/>
                <w:sz w:val="21"/>
              </w:rPr>
              <w:t>问题边界</w:t>
            </w:r>
          </w:p>
        </w:tc>
        <w:tc>
          <w:tcPr>
            <w:tcW w:type="dxa" w:w="2948"/>
          </w:tcPr>
          <w:p>
            <w:pPr>
              <w:spacing w:after="40" w:before="0" w:line="259" w:lineRule="auto"/>
            </w:pPr>
            <w:r>
              <w:rPr>
                <w:rFonts w:ascii="Arial" w:hAnsi="Arial" w:eastAsia="Arial"/>
                <w:sz w:val="21"/>
              </w:rPr>
              <w:t>偏重模板推荐或建议生成</w:t>
            </w:r>
          </w:p>
        </w:tc>
        <w:tc>
          <w:tcPr>
            <w:tcW w:type="dxa" w:w="4422"/>
          </w:tcPr>
          <w:p>
            <w:pPr>
              <w:spacing w:after="40" w:before="0" w:line="259" w:lineRule="auto"/>
            </w:pPr>
            <w:r>
              <w:rPr>
                <w:rFonts w:ascii="Arial" w:hAnsi="Arial" w:eastAsia="Arial"/>
                <w:sz w:val="21"/>
              </w:rPr>
              <w:t>围绕解析、评价、匹配、导出和沉淀构建完整闭环</w:t>
            </w:r>
          </w:p>
        </w:tc>
      </w:tr>
      <w:tr>
        <w:tc>
          <w:tcPr>
            <w:tcW w:type="dxa" w:w="1587"/>
          </w:tcPr>
          <w:p>
            <w:pPr>
              <w:spacing w:after="40" w:before="0" w:line="259" w:lineRule="auto"/>
            </w:pPr>
            <w:r>
              <w:rPr>
                <w:rFonts w:ascii="Arial" w:hAnsi="Arial" w:eastAsia="Arial"/>
                <w:sz w:val="21"/>
              </w:rPr>
              <w:t>结果形式</w:t>
            </w:r>
          </w:p>
        </w:tc>
        <w:tc>
          <w:tcPr>
            <w:tcW w:type="dxa" w:w="2948"/>
          </w:tcPr>
          <w:p>
            <w:pPr>
              <w:spacing w:after="40" w:before="0" w:line="259" w:lineRule="auto"/>
            </w:pPr>
            <w:r>
              <w:rPr>
                <w:rFonts w:ascii="Arial" w:hAnsi="Arial" w:eastAsia="Arial"/>
                <w:sz w:val="21"/>
              </w:rPr>
              <w:t>以若干建议文本为主</w:t>
            </w:r>
          </w:p>
        </w:tc>
        <w:tc>
          <w:tcPr>
            <w:tcW w:type="dxa" w:w="4422"/>
          </w:tcPr>
          <w:p>
            <w:pPr>
              <w:spacing w:after="40" w:before="0" w:line="259" w:lineRule="auto"/>
            </w:pPr>
            <w:r>
              <w:rPr>
                <w:rFonts w:ascii="Arial" w:hAnsi="Arial" w:eastAsia="Arial"/>
                <w:sz w:val="21"/>
              </w:rPr>
              <w:t>评分、证据、建议、任务、报告并存</w:t>
            </w:r>
          </w:p>
        </w:tc>
      </w:tr>
      <w:tr>
        <w:tc>
          <w:tcPr>
            <w:tcW w:type="dxa" w:w="1587"/>
          </w:tcPr>
          <w:p>
            <w:pPr>
              <w:spacing w:after="40" w:before="0" w:line="259" w:lineRule="auto"/>
            </w:pPr>
            <w:r>
              <w:rPr>
                <w:rFonts w:ascii="Arial" w:hAnsi="Arial" w:eastAsia="Arial"/>
                <w:sz w:val="21"/>
              </w:rPr>
              <w:t>角色体系</w:t>
            </w:r>
          </w:p>
        </w:tc>
        <w:tc>
          <w:tcPr>
            <w:tcW w:type="dxa" w:w="2948"/>
          </w:tcPr>
          <w:p>
            <w:pPr>
              <w:spacing w:after="40" w:before="0" w:line="259" w:lineRule="auto"/>
            </w:pPr>
            <w:r>
              <w:rPr>
                <w:rFonts w:ascii="Arial" w:hAnsi="Arial" w:eastAsia="Arial"/>
                <w:sz w:val="21"/>
              </w:rPr>
              <w:t>通常只面向学生个人</w:t>
            </w:r>
          </w:p>
        </w:tc>
        <w:tc>
          <w:tcPr>
            <w:tcW w:type="dxa" w:w="4422"/>
          </w:tcPr>
          <w:p>
            <w:pPr>
              <w:spacing w:after="40" w:before="0" w:line="259" w:lineRule="auto"/>
            </w:pPr>
            <w:r>
              <w:rPr>
                <w:rFonts w:ascii="Arial" w:hAnsi="Arial" w:eastAsia="Arial"/>
                <w:sz w:val="21"/>
              </w:rPr>
              <w:t>覆盖学生、教师、管理员三类角色</w:t>
            </w:r>
          </w:p>
        </w:tc>
      </w:tr>
      <w:tr>
        <w:tc>
          <w:tcPr>
            <w:tcW w:type="dxa" w:w="1587"/>
          </w:tcPr>
          <w:p>
            <w:pPr>
              <w:spacing w:after="40" w:before="0" w:line="259" w:lineRule="auto"/>
            </w:pPr>
            <w:r>
              <w:rPr>
                <w:rFonts w:ascii="Arial" w:hAnsi="Arial" w:eastAsia="Arial"/>
                <w:sz w:val="21"/>
              </w:rPr>
              <w:t>工程支撑</w:t>
            </w:r>
          </w:p>
        </w:tc>
        <w:tc>
          <w:tcPr>
            <w:tcW w:type="dxa" w:w="2948"/>
          </w:tcPr>
          <w:p>
            <w:pPr>
              <w:spacing w:after="40" w:before="0" w:line="259" w:lineRule="auto"/>
            </w:pPr>
            <w:r>
              <w:rPr>
                <w:rFonts w:ascii="Arial" w:hAnsi="Arial" w:eastAsia="Arial"/>
                <w:sz w:val="21"/>
              </w:rPr>
              <w:t>较少强调测试与部署说明</w:t>
            </w:r>
          </w:p>
        </w:tc>
        <w:tc>
          <w:tcPr>
            <w:tcW w:type="dxa" w:w="4422"/>
          </w:tcPr>
          <w:p>
            <w:pPr>
              <w:spacing w:after="40" w:before="0" w:line="259" w:lineRule="auto"/>
            </w:pPr>
            <w:r>
              <w:rPr>
                <w:rFonts w:ascii="Arial" w:hAnsi="Arial" w:eastAsia="Arial"/>
                <w:sz w:val="21"/>
              </w:rPr>
              <w:t>具备自动化测试、CI、部署与安全材料</w:t>
            </w:r>
          </w:p>
        </w:tc>
      </w:tr>
      <w:tr>
        <w:tc>
          <w:tcPr>
            <w:tcW w:type="dxa" w:w="1587"/>
          </w:tcPr>
          <w:p>
            <w:pPr>
              <w:spacing w:after="40" w:before="0" w:line="259" w:lineRule="auto"/>
            </w:pPr>
            <w:r>
              <w:rPr>
                <w:rFonts w:ascii="Arial" w:hAnsi="Arial" w:eastAsia="Arial"/>
                <w:sz w:val="21"/>
              </w:rPr>
              <w:t>演示稳定性</w:t>
            </w:r>
          </w:p>
        </w:tc>
        <w:tc>
          <w:tcPr>
            <w:tcW w:type="dxa" w:w="2948"/>
          </w:tcPr>
          <w:p>
            <w:pPr>
              <w:spacing w:after="40" w:before="0" w:line="259" w:lineRule="auto"/>
            </w:pPr>
            <w:r>
              <w:rPr>
                <w:rFonts w:ascii="Arial" w:hAnsi="Arial" w:eastAsia="Arial"/>
                <w:sz w:val="21"/>
              </w:rPr>
              <w:t>依赖外部服务较多</w:t>
            </w:r>
          </w:p>
        </w:tc>
        <w:tc>
          <w:tcPr>
            <w:tcW w:type="dxa" w:w="4422"/>
          </w:tcPr>
          <w:p>
            <w:pPr>
              <w:spacing w:after="40" w:before="0" w:line="259" w:lineRule="auto"/>
            </w:pPr>
            <w:r>
              <w:rPr>
                <w:rFonts w:ascii="Arial" w:hAnsi="Arial" w:eastAsia="Arial"/>
                <w:sz w:val="21"/>
              </w:rPr>
              <w:t>离线规则主链 + 可选 AI 增强，适合比赛现场演示</w:t>
            </w:r>
          </w:p>
        </w:tc>
      </w:tr>
    </w:tbl>
    <w:p>
      <w:pPr>
        <w:spacing w:before="80" w:after="160"/>
        <w:jc w:val="center"/>
      </w:pPr>
      <w:r>
        <w:rPr>
          <w:rFonts w:ascii="Arial" w:hAnsi="Arial" w:eastAsia="Arial"/>
          <w:b w:val="0"/>
          <w:color w:val="505050"/>
          <w:sz w:val="19"/>
        </w:rPr>
        <w:t>表1-2 同类方案与本项目差异对比</w:t>
      </w:r>
    </w:p>
    <w:tbl>
      <w:tblPr>
        <w:tblStyle w:val="TableGrid"/>
        <w:tblW w:type="auto" w:w="0"/>
        <w:tblLook w:firstColumn="1" w:firstRow="1" w:lastColumn="0" w:lastRow="0" w:noHBand="0" w:noVBand="1" w:val="04A0"/>
      </w:tblPr>
      <w:tblGrid>
        <w:gridCol w:w="3010"/>
        <w:gridCol w:w="3010"/>
        <w:gridCol w:w="3010"/>
      </w:tblGrid>
      <w:tr>
        <w:tc>
          <w:tcPr>
            <w:tcW w:type="dxa" w:w="1474"/>
            <w:shd w:fill="E8EFFA"/>
          </w:tcPr>
          <w:p>
            <w:pPr>
              <w:spacing w:after="40" w:before="0" w:line="259" w:lineRule="auto"/>
            </w:pPr>
            <w:r>
              <w:rPr>
                <w:rFonts w:ascii="Arial" w:hAnsi="Arial" w:eastAsia="Arial"/>
                <w:b/>
                <w:color w:val="142D5A"/>
                <w:sz w:val="21"/>
              </w:rPr>
              <w:t>工作方向</w:t>
            </w:r>
          </w:p>
        </w:tc>
        <w:tc>
          <w:tcPr>
            <w:tcW w:type="dxa" w:w="3628"/>
            <w:shd w:fill="E8EFFA"/>
          </w:tcPr>
          <w:p>
            <w:pPr>
              <w:spacing w:after="40" w:before="0" w:line="259" w:lineRule="auto"/>
            </w:pPr>
            <w:r>
              <w:rPr>
                <w:rFonts w:ascii="Arial" w:hAnsi="Arial" w:eastAsia="Arial"/>
                <w:b/>
                <w:color w:val="142D5A"/>
                <w:sz w:val="21"/>
              </w:rPr>
              <w:t>具体实现</w:t>
            </w:r>
          </w:p>
        </w:tc>
        <w:tc>
          <w:tcPr>
            <w:tcW w:type="dxa" w:w="3855"/>
            <w:shd w:fill="E8EFFA"/>
          </w:tcPr>
          <w:p>
            <w:pPr>
              <w:spacing w:after="40" w:before="0" w:line="259" w:lineRule="auto"/>
            </w:pPr>
            <w:r>
              <w:rPr>
                <w:rFonts w:ascii="Arial" w:hAnsi="Arial" w:eastAsia="Arial"/>
                <w:b/>
                <w:color w:val="142D5A"/>
                <w:sz w:val="21"/>
              </w:rPr>
              <w:t>创新体现</w:t>
            </w:r>
          </w:p>
        </w:tc>
      </w:tr>
      <w:tr>
        <w:tc>
          <w:tcPr>
            <w:tcW w:type="dxa" w:w="1474"/>
          </w:tcPr>
          <w:p>
            <w:pPr>
              <w:spacing w:after="40" w:before="0" w:line="259" w:lineRule="auto"/>
            </w:pPr>
            <w:r>
              <w:rPr>
                <w:rFonts w:ascii="Arial" w:hAnsi="Arial" w:eastAsia="Arial"/>
                <w:sz w:val="21"/>
              </w:rPr>
              <w:t>文档接入</w:t>
            </w:r>
          </w:p>
        </w:tc>
        <w:tc>
          <w:tcPr>
            <w:tcW w:type="dxa" w:w="3628"/>
          </w:tcPr>
          <w:p>
            <w:pPr>
              <w:spacing w:after="40" w:before="0" w:line="259" w:lineRule="auto"/>
            </w:pPr>
            <w:r>
              <w:rPr>
                <w:rFonts w:ascii="Arial" w:hAnsi="Arial" w:eastAsia="Arial"/>
                <w:sz w:val="21"/>
              </w:rPr>
              <w:t>多格式上传、ZIP 安全解压、解析质量提示</w:t>
            </w:r>
          </w:p>
        </w:tc>
        <w:tc>
          <w:tcPr>
            <w:tcW w:type="dxa" w:w="3855"/>
          </w:tcPr>
          <w:p>
            <w:pPr>
              <w:spacing w:after="40" w:before="0" w:line="259" w:lineRule="auto"/>
            </w:pPr>
            <w:r>
              <w:rPr>
                <w:rFonts w:ascii="Arial" w:hAnsi="Arial" w:eastAsia="Arial"/>
                <w:sz w:val="21"/>
              </w:rPr>
              <w:t>覆盖比赛常见输入场景并兼顾安全性</w:t>
            </w:r>
          </w:p>
        </w:tc>
      </w:tr>
      <w:tr>
        <w:tc>
          <w:tcPr>
            <w:tcW w:type="dxa" w:w="1474"/>
          </w:tcPr>
          <w:p>
            <w:pPr>
              <w:spacing w:after="40" w:before="0" w:line="259" w:lineRule="auto"/>
            </w:pPr>
            <w:r>
              <w:rPr>
                <w:rFonts w:ascii="Arial" w:hAnsi="Arial" w:eastAsia="Arial"/>
                <w:sz w:val="21"/>
              </w:rPr>
              <w:t>评价机制</w:t>
            </w:r>
          </w:p>
        </w:tc>
        <w:tc>
          <w:tcPr>
            <w:tcW w:type="dxa" w:w="3628"/>
          </w:tcPr>
          <w:p>
            <w:pPr>
              <w:spacing w:after="40" w:before="0" w:line="259" w:lineRule="auto"/>
            </w:pPr>
            <w:r>
              <w:rPr>
                <w:rFonts w:ascii="Arial" w:hAnsi="Arial" w:eastAsia="Arial"/>
                <w:sz w:val="21"/>
              </w:rPr>
              <w:t>结构化解析、六维评价、岗位证据比对</w:t>
            </w:r>
          </w:p>
        </w:tc>
        <w:tc>
          <w:tcPr>
            <w:tcW w:type="dxa" w:w="3855"/>
          </w:tcPr>
          <w:p>
            <w:pPr>
              <w:spacing w:after="40" w:before="0" w:line="259" w:lineRule="auto"/>
            </w:pPr>
            <w:r>
              <w:rPr>
                <w:rFonts w:ascii="Arial" w:hAnsi="Arial" w:eastAsia="Arial"/>
                <w:sz w:val="21"/>
              </w:rPr>
              <w:t>形成可解释、可复现的分析主链</w:t>
            </w:r>
          </w:p>
        </w:tc>
      </w:tr>
      <w:tr>
        <w:tc>
          <w:tcPr>
            <w:tcW w:type="dxa" w:w="1474"/>
          </w:tcPr>
          <w:p>
            <w:pPr>
              <w:spacing w:after="40" w:before="0" w:line="259" w:lineRule="auto"/>
            </w:pPr>
            <w:r>
              <w:rPr>
                <w:rFonts w:ascii="Arial" w:hAnsi="Arial" w:eastAsia="Arial"/>
                <w:sz w:val="21"/>
              </w:rPr>
              <w:t>输出表达</w:t>
            </w:r>
          </w:p>
        </w:tc>
        <w:tc>
          <w:tcPr>
            <w:tcW w:type="dxa" w:w="3628"/>
          </w:tcPr>
          <w:p>
            <w:pPr>
              <w:spacing w:after="40" w:before="0" w:line="259" w:lineRule="auto"/>
            </w:pPr>
            <w:r>
              <w:rPr>
                <w:rFonts w:ascii="Arial" w:hAnsi="Arial" w:eastAsia="Arial"/>
                <w:sz w:val="21"/>
              </w:rPr>
              <w:t>建议生成、报告导出、历史沉淀</w:t>
            </w:r>
          </w:p>
        </w:tc>
        <w:tc>
          <w:tcPr>
            <w:tcW w:type="dxa" w:w="3855"/>
          </w:tcPr>
          <w:p>
            <w:pPr>
              <w:spacing w:after="40" w:before="0" w:line="259" w:lineRule="auto"/>
            </w:pPr>
            <w:r>
              <w:rPr>
                <w:rFonts w:ascii="Arial" w:hAnsi="Arial" w:eastAsia="Arial"/>
                <w:sz w:val="21"/>
              </w:rPr>
              <w:t>增强成果展示效果与持续使用价值</w:t>
            </w:r>
          </w:p>
        </w:tc>
      </w:tr>
      <w:tr>
        <w:tc>
          <w:tcPr>
            <w:tcW w:type="dxa" w:w="1474"/>
          </w:tcPr>
          <w:p>
            <w:pPr>
              <w:spacing w:after="40" w:before="0" w:line="259" w:lineRule="auto"/>
            </w:pPr>
            <w:r>
              <w:rPr>
                <w:rFonts w:ascii="Arial" w:hAnsi="Arial" w:eastAsia="Arial"/>
                <w:sz w:val="21"/>
              </w:rPr>
              <w:t>平台协同</w:t>
            </w:r>
          </w:p>
        </w:tc>
        <w:tc>
          <w:tcPr>
            <w:tcW w:type="dxa" w:w="3628"/>
          </w:tcPr>
          <w:p>
            <w:pPr>
              <w:spacing w:after="40" w:before="0" w:line="259" w:lineRule="auto"/>
            </w:pPr>
            <w:r>
              <w:rPr>
                <w:rFonts w:ascii="Arial" w:hAnsi="Arial" w:eastAsia="Arial"/>
                <w:sz w:val="21"/>
              </w:rPr>
              <w:t>学生端、教师端、管理端统一架构</w:t>
            </w:r>
          </w:p>
        </w:tc>
        <w:tc>
          <w:tcPr>
            <w:tcW w:type="dxa" w:w="3855"/>
          </w:tcPr>
          <w:p>
            <w:pPr>
              <w:spacing w:after="40" w:before="0" w:line="259" w:lineRule="auto"/>
            </w:pPr>
            <w:r>
              <w:rPr>
                <w:rFonts w:ascii="Arial" w:hAnsi="Arial" w:eastAsia="Arial"/>
                <w:sz w:val="21"/>
              </w:rPr>
              <w:t>体现学校场景中的平台化思路</w:t>
            </w:r>
          </w:p>
        </w:tc>
      </w:tr>
      <w:tr>
        <w:tc>
          <w:tcPr>
            <w:tcW w:type="dxa" w:w="1474"/>
          </w:tcPr>
          <w:p>
            <w:pPr>
              <w:spacing w:after="40" w:before="0" w:line="259" w:lineRule="auto"/>
            </w:pPr>
            <w:r>
              <w:rPr>
                <w:rFonts w:ascii="Arial" w:hAnsi="Arial" w:eastAsia="Arial"/>
                <w:sz w:val="21"/>
              </w:rPr>
              <w:t>工程支撑</w:t>
            </w:r>
          </w:p>
        </w:tc>
        <w:tc>
          <w:tcPr>
            <w:tcW w:type="dxa" w:w="3628"/>
          </w:tcPr>
          <w:p>
            <w:pPr>
              <w:spacing w:after="40" w:before="0" w:line="259" w:lineRule="auto"/>
            </w:pPr>
            <w:r>
              <w:rPr>
                <w:rFonts w:ascii="Arial" w:hAnsi="Arial" w:eastAsia="Arial"/>
                <w:sz w:val="21"/>
              </w:rPr>
              <w:t>测试、CI、部署和数据治理材料</w:t>
            </w:r>
          </w:p>
        </w:tc>
        <w:tc>
          <w:tcPr>
            <w:tcW w:type="dxa" w:w="3855"/>
          </w:tcPr>
          <w:p>
            <w:pPr>
              <w:spacing w:after="40" w:before="0" w:line="259" w:lineRule="auto"/>
            </w:pPr>
            <w:r>
              <w:rPr>
                <w:rFonts w:ascii="Arial" w:hAnsi="Arial" w:eastAsia="Arial"/>
                <w:sz w:val="21"/>
              </w:rPr>
              <w:t>增强项目可信度与交付成熟度</w:t>
            </w:r>
          </w:p>
        </w:tc>
      </w:tr>
    </w:tbl>
    <w:p>
      <w:pPr>
        <w:spacing w:before="80" w:after="160"/>
        <w:jc w:val="center"/>
      </w:pPr>
      <w:r>
        <w:rPr>
          <w:rFonts w:ascii="Arial" w:hAnsi="Arial" w:eastAsia="Arial"/>
          <w:b w:val="0"/>
          <w:color w:val="505050"/>
          <w:sz w:val="19"/>
        </w:rPr>
        <w:t>表1-3 项目主要工作与创新归纳</w:t>
      </w:r>
    </w:p>
    <w:p>
      <w:pPr>
        <w:pStyle w:val="Heading2"/>
      </w:pPr>
      <w:r>
        <w:t>1.4 国内外研究现状综述</w:t>
      </w:r>
    </w:p>
    <w:p>
      <w:pPr>
        <w:pStyle w:val="Heading3"/>
      </w:pPr>
      <w:r>
        <w:t>1.4.1 国外研究现状</w:t>
      </w:r>
    </w:p>
    <w:p>
      <w:pPr>
        <w:spacing w:after="120" w:line="276" w:lineRule="auto"/>
        <w:ind w:firstLine="420"/>
      </w:pPr>
      <w:r>
        <w:rPr>
          <w:rFonts w:ascii="Arial" w:hAnsi="Arial" w:eastAsia="Arial"/>
          <w:sz w:val="22"/>
        </w:rPr>
        <w:t>国外相关研究主要集中在文档解析、岗位与简历匹配、招聘语义理解和可解释推荐等方向。研究重点已经不再停留于关键词重合，而是逐步转向对文档结构、经历表达、技能证据和职位要求之间关系的综合建模。对于复杂版式文档，版面理解和多模态文档解析成为持续关注的技术方向；对于岗位匹配任务，语义检索、证据定位与解释性输出成为提高可用性的关键环节。</w:t>
      </w:r>
    </w:p>
    <w:p>
      <w:pPr>
        <w:spacing w:after="120" w:line="276" w:lineRule="auto"/>
        <w:ind w:firstLine="420"/>
      </w:pPr>
      <w:r>
        <w:rPr>
          <w:rFonts w:ascii="Arial" w:hAnsi="Arial" w:eastAsia="Arial"/>
          <w:sz w:val="22"/>
        </w:rPr>
        <w:t>这些研究趋势说明，简历评价系统如果只输出一句笼统结论，很难形成真正可用的指导价值。结构化字段、证据片段、量化评分和行动建议的结合，是当前该类应用更可行的发展方向。</w:t>
      </w:r>
    </w:p>
    <w:p>
      <w:pPr>
        <w:pStyle w:val="Heading3"/>
      </w:pPr>
      <w:r>
        <w:t>1.4.2 国内研究现状与场景特征</w:t>
      </w:r>
    </w:p>
    <w:p>
      <w:pPr>
        <w:spacing w:after="120" w:line="276" w:lineRule="auto"/>
        <w:ind w:firstLine="420"/>
      </w:pPr>
      <w:r>
        <w:rPr>
          <w:rFonts w:ascii="Arial" w:hAnsi="Arial" w:eastAsia="Arial"/>
          <w:sz w:val="22"/>
        </w:rPr>
        <w:t>国内相关研究与产品更强调教育服务与求职场景落地，常见方向包括校园就业指导平台、简历解析与推荐服务、岗位推荐与职业规划辅助等。与偏论文型方案相比，国内场景往往更关注系统能否跑通主流程、是否可部署、是否适配高校治理与展示环境。</w:t>
      </w:r>
    </w:p>
    <w:p>
      <w:pPr>
        <w:spacing w:after="120" w:line="276" w:lineRule="auto"/>
        <w:ind w:firstLine="420"/>
      </w:pPr>
      <w:r>
        <w:rPr>
          <w:rFonts w:ascii="Arial" w:hAnsi="Arial" w:eastAsia="Arial"/>
          <w:sz w:val="22"/>
        </w:rPr>
        <w:t>本项目吸收了上述研究方向中的方法启发，但在实现路径上保持与代码现状一致：文献支撑路线选择，系统现状以规则评价、岗位证据分析、平台协同与工程验证为核心。这种处理方式既能说明方案有研究依据，也能避免理论表述与当前实现能力脱节。</w:t>
      </w:r>
    </w:p>
    <w:p>
      <w:pPr>
        <w:spacing w:after="80"/>
        <w:jc w:val="center"/>
      </w:pPr>
      <w:r>
        <w:drawing>
          <wp:inline xmlns:a="http://schemas.openxmlformats.org/drawingml/2006/main" xmlns:pic="http://schemas.openxmlformats.org/drawingml/2006/picture">
            <wp:extent cx="5688000" cy="3199500"/>
            <wp:docPr id="3" name="Picture 3"/>
            <wp:cNvGraphicFramePr>
              <a:graphicFrameLocks noChangeAspect="1"/>
            </wp:cNvGraphicFramePr>
            <a:graphic>
              <a:graphicData uri="http://schemas.openxmlformats.org/drawingml/2006/picture">
                <pic:pic>
                  <pic:nvPicPr>
                    <pic:cNvPr id="0" name="fig_1_3_research_map.png"/>
                    <pic:cNvPicPr/>
                  </pic:nvPicPr>
                  <pic:blipFill>
                    <a:blip r:embed="rId12"/>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图1-3 科研支撑到系统实现的映射图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该图用于说明文献综述的作用是支撑路线选择，而不是脱离现有代码实现去堆砌研究热点。每一个研究方向都对应当前仓库中已有的模块落点。</w:t>
      </w:r>
    </w:p>
    <w:p>
      <w:r>
        <w:br w:type="page"/>
      </w:r>
    </w:p>
    <w:p>
      <w:pPr>
        <w:pStyle w:val="Heading1"/>
      </w:pPr>
      <w:r>
        <w:t>2. 解决方案</w:t>
      </w:r>
    </w:p>
    <w:p>
      <w:pPr>
        <w:pStyle w:val="Heading2"/>
      </w:pPr>
      <w:r>
        <w:t>2.1 问题界定</w:t>
      </w:r>
    </w:p>
    <w:p>
      <w:pPr>
        <w:spacing w:after="120" w:line="276" w:lineRule="auto"/>
        <w:ind w:firstLine="420"/>
      </w:pPr>
      <w:r>
        <w:rPr>
          <w:rFonts w:ascii="Arial" w:hAnsi="Arial" w:eastAsia="Arial"/>
          <w:sz w:val="22"/>
        </w:rPr>
        <w:t>本项目要解决的问题，并不是把简历文件转换成纯文本这么简单，而是围绕高校求职服务构建一条“上传—解析—评价—匹配—建议—导出—沉淀”的完整平台链路。只有把这些环节看作同一系统中的连续步骤，才能解释清楚为什么项目需要工作台、任务中心、报告中心、教师看板和管理后台等平台化组件。</w:t>
      </w:r>
    </w:p>
    <w:p>
      <w:pPr>
        <w:spacing w:after="120" w:line="276" w:lineRule="auto"/>
        <w:ind w:firstLine="420"/>
      </w:pPr>
      <w:r>
        <w:rPr>
          <w:rFonts w:ascii="Arial" w:hAnsi="Arial" w:eastAsia="Arial"/>
          <w:sz w:val="22"/>
        </w:rPr>
        <w:t>对于学生而言，核心诉求是快速得到可操作的修改方向；对于教师而言，核心诉求是从大量个体结果中提炼群体性问题；对于学校而言，核心诉求是形成可部署、可管理、可维护的就业指导服务系统。三类诉求共同决定了本项目不是单点工具，而是面向高校就业服务的完整平台方案。</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问题类型</w:t>
            </w:r>
          </w:p>
        </w:tc>
        <w:tc>
          <w:tcPr>
            <w:tcW w:type="dxa" w:w="2948"/>
            <w:shd w:fill="E8EFFA"/>
          </w:tcPr>
          <w:p>
            <w:pPr>
              <w:spacing w:after="40" w:before="0" w:line="259" w:lineRule="auto"/>
            </w:pPr>
            <w:r>
              <w:rPr>
                <w:rFonts w:ascii="Arial" w:hAnsi="Arial" w:eastAsia="Arial"/>
                <w:b/>
                <w:color w:val="142D5A"/>
                <w:sz w:val="21"/>
              </w:rPr>
              <w:t>主要表现</w:t>
            </w:r>
          </w:p>
        </w:tc>
        <w:tc>
          <w:tcPr>
            <w:tcW w:type="dxa" w:w="4422"/>
            <w:shd w:fill="E8EFFA"/>
          </w:tcPr>
          <w:p>
            <w:pPr>
              <w:spacing w:after="40" w:before="0" w:line="259" w:lineRule="auto"/>
            </w:pPr>
            <w:r>
              <w:rPr>
                <w:rFonts w:ascii="Arial" w:hAnsi="Arial" w:eastAsia="Arial"/>
                <w:b/>
                <w:color w:val="142D5A"/>
                <w:sz w:val="21"/>
              </w:rPr>
              <w:t>对应解决思路</w:t>
            </w:r>
          </w:p>
        </w:tc>
      </w:tr>
      <w:tr>
        <w:tc>
          <w:tcPr>
            <w:tcW w:type="dxa" w:w="1587"/>
          </w:tcPr>
          <w:p>
            <w:pPr>
              <w:spacing w:after="40" w:before="0" w:line="259" w:lineRule="auto"/>
            </w:pPr>
            <w:r>
              <w:rPr>
                <w:rFonts w:ascii="Arial" w:hAnsi="Arial" w:eastAsia="Arial"/>
                <w:sz w:val="21"/>
              </w:rPr>
              <w:t>输入问题</w:t>
            </w:r>
          </w:p>
        </w:tc>
        <w:tc>
          <w:tcPr>
            <w:tcW w:type="dxa" w:w="2948"/>
          </w:tcPr>
          <w:p>
            <w:pPr>
              <w:spacing w:after="40" w:before="0" w:line="259" w:lineRule="auto"/>
            </w:pPr>
            <w:r>
              <w:rPr>
                <w:rFonts w:ascii="Arial" w:hAnsi="Arial" w:eastAsia="Arial"/>
                <w:sz w:val="21"/>
              </w:rPr>
              <w:t>格式多样、批量场景存在安全风险</w:t>
            </w:r>
          </w:p>
        </w:tc>
        <w:tc>
          <w:tcPr>
            <w:tcW w:type="dxa" w:w="4422"/>
          </w:tcPr>
          <w:p>
            <w:pPr>
              <w:spacing w:after="40" w:before="0" w:line="259" w:lineRule="auto"/>
            </w:pPr>
            <w:r>
              <w:rPr>
                <w:rFonts w:ascii="Arial" w:hAnsi="Arial" w:eastAsia="Arial"/>
                <w:sz w:val="21"/>
              </w:rPr>
              <w:t>建立统一上传校验、ZIP 安全解压与解析入口</w:t>
            </w:r>
          </w:p>
        </w:tc>
      </w:tr>
      <w:tr>
        <w:tc>
          <w:tcPr>
            <w:tcW w:type="dxa" w:w="1587"/>
          </w:tcPr>
          <w:p>
            <w:pPr>
              <w:spacing w:after="40" w:before="0" w:line="259" w:lineRule="auto"/>
            </w:pPr>
            <w:r>
              <w:rPr>
                <w:rFonts w:ascii="Arial" w:hAnsi="Arial" w:eastAsia="Arial"/>
                <w:sz w:val="21"/>
              </w:rPr>
              <w:t>分析问题</w:t>
            </w:r>
          </w:p>
        </w:tc>
        <w:tc>
          <w:tcPr>
            <w:tcW w:type="dxa" w:w="2948"/>
          </w:tcPr>
          <w:p>
            <w:pPr>
              <w:spacing w:after="40" w:before="0" w:line="259" w:lineRule="auto"/>
            </w:pPr>
            <w:r>
              <w:rPr>
                <w:rFonts w:ascii="Arial" w:hAnsi="Arial" w:eastAsia="Arial"/>
                <w:sz w:val="21"/>
              </w:rPr>
              <w:t>简历内容难以直接用于岗位比较</w:t>
            </w:r>
          </w:p>
        </w:tc>
        <w:tc>
          <w:tcPr>
            <w:tcW w:type="dxa" w:w="4422"/>
          </w:tcPr>
          <w:p>
            <w:pPr>
              <w:spacing w:after="40" w:before="0" w:line="259" w:lineRule="auto"/>
            </w:pPr>
            <w:r>
              <w:rPr>
                <w:rFonts w:ascii="Arial" w:hAnsi="Arial" w:eastAsia="Arial"/>
                <w:sz w:val="21"/>
              </w:rPr>
              <w:t>结构化抽取与六维评价并行进行</w:t>
            </w:r>
          </w:p>
        </w:tc>
      </w:tr>
      <w:tr>
        <w:tc>
          <w:tcPr>
            <w:tcW w:type="dxa" w:w="1587"/>
          </w:tcPr>
          <w:p>
            <w:pPr>
              <w:spacing w:after="40" w:before="0" w:line="259" w:lineRule="auto"/>
            </w:pPr>
            <w:r>
              <w:rPr>
                <w:rFonts w:ascii="Arial" w:hAnsi="Arial" w:eastAsia="Arial"/>
                <w:sz w:val="21"/>
              </w:rPr>
              <w:t>匹配问题</w:t>
            </w:r>
          </w:p>
        </w:tc>
        <w:tc>
          <w:tcPr>
            <w:tcW w:type="dxa" w:w="2948"/>
          </w:tcPr>
          <w:p>
            <w:pPr>
              <w:spacing w:after="40" w:before="0" w:line="259" w:lineRule="auto"/>
            </w:pPr>
            <w:r>
              <w:rPr>
                <w:rFonts w:ascii="Arial" w:hAnsi="Arial" w:eastAsia="Arial"/>
                <w:sz w:val="21"/>
              </w:rPr>
              <w:t>学生不知道与岗位差距在哪里</w:t>
            </w:r>
          </w:p>
        </w:tc>
        <w:tc>
          <w:tcPr>
            <w:tcW w:type="dxa" w:w="4422"/>
          </w:tcPr>
          <w:p>
            <w:pPr>
              <w:spacing w:after="40" w:before="0" w:line="259" w:lineRule="auto"/>
            </w:pPr>
            <w:r>
              <w:rPr>
                <w:rFonts w:ascii="Arial" w:hAnsi="Arial" w:eastAsia="Arial"/>
                <w:sz w:val="21"/>
              </w:rPr>
              <w:t>输出缺失关键词、证据片段与行动方向</w:t>
            </w:r>
          </w:p>
        </w:tc>
      </w:tr>
      <w:tr>
        <w:tc>
          <w:tcPr>
            <w:tcW w:type="dxa" w:w="1587"/>
          </w:tcPr>
          <w:p>
            <w:pPr>
              <w:spacing w:after="40" w:before="0" w:line="259" w:lineRule="auto"/>
            </w:pPr>
            <w:r>
              <w:rPr>
                <w:rFonts w:ascii="Arial" w:hAnsi="Arial" w:eastAsia="Arial"/>
                <w:sz w:val="21"/>
              </w:rPr>
              <w:t>表达问题</w:t>
            </w:r>
          </w:p>
        </w:tc>
        <w:tc>
          <w:tcPr>
            <w:tcW w:type="dxa" w:w="2948"/>
          </w:tcPr>
          <w:p>
            <w:pPr>
              <w:spacing w:after="40" w:before="0" w:line="259" w:lineRule="auto"/>
            </w:pPr>
            <w:r>
              <w:rPr>
                <w:rFonts w:ascii="Arial" w:hAnsi="Arial" w:eastAsia="Arial"/>
                <w:sz w:val="21"/>
              </w:rPr>
              <w:t>建议零散，难形成成果文档</w:t>
            </w:r>
          </w:p>
        </w:tc>
        <w:tc>
          <w:tcPr>
            <w:tcW w:type="dxa" w:w="4422"/>
          </w:tcPr>
          <w:p>
            <w:pPr>
              <w:spacing w:after="40" w:before="0" w:line="259" w:lineRule="auto"/>
            </w:pPr>
            <w:r>
              <w:rPr>
                <w:rFonts w:ascii="Arial" w:hAnsi="Arial" w:eastAsia="Arial"/>
                <w:sz w:val="21"/>
              </w:rPr>
              <w:t>生成结果页与 Word/PDF 报告</w:t>
            </w:r>
          </w:p>
        </w:tc>
      </w:tr>
      <w:tr>
        <w:tc>
          <w:tcPr>
            <w:tcW w:type="dxa" w:w="1587"/>
          </w:tcPr>
          <w:p>
            <w:pPr>
              <w:spacing w:after="40" w:before="0" w:line="259" w:lineRule="auto"/>
            </w:pPr>
            <w:r>
              <w:rPr>
                <w:rFonts w:ascii="Arial" w:hAnsi="Arial" w:eastAsia="Arial"/>
                <w:sz w:val="21"/>
              </w:rPr>
              <w:t>治理问题</w:t>
            </w:r>
          </w:p>
        </w:tc>
        <w:tc>
          <w:tcPr>
            <w:tcW w:type="dxa" w:w="2948"/>
          </w:tcPr>
          <w:p>
            <w:pPr>
              <w:spacing w:after="40" w:before="0" w:line="259" w:lineRule="auto"/>
            </w:pPr>
            <w:r>
              <w:rPr>
                <w:rFonts w:ascii="Arial" w:hAnsi="Arial" w:eastAsia="Arial"/>
                <w:sz w:val="21"/>
              </w:rPr>
              <w:t>教师与学校难以沉淀记录</w:t>
            </w:r>
          </w:p>
        </w:tc>
        <w:tc>
          <w:tcPr>
            <w:tcW w:type="dxa" w:w="4422"/>
          </w:tcPr>
          <w:p>
            <w:pPr>
              <w:spacing w:after="40" w:before="0" w:line="259" w:lineRule="auto"/>
            </w:pPr>
            <w:r>
              <w:rPr>
                <w:rFonts w:ascii="Arial" w:hAnsi="Arial" w:eastAsia="Arial"/>
                <w:sz w:val="21"/>
              </w:rPr>
              <w:t>建设教师端、管理员端和报告中心</w:t>
            </w:r>
          </w:p>
        </w:tc>
      </w:tr>
    </w:tbl>
    <w:p>
      <w:pPr>
        <w:spacing w:before="80" w:after="160"/>
        <w:jc w:val="center"/>
      </w:pPr>
      <w:r>
        <w:rPr>
          <w:rFonts w:ascii="Arial" w:hAnsi="Arial" w:eastAsia="Arial"/>
          <w:b w:val="0"/>
          <w:color w:val="505050"/>
          <w:sz w:val="19"/>
        </w:rPr>
        <w:t>表2-1 问题界定与解决思路对应表</w:t>
      </w:r>
    </w:p>
    <w:p>
      <w:pPr>
        <w:spacing w:after="120" w:line="276" w:lineRule="auto"/>
        <w:ind w:firstLine="420"/>
      </w:pPr>
      <w:r>
        <w:rPr>
          <w:rFonts w:ascii="Arial" w:hAnsi="Arial" w:eastAsia="Arial"/>
          <w:sz w:val="22"/>
        </w:rPr>
        <w:t>从评审视角看，这一问题界定还有一层关键含义：项目必须同时回答“为什么要做成平台”和“为什么不是单纯接一个大模型接口”。本项目给出的答案是，简历分析只有在被纳入统一记录主线、任务状态、结果导出和角色权限体系之后，才真正具备持续服务价值。否则，即使某次输出看起来合理，也难以支撑教师指导、群体统计和学校端留痕管理。</w:t>
      </w:r>
    </w:p>
    <w:p>
      <w:pPr>
        <w:pStyle w:val="Heading2"/>
      </w:pPr>
      <w:r>
        <w:t>2.2 总体方案设计</w:t>
      </w:r>
    </w:p>
    <w:p>
      <w:pPr>
        <w:spacing w:after="120" w:line="276" w:lineRule="auto"/>
        <w:ind w:firstLine="420"/>
      </w:pPr>
      <w:r>
        <w:rPr>
          <w:rFonts w:ascii="Arial" w:hAnsi="Arial" w:eastAsia="Arial"/>
          <w:sz w:val="22"/>
        </w:rPr>
        <w:t>系统总体方案采用前后端分离架构。前端工作台负责学生、教师和管理员的交互界面；后端服务负责上传接收、分析编排、权限控制和报告生成；数据库与文件目录负责记录沉淀和产物管理；任务层负责批量分析与异步处理。整个系统围绕同一条分析记录主线组织数据流转，避免功能堆叠而缺少中心对象。</w:t>
      </w:r>
    </w:p>
    <w:p>
      <w:pPr>
        <w:spacing w:after="120" w:line="276" w:lineRule="auto"/>
        <w:ind w:firstLine="420"/>
      </w:pPr>
      <w:r>
        <w:rPr>
          <w:rFonts w:ascii="Arial" w:hAnsi="Arial" w:eastAsia="Arial"/>
          <w:sz w:val="22"/>
        </w:rPr>
        <w:t>在运行策略上，平台以本地规则分析与结构化处理为核心，以可选AI增强为补充。也就是说，系统主流程不把外部调用作为唯一前提，而是优先保证结果可稳定生成、可离线解释并能够在比赛演示环境下顺利运行。只有在用户开启且配置可用时，平台才会进一步调用DeepSeek生成更自然的建议表达、改写预览和面试准备内容。</w:t>
      </w:r>
    </w:p>
    <w:p>
      <w:pPr>
        <w:spacing w:after="120" w:line="276" w:lineRule="auto"/>
        <w:ind w:firstLine="420"/>
      </w:pPr>
      <w:r>
        <w:rPr>
          <w:rFonts w:ascii="Arial" w:hAnsi="Arial" w:eastAsia="Arial"/>
          <w:sz w:val="22"/>
        </w:rPr>
        <w:t>这一总体方案与高校就业指导场景的契合点在于“主链稳定、增强可选、结果可留”。学生端更关注是否能尽快拿到一份有针对性的分析结论，教师端更关注能否在不直接查看简历全文的情况下获得可用统计，管理端则更关注平台是否能够在多人多角色使用的前提下持续运行。前后端分离和任务中心设计，本质上就是为了同时满足这三类要求。</w:t>
      </w:r>
    </w:p>
    <w:p>
      <w:pPr>
        <w:spacing w:after="80"/>
        <w:jc w:val="center"/>
      </w:pPr>
      <w:r>
        <w:drawing>
          <wp:inline xmlns:a="http://schemas.openxmlformats.org/drawingml/2006/main" xmlns:pic="http://schemas.openxmlformats.org/drawingml/2006/picture">
            <wp:extent cx="5688000" cy="3199500"/>
            <wp:docPr id="4" name="Picture 4"/>
            <wp:cNvGraphicFramePr>
              <a:graphicFrameLocks noChangeAspect="1"/>
            </wp:cNvGraphicFramePr>
            <a:graphic>
              <a:graphicData uri="http://schemas.openxmlformats.org/drawingml/2006/picture">
                <pic:pic>
                  <pic:nvPicPr>
                    <pic:cNvPr id="0" name="fig_2_1_architecture.png"/>
                    <pic:cNvPicPr/>
                  </pic:nvPicPr>
                  <pic:blipFill>
                    <a:blip r:embed="rId13"/>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图2-1 系统总体架构图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该架构图强调“前端工作台 + 后端服务编排 + 任务中心 + 数据与产物层”的分层方式，适合向评委快速说明系统并非单页脚本，而是可部署的平台结构。</w:t>
      </w:r>
    </w:p>
    <w:p>
      <w:pPr>
        <w:spacing w:after="80"/>
        <w:jc w:val="center"/>
      </w:pPr>
      <w:r>
        <w:drawing>
          <wp:inline xmlns:a="http://schemas.openxmlformats.org/drawingml/2006/main" xmlns:pic="http://schemas.openxmlformats.org/drawingml/2006/picture">
            <wp:extent cx="5688000" cy="3199500"/>
            <wp:docPr id="5" name="Picture 5"/>
            <wp:cNvGraphicFramePr>
              <a:graphicFrameLocks noChangeAspect="1"/>
            </wp:cNvGraphicFramePr>
            <a:graphic>
              <a:graphicData uri="http://schemas.openxmlformats.org/drawingml/2006/picture">
                <pic:pic>
                  <pic:nvPicPr>
                    <pic:cNvPr id="0" name="fig_2_2_business_flow.png"/>
                    <pic:cNvPicPr/>
                  </pic:nvPicPr>
                  <pic:blipFill>
                    <a:blip r:embed="rId14"/>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图2-2 核心业务流程图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该流程图服务于问题界定：项目真正解决的是完整业务链问题，而不是只做单次评分。评委可据此快速理解任务中心、报告中心和历史记录为何必要。</w:t>
      </w:r>
    </w:p>
    <w:p>
      <w:pPr>
        <w:pStyle w:val="Heading2"/>
      </w:pPr>
      <w:r>
        <w:t>2.3 方案功能</w:t>
      </w:r>
    </w:p>
    <w:p>
      <w:pPr>
        <w:spacing w:after="120" w:line="276" w:lineRule="auto"/>
        <w:ind w:firstLine="420"/>
      </w:pPr>
      <w:r>
        <w:rPr>
          <w:rFonts w:ascii="Arial" w:hAnsi="Arial" w:eastAsia="Arial"/>
          <w:sz w:val="22"/>
        </w:rPr>
        <w:t>从功能层看，平台由单份分析、批量分析、岗位模板、任务中心、报告中心、教师统计和管理后台七个主要部分组成。每个模块都不是孤立存在，而是围绕统一记录主线和权限体系协同工作，形成比赛展示与持续使用兼顾的产品形态。</w:t>
      </w:r>
    </w:p>
    <w:p>
      <w:pPr>
        <w:pStyle w:val="Heading3"/>
      </w:pPr>
      <w:r>
        <w:t>2.3.1 单份分析与结果详情</w:t>
      </w:r>
    </w:p>
    <w:p>
      <w:pPr>
        <w:spacing w:after="120" w:line="276" w:lineRule="auto"/>
        <w:ind w:firstLine="420"/>
      </w:pPr>
      <w:r>
        <w:rPr>
          <w:rFonts w:ascii="Arial" w:hAnsi="Arial" w:eastAsia="Arial"/>
          <w:sz w:val="22"/>
        </w:rPr>
        <w:t>单份分析是平台最核心、也是最适合比赛现场演示的主流程入口。用户上传DOCX或PDF后，系统立即完成文件校验、文本接入、结构化解析、六维评价、岗位匹配和建议生成，并在结果页中展示总评分、分项评分、解析质量、缺失模块、岗位覆盖率和优先行动清单。与只返回一段大模型文本的工具相比，这一结果页更利于评委快速理解平台到底“分析了什么、为什么这样判断、接下来建议怎么改”。</w:t>
      </w:r>
    </w:p>
    <w:p>
      <w:pPr>
        <w:spacing w:after="120" w:line="276" w:lineRule="auto"/>
        <w:ind w:firstLine="420"/>
      </w:pPr>
      <w:r>
        <w:rPr>
          <w:rFonts w:ascii="Arial" w:hAnsi="Arial" w:eastAsia="Arial"/>
          <w:sz w:val="22"/>
        </w:rPr>
        <w:t>从仓库实现看，单份分析并不是页面层的简单拼装，而是围绕统一接口、统一记录对象和统一报告产物组织。这种组织方式使得学生修改完简历后能够继续上传新版本并回看历史差异，也使后续教师指导与报告中心共享同一份分析结果，减少逻辑分叉。</w:t>
      </w:r>
    </w:p>
    <w:p>
      <w:pPr>
        <w:pStyle w:val="Heading3"/>
      </w:pPr>
      <w:r>
        <w:t>2.3.2 批量分析、岗位模板与任务中心</w:t>
      </w:r>
    </w:p>
    <w:p>
      <w:pPr>
        <w:spacing w:after="120" w:line="276" w:lineRule="auto"/>
        <w:ind w:firstLine="420"/>
      </w:pPr>
      <w:r>
        <w:rPr>
          <w:rFonts w:ascii="Arial" w:hAnsi="Arial" w:eastAsia="Arial"/>
          <w:sz w:val="22"/>
        </w:rPr>
        <w:t>批量分析用于处理课程作业、班级训练或赛题展示中的多份样本场景。用户上传ZIP包后，系统先完成安全解压和格式过滤，再对每份简历建立独立分析记录，并通过任务中心汇总进度、状态与失败原因。这一机制意味着批量任务不会因为单个坏文件而整体失效，适合答辩时展示平台在更复杂输入条件下的稳定性。</w:t>
      </w:r>
    </w:p>
    <w:p>
      <w:pPr>
        <w:spacing w:after="120" w:line="276" w:lineRule="auto"/>
        <w:ind w:firstLine="420"/>
      </w:pPr>
      <w:r>
        <w:rPr>
          <w:rFonts w:ascii="Arial" w:hAnsi="Arial" w:eastAsia="Arial"/>
          <w:sz w:val="22"/>
        </w:rPr>
        <w:t>岗位模板模块则用于沉淀目标岗位画像、需求摘要和常见关键词，帮助学生围绕特定岗位开展针对性分析。相比每次手工复制岗位JD，岗位模板更适合学校长期使用，也能让管理端对高频岗位进行统一配置，提升结果的一致性。</w:t>
      </w:r>
    </w:p>
    <w:p>
      <w:pPr>
        <w:pStyle w:val="Heading3"/>
      </w:pPr>
      <w:r>
        <w:t>2.3.3 报告中心、教师端与管理端</w:t>
      </w:r>
    </w:p>
    <w:p>
      <w:pPr>
        <w:spacing w:after="120" w:line="276" w:lineRule="auto"/>
        <w:ind w:firstLine="420"/>
      </w:pPr>
      <w:r>
        <w:rPr>
          <w:rFonts w:ascii="Arial" w:hAnsi="Arial" w:eastAsia="Arial"/>
          <w:sz w:val="22"/>
        </w:rPr>
        <w:t>报告中心承担的是成果化输出角色。平台不仅在网页中展示结果，还会把分析产物转化为Word/PDF报告，支持下载、留档和二次汇报。对学生而言，这意味着分析结论可以直接拿去修改简历；对教师而言，这意味着指导工作不再完全依赖系统在线页面，而有了可以保存和回看的材料载体。</w:t>
      </w:r>
    </w:p>
    <w:p>
      <w:pPr>
        <w:spacing w:after="120" w:line="276" w:lineRule="auto"/>
        <w:ind w:firstLine="420"/>
      </w:pPr>
      <w:r>
        <w:rPr>
          <w:rFonts w:ascii="Arial" w:hAnsi="Arial" w:eastAsia="Arial"/>
          <w:sz w:val="22"/>
        </w:rPr>
        <w:t>教师端和管理端则体现了项目的平台属性。教师端主要面向群体性洞察，如班级平均分、岗位分布、共性短板和导出能力；管理端主要面向治理能力，如用户状态、AI配置、评分模板、审计日志和文件清理。三者共同构成“个体服务 + 群体指导 + 平台治理”的闭环。</w:t>
      </w:r>
    </w:p>
    <w:tbl>
      <w:tblPr>
        <w:tblStyle w:val="TableGrid"/>
        <w:tblW w:type="auto" w:w="0"/>
        <w:tblLook w:firstColumn="1" w:firstRow="1" w:lastColumn="0" w:lastRow="0" w:noHBand="0" w:noVBand="1" w:val="04A0"/>
      </w:tblPr>
      <w:tblGrid>
        <w:gridCol w:w="2257"/>
        <w:gridCol w:w="2257"/>
        <w:gridCol w:w="2257"/>
        <w:gridCol w:w="2257"/>
      </w:tblGrid>
      <w:tr>
        <w:tc>
          <w:tcPr>
            <w:tcW w:type="dxa" w:w="1191"/>
            <w:shd w:fill="E8EFFA"/>
          </w:tcPr>
          <w:p>
            <w:pPr>
              <w:spacing w:after="40" w:before="0" w:line="259" w:lineRule="auto"/>
            </w:pPr>
            <w:r>
              <w:rPr>
                <w:rFonts w:ascii="Arial" w:hAnsi="Arial" w:eastAsia="Arial"/>
                <w:b/>
                <w:color w:val="142D5A"/>
                <w:sz w:val="21"/>
              </w:rPr>
              <w:t>模块</w:t>
            </w:r>
          </w:p>
        </w:tc>
        <w:tc>
          <w:tcPr>
            <w:tcW w:type="dxa" w:w="2835"/>
            <w:shd w:fill="E8EFFA"/>
          </w:tcPr>
          <w:p>
            <w:pPr>
              <w:spacing w:after="40" w:before="0" w:line="259" w:lineRule="auto"/>
            </w:pPr>
            <w:r>
              <w:rPr>
                <w:rFonts w:ascii="Arial" w:hAnsi="Arial" w:eastAsia="Arial"/>
                <w:b/>
                <w:color w:val="142D5A"/>
                <w:sz w:val="21"/>
              </w:rPr>
              <w:t>核心功能</w:t>
            </w:r>
          </w:p>
        </w:tc>
        <w:tc>
          <w:tcPr>
            <w:tcW w:type="dxa" w:w="1247"/>
            <w:shd w:fill="E8EFFA"/>
          </w:tcPr>
          <w:p>
            <w:pPr>
              <w:spacing w:after="40" w:before="0" w:line="259" w:lineRule="auto"/>
            </w:pPr>
            <w:r>
              <w:rPr>
                <w:rFonts w:ascii="Arial" w:hAnsi="Arial" w:eastAsia="Arial"/>
                <w:b/>
                <w:color w:val="142D5A"/>
                <w:sz w:val="21"/>
              </w:rPr>
              <w:t>主要角色</w:t>
            </w:r>
          </w:p>
        </w:tc>
        <w:tc>
          <w:tcPr>
            <w:tcW w:type="dxa" w:w="3685"/>
            <w:shd w:fill="E8EFFA"/>
          </w:tcPr>
          <w:p>
            <w:pPr>
              <w:spacing w:after="40" w:before="0" w:line="259" w:lineRule="auto"/>
            </w:pPr>
            <w:r>
              <w:rPr>
                <w:rFonts w:ascii="Arial" w:hAnsi="Arial" w:eastAsia="Arial"/>
                <w:b/>
                <w:color w:val="142D5A"/>
                <w:sz w:val="21"/>
              </w:rPr>
              <w:t>作用说明</w:t>
            </w:r>
          </w:p>
        </w:tc>
      </w:tr>
      <w:tr>
        <w:tc>
          <w:tcPr>
            <w:tcW w:type="dxa" w:w="1191"/>
          </w:tcPr>
          <w:p>
            <w:pPr>
              <w:spacing w:after="40" w:before="0" w:line="259" w:lineRule="auto"/>
            </w:pPr>
            <w:r>
              <w:rPr>
                <w:rFonts w:ascii="Arial" w:hAnsi="Arial" w:eastAsia="Arial"/>
                <w:sz w:val="21"/>
              </w:rPr>
              <w:t>单份分析</w:t>
            </w:r>
          </w:p>
        </w:tc>
        <w:tc>
          <w:tcPr>
            <w:tcW w:type="dxa" w:w="2835"/>
          </w:tcPr>
          <w:p>
            <w:pPr>
              <w:spacing w:after="40" w:before="0" w:line="259" w:lineRule="auto"/>
            </w:pPr>
            <w:r>
              <w:rPr>
                <w:rFonts w:ascii="Arial" w:hAnsi="Arial" w:eastAsia="Arial"/>
                <w:sz w:val="21"/>
              </w:rPr>
              <w:t>上传、解析、评价、匹配、建议、报告下载</w:t>
            </w:r>
          </w:p>
        </w:tc>
        <w:tc>
          <w:tcPr>
            <w:tcW w:type="dxa" w:w="1247"/>
          </w:tcPr>
          <w:p>
            <w:pPr>
              <w:spacing w:after="40" w:before="0" w:line="259" w:lineRule="auto"/>
            </w:pPr>
            <w:r>
              <w:rPr>
                <w:rFonts w:ascii="Arial" w:hAnsi="Arial" w:eastAsia="Arial"/>
                <w:sz w:val="21"/>
              </w:rPr>
              <w:t>学生</w:t>
            </w:r>
          </w:p>
        </w:tc>
        <w:tc>
          <w:tcPr>
            <w:tcW w:type="dxa" w:w="3685"/>
          </w:tcPr>
          <w:p>
            <w:pPr>
              <w:spacing w:after="40" w:before="0" w:line="259" w:lineRule="auto"/>
            </w:pPr>
            <w:r>
              <w:rPr>
                <w:rFonts w:ascii="Arial" w:hAnsi="Arial" w:eastAsia="Arial"/>
                <w:sz w:val="21"/>
              </w:rPr>
              <w:t>完成个体简历评价主流程</w:t>
            </w:r>
          </w:p>
        </w:tc>
      </w:tr>
      <w:tr>
        <w:tc>
          <w:tcPr>
            <w:tcW w:type="dxa" w:w="1191"/>
          </w:tcPr>
          <w:p>
            <w:pPr>
              <w:spacing w:after="40" w:before="0" w:line="259" w:lineRule="auto"/>
            </w:pPr>
            <w:r>
              <w:rPr>
                <w:rFonts w:ascii="Arial" w:hAnsi="Arial" w:eastAsia="Arial"/>
                <w:sz w:val="21"/>
              </w:rPr>
              <w:t>批量分析</w:t>
            </w:r>
          </w:p>
        </w:tc>
        <w:tc>
          <w:tcPr>
            <w:tcW w:type="dxa" w:w="2835"/>
          </w:tcPr>
          <w:p>
            <w:pPr>
              <w:spacing w:after="40" w:before="0" w:line="259" w:lineRule="auto"/>
            </w:pPr>
            <w:r>
              <w:rPr>
                <w:rFonts w:ascii="Arial" w:hAnsi="Arial" w:eastAsia="Arial"/>
                <w:sz w:val="21"/>
              </w:rPr>
              <w:t>ZIP 上传、任务状态追踪、结果汇总</w:t>
            </w:r>
          </w:p>
        </w:tc>
        <w:tc>
          <w:tcPr>
            <w:tcW w:type="dxa" w:w="1247"/>
          </w:tcPr>
          <w:p>
            <w:pPr>
              <w:spacing w:after="40" w:before="0" w:line="259" w:lineRule="auto"/>
            </w:pPr>
            <w:r>
              <w:rPr>
                <w:rFonts w:ascii="Arial" w:hAnsi="Arial" w:eastAsia="Arial"/>
                <w:sz w:val="21"/>
              </w:rPr>
              <w:t>学生/教师</w:t>
            </w:r>
          </w:p>
        </w:tc>
        <w:tc>
          <w:tcPr>
            <w:tcW w:type="dxa" w:w="3685"/>
          </w:tcPr>
          <w:p>
            <w:pPr>
              <w:spacing w:after="40" w:before="0" w:line="259" w:lineRule="auto"/>
            </w:pPr>
            <w:r>
              <w:rPr>
                <w:rFonts w:ascii="Arial" w:hAnsi="Arial" w:eastAsia="Arial"/>
                <w:sz w:val="21"/>
              </w:rPr>
              <w:t>支撑多份简历批量处理</w:t>
            </w:r>
          </w:p>
        </w:tc>
      </w:tr>
      <w:tr>
        <w:tc>
          <w:tcPr>
            <w:tcW w:type="dxa" w:w="1191"/>
          </w:tcPr>
          <w:p>
            <w:pPr>
              <w:spacing w:after="40" w:before="0" w:line="259" w:lineRule="auto"/>
            </w:pPr>
            <w:r>
              <w:rPr>
                <w:rFonts w:ascii="Arial" w:hAnsi="Arial" w:eastAsia="Arial"/>
                <w:sz w:val="21"/>
              </w:rPr>
              <w:t>岗位模板</w:t>
            </w:r>
          </w:p>
        </w:tc>
        <w:tc>
          <w:tcPr>
            <w:tcW w:type="dxa" w:w="2835"/>
          </w:tcPr>
          <w:p>
            <w:pPr>
              <w:spacing w:after="40" w:before="0" w:line="259" w:lineRule="auto"/>
            </w:pPr>
            <w:r>
              <w:rPr>
                <w:rFonts w:ascii="Arial" w:hAnsi="Arial" w:eastAsia="Arial"/>
                <w:sz w:val="21"/>
              </w:rPr>
              <w:t>岗位画像、要求摘要、模板复用</w:t>
            </w:r>
          </w:p>
        </w:tc>
        <w:tc>
          <w:tcPr>
            <w:tcW w:type="dxa" w:w="1247"/>
          </w:tcPr>
          <w:p>
            <w:pPr>
              <w:spacing w:after="40" w:before="0" w:line="259" w:lineRule="auto"/>
            </w:pPr>
            <w:r>
              <w:rPr>
                <w:rFonts w:ascii="Arial" w:hAnsi="Arial" w:eastAsia="Arial"/>
                <w:sz w:val="21"/>
              </w:rPr>
              <w:t>学生/管理员</w:t>
            </w:r>
          </w:p>
        </w:tc>
        <w:tc>
          <w:tcPr>
            <w:tcW w:type="dxa" w:w="3685"/>
          </w:tcPr>
          <w:p>
            <w:pPr>
              <w:spacing w:after="40" w:before="0" w:line="259" w:lineRule="auto"/>
            </w:pPr>
            <w:r>
              <w:rPr>
                <w:rFonts w:ascii="Arial" w:hAnsi="Arial" w:eastAsia="Arial"/>
                <w:sz w:val="21"/>
              </w:rPr>
              <w:t>提升分析针对性</w:t>
            </w:r>
          </w:p>
        </w:tc>
      </w:tr>
      <w:tr>
        <w:tc>
          <w:tcPr>
            <w:tcW w:type="dxa" w:w="1191"/>
          </w:tcPr>
          <w:p>
            <w:pPr>
              <w:spacing w:after="40" w:before="0" w:line="259" w:lineRule="auto"/>
            </w:pPr>
            <w:r>
              <w:rPr>
                <w:rFonts w:ascii="Arial" w:hAnsi="Arial" w:eastAsia="Arial"/>
                <w:sz w:val="21"/>
              </w:rPr>
              <w:t>任务中心</w:t>
            </w:r>
          </w:p>
        </w:tc>
        <w:tc>
          <w:tcPr>
            <w:tcW w:type="dxa" w:w="2835"/>
          </w:tcPr>
          <w:p>
            <w:pPr>
              <w:spacing w:after="40" w:before="0" w:line="259" w:lineRule="auto"/>
            </w:pPr>
            <w:r>
              <w:rPr>
                <w:rFonts w:ascii="Arial" w:hAnsi="Arial" w:eastAsia="Arial"/>
                <w:sz w:val="21"/>
              </w:rPr>
              <w:t>查看单份与批量任务状态</w:t>
            </w:r>
          </w:p>
        </w:tc>
        <w:tc>
          <w:tcPr>
            <w:tcW w:type="dxa" w:w="1247"/>
          </w:tcPr>
          <w:p>
            <w:pPr>
              <w:spacing w:after="40" w:before="0" w:line="259" w:lineRule="auto"/>
            </w:pPr>
            <w:r>
              <w:rPr>
                <w:rFonts w:ascii="Arial" w:hAnsi="Arial" w:eastAsia="Arial"/>
                <w:sz w:val="21"/>
              </w:rPr>
              <w:t>学生</w:t>
            </w:r>
          </w:p>
        </w:tc>
        <w:tc>
          <w:tcPr>
            <w:tcW w:type="dxa" w:w="3685"/>
          </w:tcPr>
          <w:p>
            <w:pPr>
              <w:spacing w:after="40" w:before="0" w:line="259" w:lineRule="auto"/>
            </w:pPr>
            <w:r>
              <w:rPr>
                <w:rFonts w:ascii="Arial" w:hAnsi="Arial" w:eastAsia="Arial"/>
                <w:sz w:val="21"/>
              </w:rPr>
              <w:t>增强流程连续性与可追踪性</w:t>
            </w:r>
          </w:p>
        </w:tc>
      </w:tr>
      <w:tr>
        <w:tc>
          <w:tcPr>
            <w:tcW w:type="dxa" w:w="1191"/>
          </w:tcPr>
          <w:p>
            <w:pPr>
              <w:spacing w:after="40" w:before="0" w:line="259" w:lineRule="auto"/>
            </w:pPr>
            <w:r>
              <w:rPr>
                <w:rFonts w:ascii="Arial" w:hAnsi="Arial" w:eastAsia="Arial"/>
                <w:sz w:val="21"/>
              </w:rPr>
              <w:t>报告中心</w:t>
            </w:r>
          </w:p>
        </w:tc>
        <w:tc>
          <w:tcPr>
            <w:tcW w:type="dxa" w:w="2835"/>
          </w:tcPr>
          <w:p>
            <w:pPr>
              <w:spacing w:after="40" w:before="0" w:line="259" w:lineRule="auto"/>
            </w:pPr>
            <w:r>
              <w:rPr>
                <w:rFonts w:ascii="Arial" w:hAnsi="Arial" w:eastAsia="Arial"/>
                <w:sz w:val="21"/>
              </w:rPr>
              <w:t>集中查看与下载 Word/PDF 报告</w:t>
            </w:r>
          </w:p>
        </w:tc>
        <w:tc>
          <w:tcPr>
            <w:tcW w:type="dxa" w:w="1247"/>
          </w:tcPr>
          <w:p>
            <w:pPr>
              <w:spacing w:after="40" w:before="0" w:line="259" w:lineRule="auto"/>
            </w:pPr>
            <w:r>
              <w:rPr>
                <w:rFonts w:ascii="Arial" w:hAnsi="Arial" w:eastAsia="Arial"/>
                <w:sz w:val="21"/>
              </w:rPr>
              <w:t>学生/教师</w:t>
            </w:r>
          </w:p>
        </w:tc>
        <w:tc>
          <w:tcPr>
            <w:tcW w:type="dxa" w:w="3685"/>
          </w:tcPr>
          <w:p>
            <w:pPr>
              <w:spacing w:after="40" w:before="0" w:line="259" w:lineRule="auto"/>
            </w:pPr>
            <w:r>
              <w:rPr>
                <w:rFonts w:ascii="Arial" w:hAnsi="Arial" w:eastAsia="Arial"/>
                <w:sz w:val="21"/>
              </w:rPr>
              <w:t>沉淀输出成果</w:t>
            </w:r>
          </w:p>
        </w:tc>
      </w:tr>
      <w:tr>
        <w:tc>
          <w:tcPr>
            <w:tcW w:type="dxa" w:w="1191"/>
          </w:tcPr>
          <w:p>
            <w:pPr>
              <w:spacing w:after="40" w:before="0" w:line="259" w:lineRule="auto"/>
            </w:pPr>
            <w:r>
              <w:rPr>
                <w:rFonts w:ascii="Arial" w:hAnsi="Arial" w:eastAsia="Arial"/>
                <w:sz w:val="21"/>
              </w:rPr>
              <w:t>教师端</w:t>
            </w:r>
          </w:p>
        </w:tc>
        <w:tc>
          <w:tcPr>
            <w:tcW w:type="dxa" w:w="2835"/>
          </w:tcPr>
          <w:p>
            <w:pPr>
              <w:spacing w:after="40" w:before="0" w:line="259" w:lineRule="auto"/>
            </w:pPr>
            <w:r>
              <w:rPr>
                <w:rFonts w:ascii="Arial" w:hAnsi="Arial" w:eastAsia="Arial"/>
                <w:sz w:val="21"/>
              </w:rPr>
              <w:t>统计看板、班级分析、学生记录</w:t>
            </w:r>
          </w:p>
        </w:tc>
        <w:tc>
          <w:tcPr>
            <w:tcW w:type="dxa" w:w="1247"/>
          </w:tcPr>
          <w:p>
            <w:pPr>
              <w:spacing w:after="40" w:before="0" w:line="259" w:lineRule="auto"/>
            </w:pPr>
            <w:r>
              <w:rPr>
                <w:rFonts w:ascii="Arial" w:hAnsi="Arial" w:eastAsia="Arial"/>
                <w:sz w:val="21"/>
              </w:rPr>
              <w:t>教师</w:t>
            </w:r>
          </w:p>
        </w:tc>
        <w:tc>
          <w:tcPr>
            <w:tcW w:type="dxa" w:w="3685"/>
          </w:tcPr>
          <w:p>
            <w:pPr>
              <w:spacing w:after="40" w:before="0" w:line="259" w:lineRule="auto"/>
            </w:pPr>
            <w:r>
              <w:rPr>
                <w:rFonts w:ascii="Arial" w:hAnsi="Arial" w:eastAsia="Arial"/>
                <w:sz w:val="21"/>
              </w:rPr>
              <w:t>支撑就业指导工作</w:t>
            </w:r>
          </w:p>
        </w:tc>
      </w:tr>
      <w:tr>
        <w:tc>
          <w:tcPr>
            <w:tcW w:type="dxa" w:w="1191"/>
          </w:tcPr>
          <w:p>
            <w:pPr>
              <w:spacing w:after="40" w:before="0" w:line="259" w:lineRule="auto"/>
            </w:pPr>
            <w:r>
              <w:rPr>
                <w:rFonts w:ascii="Arial" w:hAnsi="Arial" w:eastAsia="Arial"/>
                <w:sz w:val="21"/>
              </w:rPr>
              <w:t>管理端</w:t>
            </w:r>
          </w:p>
        </w:tc>
        <w:tc>
          <w:tcPr>
            <w:tcW w:type="dxa" w:w="2835"/>
          </w:tcPr>
          <w:p>
            <w:pPr>
              <w:spacing w:after="40" w:before="0" w:line="259" w:lineRule="auto"/>
            </w:pPr>
            <w:r>
              <w:rPr>
                <w:rFonts w:ascii="Arial" w:hAnsi="Arial" w:eastAsia="Arial"/>
                <w:sz w:val="21"/>
              </w:rPr>
              <w:t>用户治理、配置查看、存储清理</w:t>
            </w:r>
          </w:p>
        </w:tc>
        <w:tc>
          <w:tcPr>
            <w:tcW w:type="dxa" w:w="1247"/>
          </w:tcPr>
          <w:p>
            <w:pPr>
              <w:spacing w:after="40" w:before="0" w:line="259" w:lineRule="auto"/>
            </w:pPr>
            <w:r>
              <w:rPr>
                <w:rFonts w:ascii="Arial" w:hAnsi="Arial" w:eastAsia="Arial"/>
                <w:sz w:val="21"/>
              </w:rPr>
              <w:t>管理员</w:t>
            </w:r>
          </w:p>
        </w:tc>
        <w:tc>
          <w:tcPr>
            <w:tcW w:type="dxa" w:w="3685"/>
          </w:tcPr>
          <w:p>
            <w:pPr>
              <w:spacing w:after="40" w:before="0" w:line="259" w:lineRule="auto"/>
            </w:pPr>
            <w:r>
              <w:rPr>
                <w:rFonts w:ascii="Arial" w:hAnsi="Arial" w:eastAsia="Arial"/>
                <w:sz w:val="21"/>
              </w:rPr>
              <w:t>保障平台长期运行</w:t>
            </w:r>
          </w:p>
        </w:tc>
      </w:tr>
    </w:tbl>
    <w:p>
      <w:pPr>
        <w:spacing w:before="80" w:after="160"/>
        <w:jc w:val="center"/>
      </w:pPr>
      <w:r>
        <w:rPr>
          <w:rFonts w:ascii="Arial" w:hAnsi="Arial" w:eastAsia="Arial"/>
          <w:b w:val="0"/>
          <w:color w:val="505050"/>
          <w:sz w:val="19"/>
        </w:rPr>
        <w:t>表2-2 功能模块总览</w:t>
      </w:r>
    </w:p>
    <w:tbl>
      <w:tblPr>
        <w:tblStyle w:val="TableGrid"/>
        <w:tblW w:type="auto" w:w="0"/>
        <w:tblLook w:firstColumn="1" w:firstRow="1" w:lastColumn="0" w:lastRow="0" w:noHBand="0" w:noVBand="1" w:val="04A0"/>
      </w:tblPr>
      <w:tblGrid>
        <w:gridCol w:w="2257"/>
        <w:gridCol w:w="2257"/>
        <w:gridCol w:w="2257"/>
        <w:gridCol w:w="2257"/>
      </w:tblGrid>
      <w:tr>
        <w:tc>
          <w:tcPr>
            <w:tcW w:type="dxa" w:w="1247"/>
            <w:shd w:fill="E8EFFA"/>
          </w:tcPr>
          <w:p>
            <w:pPr>
              <w:spacing w:after="40" w:before="0" w:line="259" w:lineRule="auto"/>
            </w:pPr>
            <w:r>
              <w:rPr>
                <w:rFonts w:ascii="Arial" w:hAnsi="Arial" w:eastAsia="Arial"/>
                <w:b/>
                <w:color w:val="142D5A"/>
                <w:sz w:val="21"/>
              </w:rPr>
              <w:t>角色</w:t>
            </w:r>
          </w:p>
        </w:tc>
        <w:tc>
          <w:tcPr>
            <w:tcW w:type="dxa" w:w="2721"/>
            <w:shd w:fill="E8EFFA"/>
          </w:tcPr>
          <w:p>
            <w:pPr>
              <w:spacing w:after="40" w:before="0" w:line="259" w:lineRule="auto"/>
            </w:pPr>
            <w:r>
              <w:rPr>
                <w:rFonts w:ascii="Arial" w:hAnsi="Arial" w:eastAsia="Arial"/>
                <w:b/>
                <w:color w:val="142D5A"/>
                <w:sz w:val="21"/>
              </w:rPr>
              <w:t>输入信息</w:t>
            </w:r>
          </w:p>
        </w:tc>
        <w:tc>
          <w:tcPr>
            <w:tcW w:type="dxa" w:w="2835"/>
            <w:shd w:fill="E8EFFA"/>
          </w:tcPr>
          <w:p>
            <w:pPr>
              <w:spacing w:after="40" w:before="0" w:line="259" w:lineRule="auto"/>
            </w:pPr>
            <w:r>
              <w:rPr>
                <w:rFonts w:ascii="Arial" w:hAnsi="Arial" w:eastAsia="Arial"/>
                <w:b/>
                <w:color w:val="142D5A"/>
                <w:sz w:val="21"/>
              </w:rPr>
              <w:t>输出结果</w:t>
            </w:r>
          </w:p>
        </w:tc>
        <w:tc>
          <w:tcPr>
            <w:tcW w:type="dxa" w:w="2154"/>
            <w:shd w:fill="E8EFFA"/>
          </w:tcPr>
          <w:p>
            <w:pPr>
              <w:spacing w:after="40" w:before="0" w:line="259" w:lineRule="auto"/>
            </w:pPr>
            <w:r>
              <w:rPr>
                <w:rFonts w:ascii="Arial" w:hAnsi="Arial" w:eastAsia="Arial"/>
                <w:b/>
                <w:color w:val="142D5A"/>
                <w:sz w:val="21"/>
              </w:rPr>
              <w:t>边界说明</w:t>
            </w:r>
          </w:p>
        </w:tc>
      </w:tr>
      <w:tr>
        <w:tc>
          <w:tcPr>
            <w:tcW w:type="dxa" w:w="1247"/>
          </w:tcPr>
          <w:p>
            <w:pPr>
              <w:spacing w:after="40" w:before="0" w:line="259" w:lineRule="auto"/>
            </w:pPr>
            <w:r>
              <w:rPr>
                <w:rFonts w:ascii="Arial" w:hAnsi="Arial" w:eastAsia="Arial"/>
                <w:sz w:val="21"/>
              </w:rPr>
              <w:t>学生</w:t>
            </w:r>
          </w:p>
        </w:tc>
        <w:tc>
          <w:tcPr>
            <w:tcW w:type="dxa" w:w="2721"/>
          </w:tcPr>
          <w:p>
            <w:pPr>
              <w:spacing w:after="40" w:before="0" w:line="259" w:lineRule="auto"/>
            </w:pPr>
            <w:r>
              <w:rPr>
                <w:rFonts w:ascii="Arial" w:hAnsi="Arial" w:eastAsia="Arial"/>
                <w:sz w:val="21"/>
              </w:rPr>
              <w:t>简历文件、目标岗位、岗位 JD、岗位模板</w:t>
            </w:r>
          </w:p>
        </w:tc>
        <w:tc>
          <w:tcPr>
            <w:tcW w:type="dxa" w:w="2835"/>
          </w:tcPr>
          <w:p>
            <w:pPr>
              <w:spacing w:after="40" w:before="0" w:line="259" w:lineRule="auto"/>
            </w:pPr>
            <w:r>
              <w:rPr>
                <w:rFonts w:ascii="Arial" w:hAnsi="Arial" w:eastAsia="Arial"/>
                <w:sz w:val="21"/>
              </w:rPr>
              <w:t>评分、匹配结果、建议、报告、历史记录</w:t>
            </w:r>
          </w:p>
        </w:tc>
        <w:tc>
          <w:tcPr>
            <w:tcW w:type="dxa" w:w="2154"/>
          </w:tcPr>
          <w:p>
            <w:pPr>
              <w:spacing w:after="40" w:before="0" w:line="259" w:lineRule="auto"/>
            </w:pPr>
            <w:r>
              <w:rPr>
                <w:rFonts w:ascii="Arial" w:hAnsi="Arial" w:eastAsia="Arial"/>
                <w:sz w:val="21"/>
              </w:rPr>
              <w:t>可查看和管理本人分析数据</w:t>
            </w:r>
          </w:p>
        </w:tc>
      </w:tr>
      <w:tr>
        <w:tc>
          <w:tcPr>
            <w:tcW w:type="dxa" w:w="1247"/>
          </w:tcPr>
          <w:p>
            <w:pPr>
              <w:spacing w:after="40" w:before="0" w:line="259" w:lineRule="auto"/>
            </w:pPr>
            <w:r>
              <w:rPr>
                <w:rFonts w:ascii="Arial" w:hAnsi="Arial" w:eastAsia="Arial"/>
                <w:sz w:val="21"/>
              </w:rPr>
              <w:t>教师</w:t>
            </w:r>
          </w:p>
        </w:tc>
        <w:tc>
          <w:tcPr>
            <w:tcW w:type="dxa" w:w="2721"/>
          </w:tcPr>
          <w:p>
            <w:pPr>
              <w:spacing w:after="40" w:before="0" w:line="259" w:lineRule="auto"/>
            </w:pPr>
            <w:r>
              <w:rPr>
                <w:rFonts w:ascii="Arial" w:hAnsi="Arial" w:eastAsia="Arial"/>
                <w:sz w:val="21"/>
              </w:rPr>
              <w:t>班级、专业、年级等筛选条件</w:t>
            </w:r>
          </w:p>
        </w:tc>
        <w:tc>
          <w:tcPr>
            <w:tcW w:type="dxa" w:w="2835"/>
          </w:tcPr>
          <w:p>
            <w:pPr>
              <w:spacing w:after="40" w:before="0" w:line="259" w:lineRule="auto"/>
            </w:pPr>
            <w:r>
              <w:rPr>
                <w:rFonts w:ascii="Arial" w:hAnsi="Arial" w:eastAsia="Arial"/>
                <w:sz w:val="21"/>
              </w:rPr>
              <w:t>群体统计、学生记录元数据、CSV 导出</w:t>
            </w:r>
          </w:p>
        </w:tc>
        <w:tc>
          <w:tcPr>
            <w:tcW w:type="dxa" w:w="2154"/>
          </w:tcPr>
          <w:p>
            <w:pPr>
              <w:spacing w:after="40" w:before="0" w:line="259" w:lineRule="auto"/>
            </w:pPr>
            <w:r>
              <w:rPr>
                <w:rFonts w:ascii="Arial" w:hAnsi="Arial" w:eastAsia="Arial"/>
                <w:sz w:val="21"/>
              </w:rPr>
              <w:t>默认不查看学生简历正文</w:t>
            </w:r>
          </w:p>
        </w:tc>
      </w:tr>
      <w:tr>
        <w:tc>
          <w:tcPr>
            <w:tcW w:type="dxa" w:w="1247"/>
          </w:tcPr>
          <w:p>
            <w:pPr>
              <w:spacing w:after="40" w:before="0" w:line="259" w:lineRule="auto"/>
            </w:pPr>
            <w:r>
              <w:rPr>
                <w:rFonts w:ascii="Arial" w:hAnsi="Arial" w:eastAsia="Arial"/>
                <w:sz w:val="21"/>
              </w:rPr>
              <w:t>管理员</w:t>
            </w:r>
          </w:p>
        </w:tc>
        <w:tc>
          <w:tcPr>
            <w:tcW w:type="dxa" w:w="2721"/>
          </w:tcPr>
          <w:p>
            <w:pPr>
              <w:spacing w:after="40" w:before="0" w:line="259" w:lineRule="auto"/>
            </w:pPr>
            <w:r>
              <w:rPr>
                <w:rFonts w:ascii="Arial" w:hAnsi="Arial" w:eastAsia="Arial"/>
                <w:sz w:val="21"/>
              </w:rPr>
              <w:t>系统配置、用户角色、存储清理指令</w:t>
            </w:r>
          </w:p>
        </w:tc>
        <w:tc>
          <w:tcPr>
            <w:tcW w:type="dxa" w:w="2835"/>
          </w:tcPr>
          <w:p>
            <w:pPr>
              <w:spacing w:after="40" w:before="0" w:line="259" w:lineRule="auto"/>
            </w:pPr>
            <w:r>
              <w:rPr>
                <w:rFonts w:ascii="Arial" w:hAnsi="Arial" w:eastAsia="Arial"/>
                <w:sz w:val="21"/>
              </w:rPr>
              <w:t>平台状态、审计日志、用户与记录元数据</w:t>
            </w:r>
          </w:p>
        </w:tc>
        <w:tc>
          <w:tcPr>
            <w:tcW w:type="dxa" w:w="2154"/>
          </w:tcPr>
          <w:p>
            <w:pPr>
              <w:spacing w:after="40" w:before="0" w:line="259" w:lineRule="auto"/>
            </w:pPr>
            <w:r>
              <w:rPr>
                <w:rFonts w:ascii="Arial" w:hAnsi="Arial" w:eastAsia="Arial"/>
                <w:sz w:val="21"/>
              </w:rPr>
              <w:t>负责平台治理，不参与具体求职分析</w:t>
            </w:r>
          </w:p>
        </w:tc>
      </w:tr>
    </w:tbl>
    <w:p>
      <w:pPr>
        <w:spacing w:before="80" w:after="160"/>
        <w:jc w:val="center"/>
      </w:pPr>
      <w:r>
        <w:rPr>
          <w:rFonts w:ascii="Arial" w:hAnsi="Arial" w:eastAsia="Arial"/>
          <w:b w:val="0"/>
          <w:color w:val="505050"/>
          <w:sz w:val="19"/>
        </w:rPr>
        <w:t>表2-3 输入输出与角色边界</w:t>
      </w:r>
    </w:p>
    <w:p>
      <w:pPr>
        <w:pStyle w:val="Heading2"/>
      </w:pPr>
      <w:r>
        <w:t>2.4 赛题要求与系统实现对照</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赛题关注项</w:t>
            </w:r>
          </w:p>
        </w:tc>
        <w:tc>
          <w:tcPr>
            <w:tcW w:type="dxa" w:w="3402"/>
            <w:shd w:fill="E8EFFA"/>
          </w:tcPr>
          <w:p>
            <w:pPr>
              <w:spacing w:after="40" w:before="0" w:line="259" w:lineRule="auto"/>
            </w:pPr>
            <w:r>
              <w:rPr>
                <w:rFonts w:ascii="Arial" w:hAnsi="Arial" w:eastAsia="Arial"/>
                <w:b/>
                <w:color w:val="142D5A"/>
                <w:sz w:val="21"/>
              </w:rPr>
              <w:t>当前系统实现</w:t>
            </w:r>
          </w:p>
        </w:tc>
        <w:tc>
          <w:tcPr>
            <w:tcW w:type="dxa" w:w="3855"/>
            <w:shd w:fill="E8EFFA"/>
          </w:tcPr>
          <w:p>
            <w:pPr>
              <w:spacing w:after="40" w:before="0" w:line="259" w:lineRule="auto"/>
            </w:pPr>
            <w:r>
              <w:rPr>
                <w:rFonts w:ascii="Arial" w:hAnsi="Arial" w:eastAsia="Arial"/>
                <w:b/>
                <w:color w:val="142D5A"/>
                <w:sz w:val="21"/>
              </w:rPr>
              <w:t>对应证明材料</w:t>
            </w:r>
          </w:p>
        </w:tc>
      </w:tr>
      <w:tr>
        <w:tc>
          <w:tcPr>
            <w:tcW w:type="dxa" w:w="1587"/>
          </w:tcPr>
          <w:p>
            <w:pPr>
              <w:spacing w:after="40" w:before="0" w:line="259" w:lineRule="auto"/>
            </w:pPr>
            <w:r>
              <w:rPr>
                <w:rFonts w:ascii="Arial" w:hAnsi="Arial" w:eastAsia="Arial"/>
                <w:sz w:val="21"/>
              </w:rPr>
              <w:t>多格式简历上传与解析</w:t>
            </w:r>
          </w:p>
        </w:tc>
        <w:tc>
          <w:tcPr>
            <w:tcW w:type="dxa" w:w="3402"/>
          </w:tcPr>
          <w:p>
            <w:pPr>
              <w:spacing w:after="40" w:before="0" w:line="259" w:lineRule="auto"/>
            </w:pPr>
            <w:r>
              <w:rPr>
                <w:rFonts w:ascii="Arial" w:hAnsi="Arial" w:eastAsia="Arial"/>
                <w:sz w:val="21"/>
              </w:rPr>
              <w:t>支持 DOCX、PDF、ZIP，含格式与大小校验</w:t>
            </w:r>
          </w:p>
        </w:tc>
        <w:tc>
          <w:tcPr>
            <w:tcW w:type="dxa" w:w="3855"/>
          </w:tcPr>
          <w:p>
            <w:pPr>
              <w:spacing w:after="40" w:before="0" w:line="259" w:lineRule="auto"/>
            </w:pPr>
            <w:r>
              <w:rPr>
                <w:rFonts w:ascii="Arial" w:hAnsi="Arial" w:eastAsia="Arial"/>
                <w:sz w:val="21"/>
              </w:rPr>
              <w:t>分析接口、ZIP 服务、测试用例</w:t>
            </w:r>
          </w:p>
        </w:tc>
      </w:tr>
      <w:tr>
        <w:tc>
          <w:tcPr>
            <w:tcW w:type="dxa" w:w="1587"/>
          </w:tcPr>
          <w:p>
            <w:pPr>
              <w:spacing w:after="40" w:before="0" w:line="259" w:lineRule="auto"/>
            </w:pPr>
            <w:r>
              <w:rPr>
                <w:rFonts w:ascii="Arial" w:hAnsi="Arial" w:eastAsia="Arial"/>
                <w:sz w:val="21"/>
              </w:rPr>
              <w:t>多维度评价与问题诊断</w:t>
            </w:r>
          </w:p>
        </w:tc>
        <w:tc>
          <w:tcPr>
            <w:tcW w:type="dxa" w:w="3402"/>
          </w:tcPr>
          <w:p>
            <w:pPr>
              <w:spacing w:after="40" w:before="0" w:line="259" w:lineRule="auto"/>
            </w:pPr>
            <w:r>
              <w:rPr>
                <w:rFonts w:ascii="Arial" w:hAnsi="Arial" w:eastAsia="Arial"/>
                <w:sz w:val="21"/>
              </w:rPr>
              <w:t>完成六维评分、诊断建议、结构化问题归纳</w:t>
            </w:r>
          </w:p>
        </w:tc>
        <w:tc>
          <w:tcPr>
            <w:tcW w:type="dxa" w:w="3855"/>
          </w:tcPr>
          <w:p>
            <w:pPr>
              <w:spacing w:after="40" w:before="0" w:line="259" w:lineRule="auto"/>
            </w:pPr>
            <w:r>
              <w:rPr>
                <w:rFonts w:ascii="Arial" w:hAnsi="Arial" w:eastAsia="Arial"/>
                <w:sz w:val="21"/>
              </w:rPr>
              <w:t>评分引擎、建议引擎、结果页展示</w:t>
            </w:r>
          </w:p>
        </w:tc>
      </w:tr>
      <w:tr>
        <w:tc>
          <w:tcPr>
            <w:tcW w:type="dxa" w:w="1587"/>
          </w:tcPr>
          <w:p>
            <w:pPr>
              <w:spacing w:after="40" w:before="0" w:line="259" w:lineRule="auto"/>
            </w:pPr>
            <w:r>
              <w:rPr>
                <w:rFonts w:ascii="Arial" w:hAnsi="Arial" w:eastAsia="Arial"/>
                <w:sz w:val="21"/>
              </w:rPr>
              <w:t>岗位匹配分析</w:t>
            </w:r>
          </w:p>
        </w:tc>
        <w:tc>
          <w:tcPr>
            <w:tcW w:type="dxa" w:w="3402"/>
          </w:tcPr>
          <w:p>
            <w:pPr>
              <w:spacing w:after="40" w:before="0" w:line="259" w:lineRule="auto"/>
            </w:pPr>
            <w:r>
              <w:rPr>
                <w:rFonts w:ascii="Arial" w:hAnsi="Arial" w:eastAsia="Arial"/>
                <w:sz w:val="21"/>
              </w:rPr>
              <w:t>输出岗位关键词覆盖率、缺失要素与证据片段</w:t>
            </w:r>
          </w:p>
        </w:tc>
        <w:tc>
          <w:tcPr>
            <w:tcW w:type="dxa" w:w="3855"/>
          </w:tcPr>
          <w:p>
            <w:pPr>
              <w:spacing w:after="40" w:before="0" w:line="259" w:lineRule="auto"/>
            </w:pPr>
            <w:r>
              <w:rPr>
                <w:rFonts w:ascii="Arial" w:hAnsi="Arial" w:eastAsia="Arial"/>
                <w:sz w:val="21"/>
              </w:rPr>
              <w:t>匹配引擎、详情页、报告内容</w:t>
            </w:r>
          </w:p>
        </w:tc>
      </w:tr>
      <w:tr>
        <w:tc>
          <w:tcPr>
            <w:tcW w:type="dxa" w:w="1587"/>
          </w:tcPr>
          <w:p>
            <w:pPr>
              <w:spacing w:after="40" w:before="0" w:line="259" w:lineRule="auto"/>
            </w:pPr>
            <w:r>
              <w:rPr>
                <w:rFonts w:ascii="Arial" w:hAnsi="Arial" w:eastAsia="Arial"/>
                <w:sz w:val="21"/>
              </w:rPr>
              <w:t>可视化报告与导出</w:t>
            </w:r>
          </w:p>
        </w:tc>
        <w:tc>
          <w:tcPr>
            <w:tcW w:type="dxa" w:w="3402"/>
          </w:tcPr>
          <w:p>
            <w:pPr>
              <w:spacing w:after="40" w:before="0" w:line="259" w:lineRule="auto"/>
            </w:pPr>
            <w:r>
              <w:rPr>
                <w:rFonts w:ascii="Arial" w:hAnsi="Arial" w:eastAsia="Arial"/>
                <w:sz w:val="21"/>
              </w:rPr>
              <w:t>前端图表展示 + Word/PDF 报告导出</w:t>
            </w:r>
          </w:p>
        </w:tc>
        <w:tc>
          <w:tcPr>
            <w:tcW w:type="dxa" w:w="3855"/>
          </w:tcPr>
          <w:p>
            <w:pPr>
              <w:spacing w:after="40" w:before="0" w:line="259" w:lineRule="auto"/>
            </w:pPr>
            <w:r>
              <w:rPr>
                <w:rFonts w:ascii="Arial" w:hAnsi="Arial" w:eastAsia="Arial"/>
                <w:sz w:val="21"/>
              </w:rPr>
              <w:t>报告服务、ECharts 组件、报告中心</w:t>
            </w:r>
          </w:p>
        </w:tc>
      </w:tr>
      <w:tr>
        <w:tc>
          <w:tcPr>
            <w:tcW w:type="dxa" w:w="1587"/>
          </w:tcPr>
          <w:p>
            <w:pPr>
              <w:spacing w:after="40" w:before="0" w:line="259" w:lineRule="auto"/>
            </w:pPr>
            <w:r>
              <w:rPr>
                <w:rFonts w:ascii="Arial" w:hAnsi="Arial" w:eastAsia="Arial"/>
                <w:sz w:val="21"/>
              </w:rPr>
              <w:t>工程可信与可部署</w:t>
            </w:r>
          </w:p>
        </w:tc>
        <w:tc>
          <w:tcPr>
            <w:tcW w:type="dxa" w:w="3402"/>
          </w:tcPr>
          <w:p>
            <w:pPr>
              <w:spacing w:after="40" w:before="0" w:line="259" w:lineRule="auto"/>
            </w:pPr>
            <w:r>
              <w:rPr>
                <w:rFonts w:ascii="Arial" w:hAnsi="Arial" w:eastAsia="Arial"/>
                <w:sz w:val="21"/>
              </w:rPr>
              <w:t>具备测试、CI、Docker、部署说明与安全文档</w:t>
            </w:r>
          </w:p>
        </w:tc>
        <w:tc>
          <w:tcPr>
            <w:tcW w:type="dxa" w:w="3855"/>
          </w:tcPr>
          <w:p>
            <w:pPr>
              <w:spacing w:after="40" w:before="0" w:line="259" w:lineRule="auto"/>
            </w:pPr>
            <w:r>
              <w:rPr>
                <w:rFonts w:ascii="Arial" w:hAnsi="Arial" w:eastAsia="Arial"/>
                <w:sz w:val="21"/>
              </w:rPr>
              <w:t>pytest 结果、GitHub Actions、部署指南</w:t>
            </w:r>
          </w:p>
        </w:tc>
      </w:tr>
    </w:tbl>
    <w:p>
      <w:pPr>
        <w:spacing w:before="80" w:after="160"/>
        <w:jc w:val="center"/>
      </w:pPr>
      <w:r>
        <w:rPr>
          <w:rFonts w:ascii="Arial" w:hAnsi="Arial" w:eastAsia="Arial"/>
          <w:b w:val="0"/>
          <w:color w:val="505050"/>
          <w:sz w:val="19"/>
        </w:rPr>
        <w:t>表2-4 赛题要求与系统实现对照</w:t>
      </w:r>
    </w:p>
    <w:p>
      <w:pPr>
        <w:spacing w:after="120" w:line="276" w:lineRule="auto"/>
        <w:ind w:firstLine="420"/>
      </w:pPr>
      <w:r>
        <w:rPr>
          <w:rFonts w:ascii="Arial" w:hAnsi="Arial" w:eastAsia="Arial"/>
          <w:sz w:val="22"/>
        </w:rPr>
        <w:t>这一对照表的意义，在于把评委最关心的“赛题要求是否真正落到系统实现”直接前置。文稿不试图用宏大叙述替代实现证明，而是把多格式接入、六维评价、岗位匹配、可视化导出和工程可信分别对应到具体模块与材料。这样一来，即便评委不逐页深读，也能在本章末尾快速确认作品不是概念方案，而是已有较完整落地形态的系统。</w:t>
      </w:r>
    </w:p>
    <w:p>
      <w:r>
        <w:br w:type="page"/>
      </w:r>
    </w:p>
    <w:p>
      <w:pPr>
        <w:pStyle w:val="Heading1"/>
      </w:pPr>
      <w:r>
        <w:t>3. 关键技术</w:t>
      </w:r>
    </w:p>
    <w:p>
      <w:pPr>
        <w:pStyle w:val="Heading2"/>
      </w:pPr>
      <w:r>
        <w:t>3.1 文档接入与安全校验</w:t>
      </w:r>
    </w:p>
    <w:p>
      <w:pPr>
        <w:spacing w:after="120" w:line="276" w:lineRule="auto"/>
        <w:ind w:firstLine="420"/>
      </w:pPr>
      <w:r>
        <w:rPr>
          <w:rFonts w:ascii="Arial" w:hAnsi="Arial" w:eastAsia="Arial"/>
          <w:sz w:val="22"/>
        </w:rPr>
        <w:t>平台输入层支持DOCX、PDF和ZIP三类主要格式。系统在上传阶段对文件后缀、MIME类型和大小进行校验，对ZIP包额外执行路径穿越检查与解压总量限制，以降低恶意压缩包和异常文件带来的运行风险。这一设计直接提升了比赛环境中的稳定性，也为学校场景中的实际使用奠定了安全边界。</w:t>
      </w:r>
    </w:p>
    <w:p>
      <w:pPr>
        <w:spacing w:after="120" w:line="276" w:lineRule="auto"/>
        <w:ind w:firstLine="420"/>
      </w:pPr>
      <w:r>
        <w:rPr>
          <w:rFonts w:ascii="Arial" w:hAnsi="Arial" w:eastAsia="Arial"/>
          <w:sz w:val="22"/>
        </w:rPr>
        <w:t>对于单份简历，系统会先走统一的文档接入链路，再根据后缀选择DOCX或PDF解析方式。对于批量简历，ZIP文件解压后会自动过滤出支持的文档类型，并对每份简历独立建立记录与结果摘要，避免批量处理过程中出现“一份失败拖垮全包”的情况。</w:t>
      </w:r>
    </w:p>
    <w:tbl>
      <w:tblPr>
        <w:tblStyle w:val="TableGrid"/>
        <w:tblW w:type="auto" w:w="0"/>
        <w:tblLook w:firstColumn="1" w:firstRow="1" w:lastColumn="0" w:lastRow="0" w:noHBand="0" w:noVBand="1" w:val="04A0"/>
      </w:tblPr>
      <w:tblGrid>
        <w:gridCol w:w="3010"/>
        <w:gridCol w:w="3010"/>
        <w:gridCol w:w="3010"/>
      </w:tblGrid>
      <w:tr>
        <w:tc>
          <w:tcPr>
            <w:tcW w:type="dxa" w:w="1474"/>
            <w:shd w:fill="E8EFFA"/>
          </w:tcPr>
          <w:p>
            <w:pPr>
              <w:spacing w:after="40" w:before="0" w:line="259" w:lineRule="auto"/>
            </w:pPr>
            <w:r>
              <w:rPr>
                <w:rFonts w:ascii="Arial" w:hAnsi="Arial" w:eastAsia="Arial"/>
                <w:b/>
                <w:color w:val="142D5A"/>
                <w:sz w:val="21"/>
              </w:rPr>
              <w:t>文件类型</w:t>
            </w:r>
          </w:p>
        </w:tc>
        <w:tc>
          <w:tcPr>
            <w:tcW w:type="dxa" w:w="3628"/>
            <w:shd w:fill="E8EFFA"/>
          </w:tcPr>
          <w:p>
            <w:pPr>
              <w:spacing w:after="40" w:before="0" w:line="259" w:lineRule="auto"/>
            </w:pPr>
            <w:r>
              <w:rPr>
                <w:rFonts w:ascii="Arial" w:hAnsi="Arial" w:eastAsia="Arial"/>
                <w:b/>
                <w:color w:val="142D5A"/>
                <w:sz w:val="21"/>
              </w:rPr>
              <w:t>主要处理方式</w:t>
            </w:r>
          </w:p>
        </w:tc>
        <w:tc>
          <w:tcPr>
            <w:tcW w:type="dxa" w:w="3742"/>
            <w:shd w:fill="E8EFFA"/>
          </w:tcPr>
          <w:p>
            <w:pPr>
              <w:spacing w:after="40" w:before="0" w:line="259" w:lineRule="auto"/>
            </w:pPr>
            <w:r>
              <w:rPr>
                <w:rFonts w:ascii="Arial" w:hAnsi="Arial" w:eastAsia="Arial"/>
                <w:b/>
                <w:color w:val="142D5A"/>
                <w:sz w:val="21"/>
              </w:rPr>
              <w:t>边界说明</w:t>
            </w:r>
          </w:p>
        </w:tc>
      </w:tr>
      <w:tr>
        <w:tc>
          <w:tcPr>
            <w:tcW w:type="dxa" w:w="1474"/>
          </w:tcPr>
          <w:p>
            <w:pPr>
              <w:spacing w:after="40" w:before="0" w:line="259" w:lineRule="auto"/>
            </w:pPr>
            <w:r>
              <w:rPr>
                <w:rFonts w:ascii="Arial" w:hAnsi="Arial" w:eastAsia="Arial"/>
                <w:sz w:val="21"/>
              </w:rPr>
              <w:t>DOCX</w:t>
            </w:r>
          </w:p>
        </w:tc>
        <w:tc>
          <w:tcPr>
            <w:tcW w:type="dxa" w:w="3628"/>
          </w:tcPr>
          <w:p>
            <w:pPr>
              <w:spacing w:after="40" w:before="0" w:line="259" w:lineRule="auto"/>
            </w:pPr>
            <w:r>
              <w:rPr>
                <w:rFonts w:ascii="Arial" w:hAnsi="Arial" w:eastAsia="Arial"/>
                <w:sz w:val="21"/>
              </w:rPr>
              <w:t>python-docx 读取段落、表格、页眉页脚与 XML 文本补提取</w:t>
            </w:r>
          </w:p>
        </w:tc>
        <w:tc>
          <w:tcPr>
            <w:tcW w:type="dxa" w:w="3742"/>
          </w:tcPr>
          <w:p>
            <w:pPr>
              <w:spacing w:after="40" w:before="0" w:line="259" w:lineRule="auto"/>
            </w:pPr>
            <w:r>
              <w:rPr>
                <w:rFonts w:ascii="Arial" w:hAnsi="Arial" w:eastAsia="Arial"/>
                <w:sz w:val="21"/>
              </w:rPr>
              <w:t>特殊模板和文本框版式会触发解析质量提示</w:t>
            </w:r>
          </w:p>
        </w:tc>
      </w:tr>
      <w:tr>
        <w:tc>
          <w:tcPr>
            <w:tcW w:type="dxa" w:w="1474"/>
          </w:tcPr>
          <w:p>
            <w:pPr>
              <w:spacing w:after="40" w:before="0" w:line="259" w:lineRule="auto"/>
            </w:pPr>
            <w:r>
              <w:rPr>
                <w:rFonts w:ascii="Arial" w:hAnsi="Arial" w:eastAsia="Arial"/>
                <w:sz w:val="21"/>
              </w:rPr>
              <w:t>PDF</w:t>
            </w:r>
          </w:p>
        </w:tc>
        <w:tc>
          <w:tcPr>
            <w:tcW w:type="dxa" w:w="3628"/>
          </w:tcPr>
          <w:p>
            <w:pPr>
              <w:spacing w:after="40" w:before="0" w:line="259" w:lineRule="auto"/>
            </w:pPr>
            <w:r>
              <w:rPr>
                <w:rFonts w:ascii="Arial" w:hAnsi="Arial" w:eastAsia="Arial"/>
                <w:sz w:val="21"/>
              </w:rPr>
              <w:t>pdfplumber 优先提取文本</w:t>
            </w:r>
          </w:p>
        </w:tc>
        <w:tc>
          <w:tcPr>
            <w:tcW w:type="dxa" w:w="3742"/>
          </w:tcPr>
          <w:p>
            <w:pPr>
              <w:spacing w:after="40" w:before="0" w:line="259" w:lineRule="auto"/>
            </w:pPr>
            <w:r>
              <w:rPr>
                <w:rFonts w:ascii="Arial" w:hAnsi="Arial" w:eastAsia="Arial"/>
                <w:sz w:val="21"/>
              </w:rPr>
              <w:t>扫描版会尝试 OCR 兜底，质量受源文件影响</w:t>
            </w:r>
          </w:p>
        </w:tc>
      </w:tr>
      <w:tr>
        <w:tc>
          <w:tcPr>
            <w:tcW w:type="dxa" w:w="1474"/>
          </w:tcPr>
          <w:p>
            <w:pPr>
              <w:spacing w:after="40" w:before="0" w:line="259" w:lineRule="auto"/>
            </w:pPr>
            <w:r>
              <w:rPr>
                <w:rFonts w:ascii="Arial" w:hAnsi="Arial" w:eastAsia="Arial"/>
                <w:sz w:val="21"/>
              </w:rPr>
              <w:t>ZIP</w:t>
            </w:r>
          </w:p>
        </w:tc>
        <w:tc>
          <w:tcPr>
            <w:tcW w:type="dxa" w:w="3628"/>
          </w:tcPr>
          <w:p>
            <w:pPr>
              <w:spacing w:after="40" w:before="0" w:line="259" w:lineRule="auto"/>
            </w:pPr>
            <w:r>
              <w:rPr>
                <w:rFonts w:ascii="Arial" w:hAnsi="Arial" w:eastAsia="Arial"/>
                <w:sz w:val="21"/>
              </w:rPr>
              <w:t>安全解压 + 批量过滤 DOCX/PDF</w:t>
            </w:r>
          </w:p>
        </w:tc>
        <w:tc>
          <w:tcPr>
            <w:tcW w:type="dxa" w:w="3742"/>
          </w:tcPr>
          <w:p>
            <w:pPr>
              <w:spacing w:after="40" w:before="0" w:line="259" w:lineRule="auto"/>
            </w:pPr>
            <w:r>
              <w:rPr>
                <w:rFonts w:ascii="Arial" w:hAnsi="Arial" w:eastAsia="Arial"/>
                <w:sz w:val="21"/>
              </w:rPr>
              <w:t>限制总大小并拒绝路径穿越内容</w:t>
            </w:r>
          </w:p>
        </w:tc>
      </w:tr>
    </w:tbl>
    <w:p>
      <w:pPr>
        <w:spacing w:before="80" w:after="160"/>
        <w:jc w:val="center"/>
      </w:pPr>
      <w:r>
        <w:rPr>
          <w:rFonts w:ascii="Arial" w:hAnsi="Arial" w:eastAsia="Arial"/>
          <w:b w:val="0"/>
          <w:color w:val="505050"/>
          <w:sz w:val="19"/>
        </w:rPr>
        <w:t>表3-1 文件类型支持与处理方式</w:t>
      </w:r>
    </w:p>
    <w:p>
      <w:pPr>
        <w:spacing w:after="120" w:line="276" w:lineRule="auto"/>
        <w:ind w:firstLine="420"/>
      </w:pPr>
      <w:r>
        <w:rPr>
          <w:rFonts w:ascii="Arial" w:hAnsi="Arial" w:eastAsia="Arial"/>
          <w:sz w:val="22"/>
        </w:rPr>
        <w:t>这一层设计的价值在于，平台在入口阶段就显式区分“可分析”“可部分分析”和“应直接拒绝”的文件，而不是把所有异常都压到后续评分阶段。对比赛作品而言，这能降低演示时因异常文件导致的不可控风险；对长期运行而言，这种先校验、再入链的模式也更符合真实系统的工程习惯。</w:t>
      </w:r>
    </w:p>
    <w:p>
      <w:pPr>
        <w:pStyle w:val="Heading2"/>
      </w:pPr>
      <w:r>
        <w:t>3.2 简历结构化解析</w:t>
      </w:r>
    </w:p>
    <w:p>
      <w:pPr>
        <w:spacing w:after="120" w:line="276" w:lineRule="auto"/>
        <w:ind w:firstLine="420"/>
      </w:pPr>
      <w:r>
        <w:rPr>
          <w:rFonts w:ascii="Arial" w:hAnsi="Arial" w:eastAsia="Arial"/>
          <w:sz w:val="22"/>
        </w:rPr>
        <w:t>结构化解析是平台主链中的核心环节。系统不会把简历简单视为一段长文本，而是优先识别教育背景、实习经历、项目经历、校园实践、技能证书、荣誉奖项、自我评价等模块，并同步提取联系方式、求职意向、关键词、缺失模块和解析告警。这样可以让后续评分、岗位匹配和报告生成都建立在统一的数据结构之上。</w:t>
      </w:r>
    </w:p>
    <w:p>
      <w:pPr>
        <w:spacing w:after="120" w:line="276" w:lineRule="auto"/>
        <w:ind w:firstLine="420"/>
      </w:pPr>
      <w:r>
        <w:rPr>
          <w:rFonts w:ascii="Arial" w:hAnsi="Arial" w:eastAsia="Arial"/>
          <w:sz w:val="22"/>
        </w:rPr>
        <w:t>在实现层，平台通过标题模式识别、内容线索判断和二次整理机制完成模块归类，并对低质量解析结果进行额外提示。例如，当正文提取过短、核心模块识别不足或特殊版式较多时，系统会标记解析质量为 low 或 medium，防止误导性高分输出。该策略体现了平台对可靠性边界的主动控制。</w:t>
      </w:r>
    </w:p>
    <w:p>
      <w:pPr>
        <w:spacing w:after="120" w:line="276" w:lineRule="auto"/>
        <w:ind w:firstLine="420"/>
      </w:pPr>
      <w:r>
        <w:rPr>
          <w:rFonts w:ascii="Arial" w:hAnsi="Arial" w:eastAsia="Arial"/>
          <w:sz w:val="22"/>
        </w:rPr>
        <w:t>从代码结构看，解析层并不只输出 sections 一个结果，而是同步构造 entities、blocks、missing_sections、warnings 和 confidence 等字段。其中，blocks 用于描述每个板块的预览、行数和识别置信度；missing_sections 用于支撑完整性诊断；warnings 与 parse_warnings 用于在结果页和报告中向用户明确提示风险；confidence 则为后续界面表达“识别较完整/基本识别/识别偏弱”提供依据。</w:t>
      </w:r>
    </w:p>
    <w:p>
      <w:pPr>
        <w:spacing w:after="120" w:line="276" w:lineRule="auto"/>
        <w:ind w:firstLine="420"/>
      </w:pPr>
      <w:r>
        <w:rPr>
          <w:rFonts w:ascii="Arial" w:hAnsi="Arial" w:eastAsia="Arial"/>
          <w:sz w:val="22"/>
        </w:rPr>
        <w:t>这种输出形式的优势在于，后续模块不需要重新对全文做多次猜测，而是围绕同一套结构化结果展开。评分引擎关注板块是否齐全、证据是否充分，匹配引擎关注岗位关键词与证据片段，报告生成模块则直接把这些中间结果转成面向用户可读的文档内容。结构化解析因此成为整条主链的“共享底座”。</w:t>
      </w:r>
    </w:p>
    <w:tbl>
      <w:tblPr>
        <w:tblStyle w:val="TableGrid"/>
        <w:tblW w:type="auto" w:w="0"/>
        <w:tblLook w:firstColumn="1" w:firstRow="1" w:lastColumn="0" w:lastRow="0" w:noHBand="0" w:noVBand="1" w:val="04A0"/>
      </w:tblPr>
      <w:tblGrid>
        <w:gridCol w:w="3010"/>
        <w:gridCol w:w="3010"/>
        <w:gridCol w:w="3010"/>
      </w:tblGrid>
      <w:tr>
        <w:tc>
          <w:tcPr>
            <w:tcW w:type="dxa" w:w="1814"/>
            <w:shd w:fill="E8EFFA"/>
          </w:tcPr>
          <w:p>
            <w:pPr>
              <w:spacing w:after="40" w:before="0" w:line="259" w:lineRule="auto"/>
            </w:pPr>
            <w:r>
              <w:rPr>
                <w:rFonts w:ascii="Arial" w:hAnsi="Arial" w:eastAsia="Arial"/>
                <w:b/>
                <w:color w:val="142D5A"/>
                <w:sz w:val="21"/>
              </w:rPr>
              <w:t>字段</w:t>
            </w:r>
          </w:p>
        </w:tc>
        <w:tc>
          <w:tcPr>
            <w:tcW w:type="dxa" w:w="2381"/>
            <w:shd w:fill="E8EFFA"/>
          </w:tcPr>
          <w:p>
            <w:pPr>
              <w:spacing w:after="40" w:before="0" w:line="259" w:lineRule="auto"/>
            </w:pPr>
            <w:r>
              <w:rPr>
                <w:rFonts w:ascii="Arial" w:hAnsi="Arial" w:eastAsia="Arial"/>
                <w:b/>
                <w:color w:val="142D5A"/>
                <w:sz w:val="21"/>
              </w:rPr>
              <w:t>含义</w:t>
            </w:r>
          </w:p>
        </w:tc>
        <w:tc>
          <w:tcPr>
            <w:tcW w:type="dxa" w:w="4422"/>
            <w:shd w:fill="E8EFFA"/>
          </w:tcPr>
          <w:p>
            <w:pPr>
              <w:spacing w:after="40" w:before="0" w:line="259" w:lineRule="auto"/>
            </w:pPr>
            <w:r>
              <w:rPr>
                <w:rFonts w:ascii="Arial" w:hAnsi="Arial" w:eastAsia="Arial"/>
                <w:b/>
                <w:color w:val="142D5A"/>
                <w:sz w:val="21"/>
              </w:rPr>
              <w:t>作用</w:t>
            </w:r>
          </w:p>
        </w:tc>
      </w:tr>
      <w:tr>
        <w:tc>
          <w:tcPr>
            <w:tcW w:type="dxa" w:w="1814"/>
          </w:tcPr>
          <w:p>
            <w:pPr>
              <w:spacing w:after="40" w:before="0" w:line="259" w:lineRule="auto"/>
            </w:pPr>
            <w:r>
              <w:rPr>
                <w:rFonts w:ascii="Arial" w:hAnsi="Arial" w:eastAsia="Arial"/>
                <w:sz w:val="21"/>
              </w:rPr>
              <w:t>raw_text</w:t>
            </w:r>
          </w:p>
        </w:tc>
        <w:tc>
          <w:tcPr>
            <w:tcW w:type="dxa" w:w="2381"/>
          </w:tcPr>
          <w:p>
            <w:pPr>
              <w:spacing w:after="40" w:before="0" w:line="259" w:lineRule="auto"/>
            </w:pPr>
            <w:r>
              <w:rPr>
                <w:rFonts w:ascii="Arial" w:hAnsi="Arial" w:eastAsia="Arial"/>
                <w:sz w:val="21"/>
              </w:rPr>
              <w:t>完整正文文本</w:t>
            </w:r>
          </w:p>
        </w:tc>
        <w:tc>
          <w:tcPr>
            <w:tcW w:type="dxa" w:w="4422"/>
          </w:tcPr>
          <w:p>
            <w:pPr>
              <w:spacing w:after="40" w:before="0" w:line="259" w:lineRule="auto"/>
            </w:pPr>
            <w:r>
              <w:rPr>
                <w:rFonts w:ascii="Arial" w:hAnsi="Arial" w:eastAsia="Arial"/>
                <w:sz w:val="21"/>
              </w:rPr>
              <w:t>作为评分、匹配和报告的基础输入</w:t>
            </w:r>
          </w:p>
        </w:tc>
      </w:tr>
      <w:tr>
        <w:tc>
          <w:tcPr>
            <w:tcW w:type="dxa" w:w="1814"/>
          </w:tcPr>
          <w:p>
            <w:pPr>
              <w:spacing w:after="40" w:before="0" w:line="259" w:lineRule="auto"/>
            </w:pPr>
            <w:r>
              <w:rPr>
                <w:rFonts w:ascii="Arial" w:hAnsi="Arial" w:eastAsia="Arial"/>
                <w:sz w:val="21"/>
              </w:rPr>
              <w:t>sections</w:t>
            </w:r>
          </w:p>
        </w:tc>
        <w:tc>
          <w:tcPr>
            <w:tcW w:type="dxa" w:w="2381"/>
          </w:tcPr>
          <w:p>
            <w:pPr>
              <w:spacing w:after="40" w:before="0" w:line="259" w:lineRule="auto"/>
            </w:pPr>
            <w:r>
              <w:rPr>
                <w:rFonts w:ascii="Arial" w:hAnsi="Arial" w:eastAsia="Arial"/>
                <w:sz w:val="21"/>
              </w:rPr>
              <w:t>按教育/实习/项目等模块拆分后的结构化结果</w:t>
            </w:r>
          </w:p>
        </w:tc>
        <w:tc>
          <w:tcPr>
            <w:tcW w:type="dxa" w:w="4422"/>
          </w:tcPr>
          <w:p>
            <w:pPr>
              <w:spacing w:after="40" w:before="0" w:line="259" w:lineRule="auto"/>
            </w:pPr>
            <w:r>
              <w:rPr>
                <w:rFonts w:ascii="Arial" w:hAnsi="Arial" w:eastAsia="Arial"/>
                <w:sz w:val="21"/>
              </w:rPr>
              <w:t>支撑评分与结果展示</w:t>
            </w:r>
          </w:p>
        </w:tc>
      </w:tr>
      <w:tr>
        <w:tc>
          <w:tcPr>
            <w:tcW w:type="dxa" w:w="1814"/>
          </w:tcPr>
          <w:p>
            <w:pPr>
              <w:spacing w:after="40" w:before="0" w:line="259" w:lineRule="auto"/>
            </w:pPr>
            <w:r>
              <w:rPr>
                <w:rFonts w:ascii="Arial" w:hAnsi="Arial" w:eastAsia="Arial"/>
                <w:sz w:val="21"/>
              </w:rPr>
              <w:t>detected_keywords</w:t>
            </w:r>
          </w:p>
        </w:tc>
        <w:tc>
          <w:tcPr>
            <w:tcW w:type="dxa" w:w="2381"/>
          </w:tcPr>
          <w:p>
            <w:pPr>
              <w:spacing w:after="40" w:before="0" w:line="259" w:lineRule="auto"/>
            </w:pPr>
            <w:r>
              <w:rPr>
                <w:rFonts w:ascii="Arial" w:hAnsi="Arial" w:eastAsia="Arial"/>
                <w:sz w:val="21"/>
              </w:rPr>
              <w:t>从简历中提取的关键词</w:t>
            </w:r>
          </w:p>
        </w:tc>
        <w:tc>
          <w:tcPr>
            <w:tcW w:type="dxa" w:w="4422"/>
          </w:tcPr>
          <w:p>
            <w:pPr>
              <w:spacing w:after="40" w:before="0" w:line="259" w:lineRule="auto"/>
            </w:pPr>
            <w:r>
              <w:rPr>
                <w:rFonts w:ascii="Arial" w:hAnsi="Arial" w:eastAsia="Arial"/>
                <w:sz w:val="21"/>
              </w:rPr>
              <w:t>用于岗位匹配和图表摘要</w:t>
            </w:r>
          </w:p>
        </w:tc>
      </w:tr>
      <w:tr>
        <w:tc>
          <w:tcPr>
            <w:tcW w:type="dxa" w:w="1814"/>
          </w:tcPr>
          <w:p>
            <w:pPr>
              <w:spacing w:after="40" w:before="0" w:line="259" w:lineRule="auto"/>
            </w:pPr>
            <w:r>
              <w:rPr>
                <w:rFonts w:ascii="Arial" w:hAnsi="Arial" w:eastAsia="Arial"/>
                <w:sz w:val="21"/>
              </w:rPr>
              <w:t>detected_target_position</w:t>
            </w:r>
          </w:p>
        </w:tc>
        <w:tc>
          <w:tcPr>
            <w:tcW w:type="dxa" w:w="2381"/>
          </w:tcPr>
          <w:p>
            <w:pPr>
              <w:spacing w:after="40" w:before="0" w:line="259" w:lineRule="auto"/>
            </w:pPr>
            <w:r>
              <w:rPr>
                <w:rFonts w:ascii="Arial" w:hAnsi="Arial" w:eastAsia="Arial"/>
                <w:sz w:val="21"/>
              </w:rPr>
              <w:t>从简历或文件名中识别的求职意向</w:t>
            </w:r>
          </w:p>
        </w:tc>
        <w:tc>
          <w:tcPr>
            <w:tcW w:type="dxa" w:w="4422"/>
          </w:tcPr>
          <w:p>
            <w:pPr>
              <w:spacing w:after="40" w:before="0" w:line="259" w:lineRule="auto"/>
            </w:pPr>
            <w:r>
              <w:rPr>
                <w:rFonts w:ascii="Arial" w:hAnsi="Arial" w:eastAsia="Arial"/>
                <w:sz w:val="21"/>
              </w:rPr>
              <w:t>作为岗位匹配辅助输入</w:t>
            </w:r>
          </w:p>
        </w:tc>
      </w:tr>
      <w:tr>
        <w:tc>
          <w:tcPr>
            <w:tcW w:type="dxa" w:w="1814"/>
          </w:tcPr>
          <w:p>
            <w:pPr>
              <w:spacing w:after="40" w:before="0" w:line="259" w:lineRule="auto"/>
            </w:pPr>
            <w:r>
              <w:rPr>
                <w:rFonts w:ascii="Arial" w:hAnsi="Arial" w:eastAsia="Arial"/>
                <w:sz w:val="21"/>
              </w:rPr>
              <w:t>contact_entities</w:t>
            </w:r>
          </w:p>
        </w:tc>
        <w:tc>
          <w:tcPr>
            <w:tcW w:type="dxa" w:w="2381"/>
          </w:tcPr>
          <w:p>
            <w:pPr>
              <w:spacing w:after="40" w:before="0" w:line="259" w:lineRule="auto"/>
            </w:pPr>
            <w:r>
              <w:rPr>
                <w:rFonts w:ascii="Arial" w:hAnsi="Arial" w:eastAsia="Arial"/>
                <w:sz w:val="21"/>
              </w:rPr>
              <w:t>邮箱、电话、微信等联系方式实体</w:t>
            </w:r>
          </w:p>
        </w:tc>
        <w:tc>
          <w:tcPr>
            <w:tcW w:type="dxa" w:w="4422"/>
          </w:tcPr>
          <w:p>
            <w:pPr>
              <w:spacing w:after="40" w:before="0" w:line="259" w:lineRule="auto"/>
            </w:pPr>
            <w:r>
              <w:rPr>
                <w:rFonts w:ascii="Arial" w:hAnsi="Arial" w:eastAsia="Arial"/>
                <w:sz w:val="21"/>
              </w:rPr>
              <w:t>辅助基本信息识别</w:t>
            </w:r>
          </w:p>
        </w:tc>
      </w:tr>
      <w:tr>
        <w:tc>
          <w:tcPr>
            <w:tcW w:type="dxa" w:w="1814"/>
          </w:tcPr>
          <w:p>
            <w:pPr>
              <w:spacing w:after="40" w:before="0" w:line="259" w:lineRule="auto"/>
            </w:pPr>
            <w:r>
              <w:rPr>
                <w:rFonts w:ascii="Arial" w:hAnsi="Arial" w:eastAsia="Arial"/>
                <w:sz w:val="21"/>
              </w:rPr>
              <w:t>warnings / parse_warnings</w:t>
            </w:r>
          </w:p>
        </w:tc>
        <w:tc>
          <w:tcPr>
            <w:tcW w:type="dxa" w:w="2381"/>
          </w:tcPr>
          <w:p>
            <w:pPr>
              <w:spacing w:after="40" w:before="0" w:line="259" w:lineRule="auto"/>
            </w:pPr>
            <w:r>
              <w:rPr>
                <w:rFonts w:ascii="Arial" w:hAnsi="Arial" w:eastAsia="Arial"/>
                <w:sz w:val="21"/>
              </w:rPr>
              <w:t>解析告警与质量提示</w:t>
            </w:r>
          </w:p>
        </w:tc>
        <w:tc>
          <w:tcPr>
            <w:tcW w:type="dxa" w:w="4422"/>
          </w:tcPr>
          <w:p>
            <w:pPr>
              <w:spacing w:after="40" w:before="0" w:line="259" w:lineRule="auto"/>
            </w:pPr>
            <w:r>
              <w:rPr>
                <w:rFonts w:ascii="Arial" w:hAnsi="Arial" w:eastAsia="Arial"/>
                <w:sz w:val="21"/>
              </w:rPr>
              <w:t>控制结果可信边界</w:t>
            </w:r>
          </w:p>
        </w:tc>
      </w:tr>
      <w:tr>
        <w:tc>
          <w:tcPr>
            <w:tcW w:type="dxa" w:w="1814"/>
          </w:tcPr>
          <w:p>
            <w:pPr>
              <w:spacing w:after="40" w:before="0" w:line="259" w:lineRule="auto"/>
            </w:pPr>
            <w:r>
              <w:rPr>
                <w:rFonts w:ascii="Arial" w:hAnsi="Arial" w:eastAsia="Arial"/>
                <w:sz w:val="21"/>
              </w:rPr>
              <w:t>missing_sections</w:t>
            </w:r>
          </w:p>
        </w:tc>
        <w:tc>
          <w:tcPr>
            <w:tcW w:type="dxa" w:w="2381"/>
          </w:tcPr>
          <w:p>
            <w:pPr>
              <w:spacing w:after="40" w:before="0" w:line="259" w:lineRule="auto"/>
            </w:pPr>
            <w:r>
              <w:rPr>
                <w:rFonts w:ascii="Arial" w:hAnsi="Arial" w:eastAsia="Arial"/>
                <w:sz w:val="21"/>
              </w:rPr>
              <w:t>缺失的核心模块</w:t>
            </w:r>
          </w:p>
        </w:tc>
        <w:tc>
          <w:tcPr>
            <w:tcW w:type="dxa" w:w="4422"/>
          </w:tcPr>
          <w:p>
            <w:pPr>
              <w:spacing w:after="40" w:before="0" w:line="259" w:lineRule="auto"/>
            </w:pPr>
            <w:r>
              <w:rPr>
                <w:rFonts w:ascii="Arial" w:hAnsi="Arial" w:eastAsia="Arial"/>
                <w:sz w:val="21"/>
              </w:rPr>
              <w:t>用于生成结构完整性诊断</w:t>
            </w:r>
          </w:p>
        </w:tc>
      </w:tr>
    </w:tbl>
    <w:p>
      <w:pPr>
        <w:spacing w:before="80" w:after="160"/>
        <w:jc w:val="center"/>
      </w:pPr>
      <w:r>
        <w:rPr>
          <w:rFonts w:ascii="Arial" w:hAnsi="Arial" w:eastAsia="Arial"/>
          <w:b w:val="0"/>
          <w:color w:val="505050"/>
          <w:sz w:val="19"/>
        </w:rPr>
        <w:t>表3-2 结构化识别的核心字段体系</w:t>
      </w:r>
    </w:p>
    <w:p>
      <w:pPr>
        <w:pStyle w:val="Heading2"/>
      </w:pPr>
      <w:r>
        <w:t>3.3 六维评价模型</w:t>
      </w:r>
    </w:p>
    <w:p>
      <w:pPr>
        <w:spacing w:after="120" w:line="276" w:lineRule="auto"/>
        <w:ind w:firstLine="420"/>
      </w:pPr>
      <w:r>
        <w:rPr>
          <w:rFonts w:ascii="Arial" w:hAnsi="Arial" w:eastAsia="Arial"/>
          <w:sz w:val="22"/>
        </w:rPr>
        <w:t>为了避免只给出单一总分、无法指导修改的问题，平台围绕内容完整性、经历相关性、语言专业性、格式规范性、亮点量化程度和岗位语义匹配六个维度构建评价体系。每个维度不仅有独立评分，还对应明确的证据逻辑、诊断触发条件和建议生成方向。</w:t>
      </w:r>
    </w:p>
    <w:p>
      <w:pPr>
        <w:spacing w:after="120" w:line="276" w:lineRule="auto"/>
        <w:ind w:firstLine="420"/>
      </w:pPr>
      <w:r>
        <w:rPr>
          <w:rFonts w:ascii="Arial" w:hAnsi="Arial" w:eastAsia="Arial"/>
          <w:sz w:val="22"/>
        </w:rPr>
        <w:t>在权重设计上，平台默认模板强调内容完整性、经历相关性和岗位匹配三项核心因素，同时支持按岗位类型切换权重模板。例如，数据分析岗更强调岗位匹配与亮点量化，前后端开发岗更强调经历相关性与岗位匹配。这种设计既保证了统一评价主线，又为不同岗位场景保留了差异化空间。</w:t>
      </w:r>
    </w:p>
    <w:p>
      <w:pPr>
        <w:spacing w:after="120" w:line="276" w:lineRule="auto"/>
        <w:ind w:firstLine="420"/>
      </w:pPr>
      <w:r>
        <w:rPr>
          <w:rFonts w:ascii="Arial" w:hAnsi="Arial" w:eastAsia="Arial"/>
          <w:sz w:val="22"/>
        </w:rPr>
        <w:t>更重要的是，这六个维度不是独立漂浮的标签，而是可以追溯到具体证据逻辑。例如，经历相关性会参考 experience_line_count、action_line_count 和 result_line_count；亮点量化程度会参考 metric_line_count 和 sample_metric_lines；岗位语义匹配则会结合 matched_keywords、missing_keywords 与 match_rate。评委因此可以相信，这套评分不是凭空给分，而是由可查看、可复盘的规则链支撑。</w:t>
      </w:r>
    </w:p>
    <w:p>
      <w:pPr>
        <w:spacing w:after="80"/>
        <w:jc w:val="center"/>
      </w:pPr>
      <w:r>
        <w:drawing>
          <wp:inline xmlns:a="http://schemas.openxmlformats.org/drawingml/2006/main" xmlns:pic="http://schemas.openxmlformats.org/drawingml/2006/picture">
            <wp:extent cx="5688000" cy="3199500"/>
            <wp:docPr id="6" name="Picture 6"/>
            <wp:cNvGraphicFramePr>
              <a:graphicFrameLocks noChangeAspect="1"/>
            </wp:cNvGraphicFramePr>
            <a:graphic>
              <a:graphicData uri="http://schemas.openxmlformats.org/drawingml/2006/picture">
                <pic:pic>
                  <pic:nvPicPr>
                    <pic:cNvPr id="0" name="fig_3_1_six_dimensions.png"/>
                    <pic:cNvPicPr/>
                  </pic:nvPicPr>
                  <pic:blipFill>
                    <a:blip r:embed="rId15"/>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图3-1 六维评价模型图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该图说明评分不是单一黑盒总分，而是由六个具有不同证据依据的维度共同组成。后续建议、匹配摘要与行动路线图都围绕这套维度体系展开。</w:t>
      </w:r>
    </w:p>
    <w:tbl>
      <w:tblPr>
        <w:tblStyle w:val="TableGrid"/>
        <w:tblW w:type="auto" w:w="0"/>
        <w:tblLook w:firstColumn="1" w:firstRow="1" w:lastColumn="0" w:lastRow="0" w:noHBand="0" w:noVBand="1" w:val="04A0"/>
      </w:tblPr>
      <w:tblGrid>
        <w:gridCol w:w="3010"/>
        <w:gridCol w:w="3010"/>
        <w:gridCol w:w="3010"/>
      </w:tblGrid>
      <w:tr>
        <w:tc>
          <w:tcPr>
            <w:tcW w:type="dxa" w:w="1474"/>
            <w:shd w:fill="E8EFFA"/>
          </w:tcPr>
          <w:p>
            <w:pPr>
              <w:spacing w:after="40" w:before="0" w:line="259" w:lineRule="auto"/>
            </w:pPr>
            <w:r>
              <w:rPr>
                <w:rFonts w:ascii="Arial" w:hAnsi="Arial" w:eastAsia="Arial"/>
                <w:b/>
                <w:color w:val="142D5A"/>
                <w:sz w:val="21"/>
              </w:rPr>
              <w:t>维度</w:t>
            </w:r>
          </w:p>
        </w:tc>
        <w:tc>
          <w:tcPr>
            <w:tcW w:type="dxa" w:w="3515"/>
            <w:shd w:fill="E8EFFA"/>
          </w:tcPr>
          <w:p>
            <w:pPr>
              <w:spacing w:after="40" w:before="0" w:line="259" w:lineRule="auto"/>
            </w:pPr>
            <w:r>
              <w:rPr>
                <w:rFonts w:ascii="Arial" w:hAnsi="Arial" w:eastAsia="Arial"/>
                <w:b/>
                <w:color w:val="142D5A"/>
                <w:sz w:val="21"/>
              </w:rPr>
              <w:t>主要依据</w:t>
            </w:r>
          </w:p>
        </w:tc>
        <w:tc>
          <w:tcPr>
            <w:tcW w:type="dxa" w:w="3855"/>
            <w:shd w:fill="E8EFFA"/>
          </w:tcPr>
          <w:p>
            <w:pPr>
              <w:spacing w:after="40" w:before="0" w:line="259" w:lineRule="auto"/>
            </w:pPr>
            <w:r>
              <w:rPr>
                <w:rFonts w:ascii="Arial" w:hAnsi="Arial" w:eastAsia="Arial"/>
                <w:b/>
                <w:color w:val="142D5A"/>
                <w:sz w:val="21"/>
              </w:rPr>
              <w:t>结果作用</w:t>
            </w:r>
          </w:p>
        </w:tc>
      </w:tr>
      <w:tr>
        <w:tc>
          <w:tcPr>
            <w:tcW w:type="dxa" w:w="1474"/>
          </w:tcPr>
          <w:p>
            <w:pPr>
              <w:spacing w:after="40" w:before="0" w:line="259" w:lineRule="auto"/>
            </w:pPr>
            <w:r>
              <w:rPr>
                <w:rFonts w:ascii="Arial" w:hAnsi="Arial" w:eastAsia="Arial"/>
                <w:sz w:val="21"/>
              </w:rPr>
              <w:t>内容完整性</w:t>
            </w:r>
          </w:p>
        </w:tc>
        <w:tc>
          <w:tcPr>
            <w:tcW w:type="dxa" w:w="3515"/>
          </w:tcPr>
          <w:p>
            <w:pPr>
              <w:spacing w:after="40" w:before="0" w:line="259" w:lineRule="auto"/>
            </w:pPr>
            <w:r>
              <w:rPr>
                <w:rFonts w:ascii="Arial" w:hAnsi="Arial" w:eastAsia="Arial"/>
                <w:sz w:val="21"/>
              </w:rPr>
              <w:t>是否覆盖教育、实习、项目、技能等核心模块</w:t>
            </w:r>
          </w:p>
        </w:tc>
        <w:tc>
          <w:tcPr>
            <w:tcW w:type="dxa" w:w="3855"/>
          </w:tcPr>
          <w:p>
            <w:pPr>
              <w:spacing w:after="40" w:before="0" w:line="259" w:lineRule="auto"/>
            </w:pPr>
            <w:r>
              <w:rPr>
                <w:rFonts w:ascii="Arial" w:hAnsi="Arial" w:eastAsia="Arial"/>
                <w:sz w:val="21"/>
              </w:rPr>
              <w:t>判断简历结构是否完整</w:t>
            </w:r>
          </w:p>
        </w:tc>
      </w:tr>
      <w:tr>
        <w:tc>
          <w:tcPr>
            <w:tcW w:type="dxa" w:w="1474"/>
          </w:tcPr>
          <w:p>
            <w:pPr>
              <w:spacing w:after="40" w:before="0" w:line="259" w:lineRule="auto"/>
            </w:pPr>
            <w:r>
              <w:rPr>
                <w:rFonts w:ascii="Arial" w:hAnsi="Arial" w:eastAsia="Arial"/>
                <w:sz w:val="21"/>
              </w:rPr>
              <w:t>经历相关性</w:t>
            </w:r>
          </w:p>
        </w:tc>
        <w:tc>
          <w:tcPr>
            <w:tcW w:type="dxa" w:w="3515"/>
          </w:tcPr>
          <w:p>
            <w:pPr>
              <w:spacing w:after="40" w:before="0" w:line="259" w:lineRule="auto"/>
            </w:pPr>
            <w:r>
              <w:rPr>
                <w:rFonts w:ascii="Arial" w:hAnsi="Arial" w:eastAsia="Arial"/>
                <w:sz w:val="21"/>
              </w:rPr>
              <w:t>经历条目数量、行动词、结果闭环和项目/实习支撑情况</w:t>
            </w:r>
          </w:p>
        </w:tc>
        <w:tc>
          <w:tcPr>
            <w:tcW w:type="dxa" w:w="3855"/>
          </w:tcPr>
          <w:p>
            <w:pPr>
              <w:spacing w:after="40" w:before="0" w:line="259" w:lineRule="auto"/>
            </w:pPr>
            <w:r>
              <w:rPr>
                <w:rFonts w:ascii="Arial" w:hAnsi="Arial" w:eastAsia="Arial"/>
                <w:sz w:val="21"/>
              </w:rPr>
              <w:t>衡量经历是否足以证明能力</w:t>
            </w:r>
          </w:p>
        </w:tc>
      </w:tr>
      <w:tr>
        <w:tc>
          <w:tcPr>
            <w:tcW w:type="dxa" w:w="1474"/>
          </w:tcPr>
          <w:p>
            <w:pPr>
              <w:spacing w:after="40" w:before="0" w:line="259" w:lineRule="auto"/>
            </w:pPr>
            <w:r>
              <w:rPr>
                <w:rFonts w:ascii="Arial" w:hAnsi="Arial" w:eastAsia="Arial"/>
                <w:sz w:val="21"/>
              </w:rPr>
              <w:t>语言专业性</w:t>
            </w:r>
          </w:p>
        </w:tc>
        <w:tc>
          <w:tcPr>
            <w:tcW w:type="dxa" w:w="3515"/>
          </w:tcPr>
          <w:p>
            <w:pPr>
              <w:spacing w:after="40" w:before="0" w:line="259" w:lineRule="auto"/>
            </w:pPr>
            <w:r>
              <w:rPr>
                <w:rFonts w:ascii="Arial" w:hAnsi="Arial" w:eastAsia="Arial"/>
                <w:sz w:val="21"/>
              </w:rPr>
              <w:t>动作表达、泛化词数量、长句情况</w:t>
            </w:r>
          </w:p>
        </w:tc>
        <w:tc>
          <w:tcPr>
            <w:tcW w:type="dxa" w:w="3855"/>
          </w:tcPr>
          <w:p>
            <w:pPr>
              <w:spacing w:after="40" w:before="0" w:line="259" w:lineRule="auto"/>
            </w:pPr>
            <w:r>
              <w:rPr>
                <w:rFonts w:ascii="Arial" w:hAnsi="Arial" w:eastAsia="Arial"/>
                <w:sz w:val="21"/>
              </w:rPr>
              <w:t>评估表述是否专业、简洁</w:t>
            </w:r>
          </w:p>
        </w:tc>
      </w:tr>
      <w:tr>
        <w:tc>
          <w:tcPr>
            <w:tcW w:type="dxa" w:w="1474"/>
          </w:tcPr>
          <w:p>
            <w:pPr>
              <w:spacing w:after="40" w:before="0" w:line="259" w:lineRule="auto"/>
            </w:pPr>
            <w:r>
              <w:rPr>
                <w:rFonts w:ascii="Arial" w:hAnsi="Arial" w:eastAsia="Arial"/>
                <w:sz w:val="21"/>
              </w:rPr>
              <w:t>格式规范性</w:t>
            </w:r>
          </w:p>
        </w:tc>
        <w:tc>
          <w:tcPr>
            <w:tcW w:type="dxa" w:w="3515"/>
          </w:tcPr>
          <w:p>
            <w:pPr>
              <w:spacing w:after="40" w:before="0" w:line="259" w:lineRule="auto"/>
            </w:pPr>
            <w:r>
              <w:rPr>
                <w:rFonts w:ascii="Arial" w:hAnsi="Arial" w:eastAsia="Arial"/>
                <w:sz w:val="21"/>
              </w:rPr>
              <w:t>板块结构、联系方式、日期线索、平均句长</w:t>
            </w:r>
          </w:p>
        </w:tc>
        <w:tc>
          <w:tcPr>
            <w:tcW w:type="dxa" w:w="3855"/>
          </w:tcPr>
          <w:p>
            <w:pPr>
              <w:spacing w:after="40" w:before="0" w:line="259" w:lineRule="auto"/>
            </w:pPr>
            <w:r>
              <w:rPr>
                <w:rFonts w:ascii="Arial" w:hAnsi="Arial" w:eastAsia="Arial"/>
                <w:sz w:val="21"/>
              </w:rPr>
              <w:t>判断整体可读性与规范程度</w:t>
            </w:r>
          </w:p>
        </w:tc>
      </w:tr>
      <w:tr>
        <w:tc>
          <w:tcPr>
            <w:tcW w:type="dxa" w:w="1474"/>
          </w:tcPr>
          <w:p>
            <w:pPr>
              <w:spacing w:after="40" w:before="0" w:line="259" w:lineRule="auto"/>
            </w:pPr>
            <w:r>
              <w:rPr>
                <w:rFonts w:ascii="Arial" w:hAnsi="Arial" w:eastAsia="Arial"/>
                <w:sz w:val="21"/>
              </w:rPr>
              <w:t>亮点量化程度</w:t>
            </w:r>
          </w:p>
        </w:tc>
        <w:tc>
          <w:tcPr>
            <w:tcW w:type="dxa" w:w="3515"/>
          </w:tcPr>
          <w:p>
            <w:pPr>
              <w:spacing w:after="40" w:before="0" w:line="259" w:lineRule="auto"/>
            </w:pPr>
            <w:r>
              <w:rPr>
                <w:rFonts w:ascii="Arial" w:hAnsi="Arial" w:eastAsia="Arial"/>
                <w:sz w:val="21"/>
              </w:rPr>
              <w:t>阅读量、转化率、处理量、完成量等指标表达</w:t>
            </w:r>
          </w:p>
        </w:tc>
        <w:tc>
          <w:tcPr>
            <w:tcW w:type="dxa" w:w="3855"/>
          </w:tcPr>
          <w:p>
            <w:pPr>
              <w:spacing w:after="40" w:before="0" w:line="259" w:lineRule="auto"/>
            </w:pPr>
            <w:r>
              <w:rPr>
                <w:rFonts w:ascii="Arial" w:hAnsi="Arial" w:eastAsia="Arial"/>
                <w:sz w:val="21"/>
              </w:rPr>
              <w:t>衡量成果说服力</w:t>
            </w:r>
          </w:p>
        </w:tc>
      </w:tr>
      <w:tr>
        <w:tc>
          <w:tcPr>
            <w:tcW w:type="dxa" w:w="1474"/>
          </w:tcPr>
          <w:p>
            <w:pPr>
              <w:spacing w:after="40" w:before="0" w:line="259" w:lineRule="auto"/>
            </w:pPr>
            <w:r>
              <w:rPr>
                <w:rFonts w:ascii="Arial" w:hAnsi="Arial" w:eastAsia="Arial"/>
                <w:sz w:val="21"/>
              </w:rPr>
              <w:t>岗位语义匹配</w:t>
            </w:r>
          </w:p>
        </w:tc>
        <w:tc>
          <w:tcPr>
            <w:tcW w:type="dxa" w:w="3515"/>
          </w:tcPr>
          <w:p>
            <w:pPr>
              <w:spacing w:after="40" w:before="0" w:line="259" w:lineRule="auto"/>
            </w:pPr>
            <w:r>
              <w:rPr>
                <w:rFonts w:ascii="Arial" w:hAnsi="Arial" w:eastAsia="Arial"/>
                <w:sz w:val="21"/>
              </w:rPr>
              <w:t>目标岗位关键词覆盖率、缺失关键词、证据片段</w:t>
            </w:r>
          </w:p>
        </w:tc>
        <w:tc>
          <w:tcPr>
            <w:tcW w:type="dxa" w:w="3855"/>
          </w:tcPr>
          <w:p>
            <w:pPr>
              <w:spacing w:after="40" w:before="0" w:line="259" w:lineRule="auto"/>
            </w:pPr>
            <w:r>
              <w:rPr>
                <w:rFonts w:ascii="Arial" w:hAnsi="Arial" w:eastAsia="Arial"/>
                <w:sz w:val="21"/>
              </w:rPr>
              <w:t>评估简历与目标岗位的适配程度</w:t>
            </w:r>
          </w:p>
        </w:tc>
      </w:tr>
    </w:tbl>
    <w:p>
      <w:pPr>
        <w:spacing w:before="80" w:after="160"/>
        <w:jc w:val="center"/>
      </w:pPr>
      <w:r>
        <w:rPr>
          <w:rFonts w:ascii="Arial" w:hAnsi="Arial" w:eastAsia="Arial"/>
          <w:b w:val="0"/>
          <w:color w:val="505050"/>
          <w:sz w:val="19"/>
        </w:rPr>
        <w:t>表3-3 六维评价维度及依据</w:t>
      </w:r>
    </w:p>
    <w:p>
      <w:pPr>
        <w:pStyle w:val="Heading2"/>
      </w:pPr>
      <w:r>
        <w:t>3.4 岗位匹配与证据分析</w:t>
      </w:r>
    </w:p>
    <w:p>
      <w:pPr>
        <w:spacing w:after="120" w:line="276" w:lineRule="auto"/>
        <w:ind w:firstLine="420"/>
      </w:pPr>
      <w:r>
        <w:rPr>
          <w:rFonts w:ascii="Arial" w:hAnsi="Arial" w:eastAsia="Arial"/>
          <w:sz w:val="22"/>
        </w:rPr>
        <w:t>岗位匹配模块并不只输出一个抽象匹配度，而是基于目标岗位名称、岗位JD与岗位画像，构建 must / nice 两级关键词集合，并结合简历文本命中情况形成覆盖率、缺失词与证据片段。系统还会自动识别部分岗位类型，如数据分析、产品经理、前端开发、后端开发和新媒体运营等，以增强岗位匹配的业务针对性。</w:t>
      </w:r>
    </w:p>
    <w:p>
      <w:pPr>
        <w:spacing w:after="120" w:line="276" w:lineRule="auto"/>
        <w:ind w:firstLine="420"/>
      </w:pPr>
      <w:r>
        <w:rPr>
          <w:rFonts w:ascii="Arial" w:hAnsi="Arial" w:eastAsia="Arial"/>
          <w:sz w:val="22"/>
        </w:rPr>
        <w:t>与只统计关键词命中次数的方式相比，本项目更强调证据表达。系统会优先输出与岗位最相关的简历片段，帮助学生理解“哪些内容已经构成优势”“哪些能力尚未被写出来”，也帮助教师和评委快速判断匹配结果是否可信。</w:t>
      </w:r>
    </w:p>
    <w:p>
      <w:pPr>
        <w:spacing w:after="120" w:line="276" w:lineRule="auto"/>
        <w:ind w:firstLine="420"/>
      </w:pPr>
      <w:r>
        <w:rPr>
          <w:rFonts w:ascii="Arial" w:hAnsi="Arial" w:eastAsia="Arial"/>
          <w:sz w:val="22"/>
        </w:rPr>
        <w:t>从输出字段看，岗位匹配结果不仅包含 score 和 summary，还包含 target_source、profile、match_rate、confidence 与 evidence_snippets。target_source 用于区分岗位是手动输入、简历识别还是通用规则；confidence 用于控制结果表达强弱；evidence_snippets 则直接把命中的简历片段回传给前端和报告模块。这种设计使“匹配分析”从抽象分数转化为可被验证的证据型结果。</w:t>
      </w:r>
    </w:p>
    <w:tbl>
      <w:tblPr>
        <w:tblStyle w:val="TableGrid"/>
        <w:tblW w:type="auto" w:w="0"/>
        <w:tblLook w:firstColumn="1" w:firstRow="1" w:lastColumn="0" w:lastRow="0" w:noHBand="0" w:noVBand="1" w:val="04A0"/>
      </w:tblPr>
      <w:tblGrid>
        <w:gridCol w:w="4514"/>
        <w:gridCol w:w="4514"/>
      </w:tblGrid>
      <w:tr>
        <w:tc>
          <w:tcPr>
            <w:tcW w:type="dxa" w:w="2154"/>
            <w:shd w:fill="E8EFFA"/>
          </w:tcPr>
          <w:p>
            <w:pPr>
              <w:spacing w:after="40" w:before="0" w:line="259" w:lineRule="auto"/>
            </w:pPr>
            <w:r>
              <w:rPr>
                <w:rFonts w:ascii="Arial" w:hAnsi="Arial" w:eastAsia="Arial"/>
                <w:b/>
                <w:color w:val="142D5A"/>
                <w:sz w:val="21"/>
              </w:rPr>
              <w:t>字段</w:t>
            </w:r>
          </w:p>
        </w:tc>
        <w:tc>
          <w:tcPr>
            <w:tcW w:type="dxa" w:w="6690"/>
            <w:shd w:fill="E8EFFA"/>
          </w:tcPr>
          <w:p>
            <w:pPr>
              <w:spacing w:after="40" w:before="0" w:line="259" w:lineRule="auto"/>
            </w:pPr>
            <w:r>
              <w:rPr>
                <w:rFonts w:ascii="Arial" w:hAnsi="Arial" w:eastAsia="Arial"/>
                <w:b/>
                <w:color w:val="142D5A"/>
                <w:sz w:val="21"/>
              </w:rPr>
              <w:t>说明</w:t>
            </w:r>
          </w:p>
        </w:tc>
      </w:tr>
      <w:tr>
        <w:tc>
          <w:tcPr>
            <w:tcW w:type="dxa" w:w="2154"/>
          </w:tcPr>
          <w:p>
            <w:pPr>
              <w:spacing w:after="40" w:before="0" w:line="259" w:lineRule="auto"/>
            </w:pPr>
            <w:r>
              <w:rPr>
                <w:rFonts w:ascii="Arial" w:hAnsi="Arial" w:eastAsia="Arial"/>
                <w:sz w:val="21"/>
              </w:rPr>
              <w:t>score</w:t>
            </w:r>
          </w:p>
        </w:tc>
        <w:tc>
          <w:tcPr>
            <w:tcW w:type="dxa" w:w="6690"/>
          </w:tcPr>
          <w:p>
            <w:pPr>
              <w:spacing w:after="40" w:before="0" w:line="259" w:lineRule="auto"/>
            </w:pPr>
            <w:r>
              <w:rPr>
                <w:rFonts w:ascii="Arial" w:hAnsi="Arial" w:eastAsia="Arial"/>
                <w:sz w:val="21"/>
              </w:rPr>
              <w:t>岗位匹配分数</w:t>
            </w:r>
          </w:p>
        </w:tc>
      </w:tr>
      <w:tr>
        <w:tc>
          <w:tcPr>
            <w:tcW w:type="dxa" w:w="2154"/>
          </w:tcPr>
          <w:p>
            <w:pPr>
              <w:spacing w:after="40" w:before="0" w:line="259" w:lineRule="auto"/>
            </w:pPr>
            <w:r>
              <w:rPr>
                <w:rFonts w:ascii="Arial" w:hAnsi="Arial" w:eastAsia="Arial"/>
                <w:sz w:val="21"/>
              </w:rPr>
              <w:t>target_position / target_source</w:t>
            </w:r>
          </w:p>
        </w:tc>
        <w:tc>
          <w:tcPr>
            <w:tcW w:type="dxa" w:w="6690"/>
          </w:tcPr>
          <w:p>
            <w:pPr>
              <w:spacing w:after="40" w:before="0" w:line="259" w:lineRule="auto"/>
            </w:pPr>
            <w:r>
              <w:rPr>
                <w:rFonts w:ascii="Arial" w:hAnsi="Arial" w:eastAsia="Arial"/>
                <w:sz w:val="21"/>
              </w:rPr>
              <w:t>目标岗位及来源（手动输入、简历识别或通用规则）</w:t>
            </w:r>
          </w:p>
        </w:tc>
      </w:tr>
      <w:tr>
        <w:tc>
          <w:tcPr>
            <w:tcW w:type="dxa" w:w="2154"/>
          </w:tcPr>
          <w:p>
            <w:pPr>
              <w:spacing w:after="40" w:before="0" w:line="259" w:lineRule="auto"/>
            </w:pPr>
            <w:r>
              <w:rPr>
                <w:rFonts w:ascii="Arial" w:hAnsi="Arial" w:eastAsia="Arial"/>
                <w:sz w:val="21"/>
              </w:rPr>
              <w:t>matched_keywords</w:t>
            </w:r>
          </w:p>
        </w:tc>
        <w:tc>
          <w:tcPr>
            <w:tcW w:type="dxa" w:w="6690"/>
          </w:tcPr>
          <w:p>
            <w:pPr>
              <w:spacing w:after="40" w:before="0" w:line="259" w:lineRule="auto"/>
            </w:pPr>
            <w:r>
              <w:rPr>
                <w:rFonts w:ascii="Arial" w:hAnsi="Arial" w:eastAsia="Arial"/>
                <w:sz w:val="21"/>
              </w:rPr>
              <w:t>已匹配关键词列表</w:t>
            </w:r>
          </w:p>
        </w:tc>
      </w:tr>
      <w:tr>
        <w:tc>
          <w:tcPr>
            <w:tcW w:type="dxa" w:w="2154"/>
          </w:tcPr>
          <w:p>
            <w:pPr>
              <w:spacing w:after="40" w:before="0" w:line="259" w:lineRule="auto"/>
            </w:pPr>
            <w:r>
              <w:rPr>
                <w:rFonts w:ascii="Arial" w:hAnsi="Arial" w:eastAsia="Arial"/>
                <w:sz w:val="21"/>
              </w:rPr>
              <w:t>missing_keywords</w:t>
            </w:r>
          </w:p>
        </w:tc>
        <w:tc>
          <w:tcPr>
            <w:tcW w:type="dxa" w:w="6690"/>
          </w:tcPr>
          <w:p>
            <w:pPr>
              <w:spacing w:after="40" w:before="0" w:line="259" w:lineRule="auto"/>
            </w:pPr>
            <w:r>
              <w:rPr>
                <w:rFonts w:ascii="Arial" w:hAnsi="Arial" w:eastAsia="Arial"/>
                <w:sz w:val="21"/>
              </w:rPr>
              <w:t>缺失关键词列表</w:t>
            </w:r>
          </w:p>
        </w:tc>
      </w:tr>
      <w:tr>
        <w:tc>
          <w:tcPr>
            <w:tcW w:type="dxa" w:w="2154"/>
          </w:tcPr>
          <w:p>
            <w:pPr>
              <w:spacing w:after="40" w:before="0" w:line="259" w:lineRule="auto"/>
            </w:pPr>
            <w:r>
              <w:rPr>
                <w:rFonts w:ascii="Arial" w:hAnsi="Arial" w:eastAsia="Arial"/>
                <w:sz w:val="21"/>
              </w:rPr>
              <w:t>evidence_snippets</w:t>
            </w:r>
          </w:p>
        </w:tc>
        <w:tc>
          <w:tcPr>
            <w:tcW w:type="dxa" w:w="6690"/>
          </w:tcPr>
          <w:p>
            <w:pPr>
              <w:spacing w:after="40" w:before="0" w:line="259" w:lineRule="auto"/>
            </w:pPr>
            <w:r>
              <w:rPr>
                <w:rFonts w:ascii="Arial" w:hAnsi="Arial" w:eastAsia="Arial"/>
                <w:sz w:val="21"/>
              </w:rPr>
              <w:t>与岗位要求最相关的证据片段</w:t>
            </w:r>
          </w:p>
        </w:tc>
      </w:tr>
      <w:tr>
        <w:tc>
          <w:tcPr>
            <w:tcW w:type="dxa" w:w="2154"/>
          </w:tcPr>
          <w:p>
            <w:pPr>
              <w:spacing w:after="40" w:before="0" w:line="259" w:lineRule="auto"/>
            </w:pPr>
            <w:r>
              <w:rPr>
                <w:rFonts w:ascii="Arial" w:hAnsi="Arial" w:eastAsia="Arial"/>
                <w:sz w:val="21"/>
              </w:rPr>
              <w:t>confidence</w:t>
            </w:r>
          </w:p>
        </w:tc>
        <w:tc>
          <w:tcPr>
            <w:tcW w:type="dxa" w:w="6690"/>
          </w:tcPr>
          <w:p>
            <w:pPr>
              <w:spacing w:after="40" w:before="0" w:line="259" w:lineRule="auto"/>
            </w:pPr>
            <w:r>
              <w:rPr>
                <w:rFonts w:ascii="Arial" w:hAnsi="Arial" w:eastAsia="Arial"/>
                <w:sz w:val="21"/>
              </w:rPr>
              <w:t>匹配置信度</w:t>
            </w:r>
          </w:p>
        </w:tc>
      </w:tr>
      <w:tr>
        <w:tc>
          <w:tcPr>
            <w:tcW w:type="dxa" w:w="2154"/>
          </w:tcPr>
          <w:p>
            <w:pPr>
              <w:spacing w:after="40" w:before="0" w:line="259" w:lineRule="auto"/>
            </w:pPr>
            <w:r>
              <w:rPr>
                <w:rFonts w:ascii="Arial" w:hAnsi="Arial" w:eastAsia="Arial"/>
                <w:sz w:val="21"/>
              </w:rPr>
              <w:t>match_rate</w:t>
            </w:r>
          </w:p>
        </w:tc>
        <w:tc>
          <w:tcPr>
            <w:tcW w:type="dxa" w:w="6690"/>
          </w:tcPr>
          <w:p>
            <w:pPr>
              <w:spacing w:after="40" w:before="0" w:line="259" w:lineRule="auto"/>
            </w:pPr>
            <w:r>
              <w:rPr>
                <w:rFonts w:ascii="Arial" w:hAnsi="Arial" w:eastAsia="Arial"/>
                <w:sz w:val="21"/>
              </w:rPr>
              <w:t>关键词覆盖率</w:t>
            </w:r>
          </w:p>
        </w:tc>
      </w:tr>
      <w:tr>
        <w:tc>
          <w:tcPr>
            <w:tcW w:type="dxa" w:w="2154"/>
          </w:tcPr>
          <w:p>
            <w:pPr>
              <w:spacing w:after="40" w:before="0" w:line="259" w:lineRule="auto"/>
            </w:pPr>
            <w:r>
              <w:rPr>
                <w:rFonts w:ascii="Arial" w:hAnsi="Arial" w:eastAsia="Arial"/>
                <w:sz w:val="21"/>
              </w:rPr>
              <w:t>summary</w:t>
            </w:r>
          </w:p>
        </w:tc>
        <w:tc>
          <w:tcPr>
            <w:tcW w:type="dxa" w:w="6690"/>
          </w:tcPr>
          <w:p>
            <w:pPr>
              <w:spacing w:after="40" w:before="0" w:line="259" w:lineRule="auto"/>
            </w:pPr>
            <w:r>
              <w:rPr>
                <w:rFonts w:ascii="Arial" w:hAnsi="Arial" w:eastAsia="Arial"/>
                <w:sz w:val="21"/>
              </w:rPr>
              <w:t>岗位匹配摘要描述</w:t>
            </w:r>
          </w:p>
        </w:tc>
      </w:tr>
    </w:tbl>
    <w:p>
      <w:pPr>
        <w:spacing w:before="80" w:after="160"/>
        <w:jc w:val="center"/>
      </w:pPr>
      <w:r>
        <w:rPr>
          <w:rFonts w:ascii="Arial" w:hAnsi="Arial" w:eastAsia="Arial"/>
          <w:b w:val="0"/>
          <w:color w:val="505050"/>
          <w:sz w:val="19"/>
        </w:rPr>
        <w:t>表3-4 岗位匹配结果输出字段</w:t>
      </w:r>
    </w:p>
    <w:p>
      <w:pPr>
        <w:pStyle w:val="Heading2"/>
      </w:pPr>
      <w:r>
        <w:t>3.5 AI 增强与离线回退</w:t>
      </w:r>
    </w:p>
    <w:p>
      <w:pPr>
        <w:spacing w:after="120" w:line="276" w:lineRule="auto"/>
        <w:ind w:firstLine="420"/>
      </w:pPr>
      <w:r>
        <w:rPr>
          <w:rFonts w:ascii="Arial" w:hAnsi="Arial" w:eastAsia="Arial"/>
          <w:sz w:val="22"/>
        </w:rPr>
        <w:t>平台中的DeepSeek能力被设计为增强层，而不是主流程唯一前提。对于能够正常识别正文、且用户主动开启AI增强的场景，系统会在规则评分和结构化结果基础上生成更自然的诊断表达、改写预览和面试准备内容；当API不可用、网络受限或用户关闭AI时，系统则自动回退到离线规则分析。</w:t>
      </w:r>
    </w:p>
    <w:p>
      <w:pPr>
        <w:spacing w:after="120" w:line="276" w:lineRule="auto"/>
        <w:ind w:firstLine="420"/>
      </w:pPr>
      <w:r>
        <w:rPr>
          <w:rFonts w:ascii="Arial" w:hAnsi="Arial" w:eastAsia="Arial"/>
          <w:sz w:val="22"/>
        </w:rPr>
        <w:t>这种“规则主链 + 可选AI增强”的架构有两个直接好处：第一，比赛环境中即使没有稳定外网，也可以完整演示主流程；第二，评分与建议的基础逻辑可解释、可追溯，不会因为大模型随机性导致结果漂移。对于高校落地场景，这种设计也更符合数据安全与稳定运行要求。</w:t>
      </w:r>
    </w:p>
    <w:p>
      <w:pPr>
        <w:spacing w:after="120" w:line="276" w:lineRule="auto"/>
        <w:ind w:firstLine="420"/>
      </w:pPr>
      <w:r>
        <w:rPr>
          <w:rFonts w:ascii="Arial" w:hAnsi="Arial" w:eastAsia="Arial"/>
          <w:sz w:val="22"/>
        </w:rPr>
        <w:t>在实现层面，系统会根据 parse_quality、batch_file_count 和用户开关决定是否尝试增强。若正文提取质量过低、批量任务过多或外部服务不可用，平台会跳过增强流程并记录 ai_skip_reason，必要时标记 analysis_mode 为 offline_fallback。这样做的价值不是“弱化AI”，而是把AI放在可控的位置上，让它为表达质量服务，而不是决定主链是否能够工作。</w:t>
      </w:r>
    </w:p>
    <w:p>
      <w:pPr>
        <w:pStyle w:val="Heading2"/>
      </w:pPr>
      <w:r>
        <w:t>3.6 报告生成与可视化展示</w:t>
      </w:r>
    </w:p>
    <w:p>
      <w:pPr>
        <w:spacing w:after="120" w:line="276" w:lineRule="auto"/>
        <w:ind w:firstLine="420"/>
      </w:pPr>
      <w:r>
        <w:rPr>
          <w:rFonts w:ascii="Arial" w:hAnsi="Arial" w:eastAsia="Arial"/>
          <w:sz w:val="22"/>
        </w:rPr>
        <w:t>在结果展示层，平台通过ECharts输出分项评分、雷达图和统计可视化，同时支持生成Word和PDF报告。单份分析场景中，Word报告可即时生成，PDF报告可在下载时按需生成；批量分析场景中，平台会为每份简历形成独立结果，并提供汇总视图和任务状态追踪能力。</w:t>
      </w:r>
    </w:p>
    <w:p>
      <w:pPr>
        <w:spacing w:after="120" w:line="276" w:lineRule="auto"/>
        <w:ind w:firstLine="420"/>
      </w:pPr>
      <w:r>
        <w:rPr>
          <w:rFonts w:ascii="Arial" w:hAnsi="Arial" w:eastAsia="Arial"/>
          <w:sz w:val="22"/>
        </w:rPr>
        <w:t>报告结构围绕总评分、分项得分、问题诊断、修改建议、岗位匹配摘要和结构化建议展开，既方便学生修改简历，也利于教师指导和比赛展示。相较于只呈现网页结果，报告中心显著增强了成果留存与材料化输出能力。</w:t>
      </w:r>
    </w:p>
    <w:p>
      <w:pPr>
        <w:spacing w:after="120" w:line="276" w:lineRule="auto"/>
        <w:ind w:firstLine="420"/>
      </w:pPr>
      <w:r>
        <w:rPr>
          <w:rFonts w:ascii="Arial" w:hAnsi="Arial" w:eastAsia="Arial"/>
          <w:sz w:val="22"/>
        </w:rPr>
        <w:t>报告模块的另一个亮点在于，它把网页结果中的结构化建议、匹配摘要和解析质量一并转译到文档中，而不是只导出一个简化分数页。对于比赛场景，这意味着评委即使不在浏览器中操作，也能通过报告材料快速把握平台输出的细度；对于高校场景，这意味着学生和教师可以离线共享分析结论，降低平台在线依赖。</w:t>
      </w:r>
    </w:p>
    <w:p>
      <w:pPr>
        <w:pStyle w:val="Heading2"/>
      </w:pPr>
      <w:r>
        <w:t>3.7 平台工程支撑与可信验证</w:t>
      </w:r>
    </w:p>
    <w:p>
      <w:pPr>
        <w:spacing w:after="120" w:line="276" w:lineRule="auto"/>
        <w:ind w:firstLine="420"/>
      </w:pPr>
      <w:r>
        <w:rPr>
          <w:rFonts w:ascii="Arial" w:hAnsi="Arial" w:eastAsia="Arial"/>
          <w:sz w:val="22"/>
        </w:rPr>
        <w:t>截至2026年8月3日，平台后端已形成14个API层模块、26个服务层模块，前端包含15个主要页面视图。项目采用FastAPI、SQLAlchemy、Vue 3、Vite、MySQL、Redis和Celery等技术栈完成平台组织，既覆盖基础分析链路，也覆盖任务、报告、教师端和管理端功能。</w:t>
      </w:r>
    </w:p>
    <w:p>
      <w:pPr>
        <w:spacing w:after="120" w:line="276" w:lineRule="auto"/>
        <w:ind w:firstLine="420"/>
      </w:pPr>
      <w:r>
        <w:rPr>
          <w:rFonts w:ascii="Arial" w:hAnsi="Arial" w:eastAsia="Arial"/>
          <w:sz w:val="22"/>
        </w:rPr>
        <w:t>工程可信度方面，项目后端测试目录共包含25个测试文件、107个测试函数。2026年8月3日本机执行pytest结果为107 passed、122 warnings；GitHub Actions配置同时包含后端自动化测试和前端生产构建；同日执行npm run build，Vite完成2161个模块转换并成功生成dist产物。测试与构建材料说明平台并非概念演示，而具备真实可运行与可验证的工程基础。</w:t>
      </w:r>
    </w:p>
    <w:p>
      <w:pPr>
        <w:spacing w:after="120" w:line="276" w:lineRule="auto"/>
        <w:ind w:firstLine="420"/>
      </w:pPr>
      <w:r>
        <w:rPr>
          <w:rFonts w:ascii="Arial" w:hAnsi="Arial" w:eastAsia="Arial"/>
          <w:sz w:val="22"/>
        </w:rPr>
        <w:t>若进一步拆开看，工程支撑至少覆盖四个层面：一是后端服务层模块化，说明功能并非写在单一脚本中；二是前端页面与工作台组织，说明作品具备完整交互形态；三是自动化测试和CI，说明关键能力具备回归验证基础；四是部署指南、Nginx 示例、Docker Compose 和数据安全说明，说明项目已经考虑到“如何跑起来、如何被管理、如何控制边界”。对于参赛文档而言，这些支撑共同构成了评委判断“是不是空壳项目”的重要依据。</w:t>
      </w:r>
    </w:p>
    <w:p>
      <w:pPr>
        <w:spacing w:after="80"/>
        <w:jc w:val="center"/>
      </w:pPr>
      <w:r>
        <w:drawing>
          <wp:inline xmlns:a="http://schemas.openxmlformats.org/drawingml/2006/main" xmlns:pic="http://schemas.openxmlformats.org/drawingml/2006/picture">
            <wp:extent cx="5688000" cy="3199500"/>
            <wp:docPr id="7" name="Picture 7"/>
            <wp:cNvGraphicFramePr>
              <a:graphicFrameLocks noChangeAspect="1"/>
            </wp:cNvGraphicFramePr>
            <a:graphic>
              <a:graphicData uri="http://schemas.openxmlformats.org/drawingml/2006/picture">
                <pic:pic>
                  <pic:nvPicPr>
                    <pic:cNvPr id="0" name="fig_3_2_demo_flow.png"/>
                    <pic:cNvPicPr/>
                  </pic:nvPicPr>
                  <pic:blipFill>
                    <a:blip r:embed="rId16"/>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图3-2 比赛演示流程图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该图对应答辩路径设计。对于比赛展示，按“进入系统—上传样本—查看结果—展示报告—切换教师端”的顺序，最容易让评委在短时间内建立完整理解。</w:t>
      </w:r>
    </w:p>
    <w:p>
      <w:pPr>
        <w:spacing w:after="80"/>
        <w:jc w:val="center"/>
      </w:pPr>
      <w:r>
        <w:drawing>
          <wp:inline xmlns:a="http://schemas.openxmlformats.org/drawingml/2006/main" xmlns:pic="http://schemas.openxmlformats.org/drawingml/2006/picture">
            <wp:extent cx="5688000" cy="3199500"/>
            <wp:docPr id="8" name="Picture 8"/>
            <wp:cNvGraphicFramePr>
              <a:graphicFrameLocks noChangeAspect="1"/>
            </wp:cNvGraphicFramePr>
            <a:graphic>
              <a:graphicData uri="http://schemas.openxmlformats.org/drawingml/2006/picture">
                <pic:pic>
                  <pic:nvPicPr>
                    <pic:cNvPr id="0" name="fig_3_3_security_boundary.png"/>
                    <pic:cNvPicPr/>
                  </pic:nvPicPr>
                  <pic:blipFill>
                    <a:blip r:embed="rId17"/>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图3-3 数据流与安全边界图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该图的重点不是画复杂流向，而是清楚表达：规则主链默认在本地闭环，AI 增强只有在显式开启且配置可用时才触发，并且失败时自动回退为 offline_fallback。</w:t>
      </w:r>
    </w:p>
    <w:p>
      <w:pPr>
        <w:spacing w:after="80"/>
        <w:jc w:val="center"/>
      </w:pPr>
      <w:r>
        <w:drawing>
          <wp:inline xmlns:a="http://schemas.openxmlformats.org/drawingml/2006/main" xmlns:pic="http://schemas.openxmlformats.org/drawingml/2006/picture">
            <wp:extent cx="5688000" cy="3199500"/>
            <wp:docPr id="9" name="Picture 9"/>
            <wp:cNvGraphicFramePr>
              <a:graphicFrameLocks noChangeAspect="1"/>
            </wp:cNvGraphicFramePr>
            <a:graphic>
              <a:graphicData uri="http://schemas.openxmlformats.org/drawingml/2006/picture">
                <pic:pic>
                  <pic:nvPicPr>
                    <pic:cNvPr id="0" name="fig_3_4_task_pipeline.png"/>
                    <pic:cNvPicPr/>
                  </pic:nvPicPr>
                  <pic:blipFill>
                    <a:blip r:embed="rId18"/>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图3-4 任务处理流程图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该图帮助评委理解任务中心存在的意义。单份与批量分析、即时结果与报告生成、同步路径与异步路径都围绕统一任务对象组织。</w:t>
      </w:r>
    </w:p>
    <w:p>
      <w:pPr>
        <w:spacing w:after="80"/>
        <w:jc w:val="center"/>
      </w:pPr>
      <w:r>
        <w:drawing>
          <wp:inline xmlns:a="http://schemas.openxmlformats.org/drawingml/2006/main" xmlns:pic="http://schemas.openxmlformats.org/drawingml/2006/picture">
            <wp:extent cx="5688000" cy="3199500"/>
            <wp:docPr id="10" name="Picture 10"/>
            <wp:cNvGraphicFramePr>
              <a:graphicFrameLocks noChangeAspect="1"/>
            </wp:cNvGraphicFramePr>
            <a:graphic>
              <a:graphicData uri="http://schemas.openxmlformats.org/drawingml/2006/picture">
                <pic:pic>
                  <pic:nvPicPr>
                    <pic:cNvPr id="0" name="fig_3_5_credibility.png"/>
                    <pic:cNvPicPr/>
                  </pic:nvPicPr>
                  <pic:blipFill>
                    <a:blip r:embed="rId19"/>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图3-5 项目可信性来源结构图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该图起到技术章和附录之间的桥梁作用，把“为什么可信”从文字表述转化为结构性说明，便于评委在阅读后续附录时形成映射。</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层级</w:t>
            </w:r>
          </w:p>
        </w:tc>
        <w:tc>
          <w:tcPr>
            <w:tcW w:type="dxa" w:w="2721"/>
            <w:shd w:fill="E8EFFA"/>
          </w:tcPr>
          <w:p>
            <w:pPr>
              <w:spacing w:after="40" w:before="0" w:line="259" w:lineRule="auto"/>
            </w:pPr>
            <w:r>
              <w:rPr>
                <w:rFonts w:ascii="Arial" w:hAnsi="Arial" w:eastAsia="Arial"/>
                <w:b/>
                <w:color w:val="142D5A"/>
                <w:sz w:val="21"/>
              </w:rPr>
              <w:t>选型</w:t>
            </w:r>
          </w:p>
        </w:tc>
        <w:tc>
          <w:tcPr>
            <w:tcW w:type="dxa" w:w="4082"/>
            <w:shd w:fill="E8EFFA"/>
          </w:tcPr>
          <w:p>
            <w:pPr>
              <w:spacing w:after="40" w:before="0" w:line="259" w:lineRule="auto"/>
            </w:pPr>
            <w:r>
              <w:rPr>
                <w:rFonts w:ascii="Arial" w:hAnsi="Arial" w:eastAsia="Arial"/>
                <w:b/>
                <w:color w:val="142D5A"/>
                <w:sz w:val="21"/>
              </w:rPr>
              <w:t>作用</w:t>
            </w:r>
          </w:p>
        </w:tc>
      </w:tr>
      <w:tr>
        <w:tc>
          <w:tcPr>
            <w:tcW w:type="dxa" w:w="1587"/>
          </w:tcPr>
          <w:p>
            <w:pPr>
              <w:spacing w:after="40" w:before="0" w:line="259" w:lineRule="auto"/>
            </w:pPr>
            <w:r>
              <w:rPr>
                <w:rFonts w:ascii="Arial" w:hAnsi="Arial" w:eastAsia="Arial"/>
                <w:sz w:val="21"/>
              </w:rPr>
              <w:t>前端框架</w:t>
            </w:r>
          </w:p>
        </w:tc>
        <w:tc>
          <w:tcPr>
            <w:tcW w:type="dxa" w:w="2721"/>
          </w:tcPr>
          <w:p>
            <w:pPr>
              <w:spacing w:after="40" w:before="0" w:line="259" w:lineRule="auto"/>
            </w:pPr>
            <w:r>
              <w:rPr>
                <w:rFonts w:ascii="Arial" w:hAnsi="Arial" w:eastAsia="Arial"/>
                <w:sz w:val="21"/>
              </w:rPr>
              <w:t>Vue 3 + Vite + Vue Router</w:t>
            </w:r>
          </w:p>
        </w:tc>
        <w:tc>
          <w:tcPr>
            <w:tcW w:type="dxa" w:w="4082"/>
          </w:tcPr>
          <w:p>
            <w:pPr>
              <w:spacing w:after="40" w:before="0" w:line="259" w:lineRule="auto"/>
            </w:pPr>
            <w:r>
              <w:rPr>
                <w:rFonts w:ascii="Arial" w:hAnsi="Arial" w:eastAsia="Arial"/>
                <w:sz w:val="21"/>
              </w:rPr>
              <w:t>构建工作台、页面导航与结果展示</w:t>
            </w:r>
          </w:p>
        </w:tc>
      </w:tr>
      <w:tr>
        <w:tc>
          <w:tcPr>
            <w:tcW w:type="dxa" w:w="1587"/>
          </w:tcPr>
          <w:p>
            <w:pPr>
              <w:spacing w:after="40" w:before="0" w:line="259" w:lineRule="auto"/>
            </w:pPr>
            <w:r>
              <w:rPr>
                <w:rFonts w:ascii="Arial" w:hAnsi="Arial" w:eastAsia="Arial"/>
                <w:sz w:val="21"/>
              </w:rPr>
              <w:t>可视化</w:t>
            </w:r>
          </w:p>
        </w:tc>
        <w:tc>
          <w:tcPr>
            <w:tcW w:type="dxa" w:w="2721"/>
          </w:tcPr>
          <w:p>
            <w:pPr>
              <w:spacing w:after="40" w:before="0" w:line="259" w:lineRule="auto"/>
            </w:pPr>
            <w:r>
              <w:rPr>
                <w:rFonts w:ascii="Arial" w:hAnsi="Arial" w:eastAsia="Arial"/>
                <w:sz w:val="21"/>
              </w:rPr>
              <w:t>ECharts</w:t>
            </w:r>
          </w:p>
        </w:tc>
        <w:tc>
          <w:tcPr>
            <w:tcW w:type="dxa" w:w="4082"/>
          </w:tcPr>
          <w:p>
            <w:pPr>
              <w:spacing w:after="40" w:before="0" w:line="259" w:lineRule="auto"/>
            </w:pPr>
            <w:r>
              <w:rPr>
                <w:rFonts w:ascii="Arial" w:hAnsi="Arial" w:eastAsia="Arial"/>
                <w:sz w:val="21"/>
              </w:rPr>
              <w:t>实现评分图表与统计看板</w:t>
            </w:r>
          </w:p>
        </w:tc>
      </w:tr>
      <w:tr>
        <w:tc>
          <w:tcPr>
            <w:tcW w:type="dxa" w:w="1587"/>
          </w:tcPr>
          <w:p>
            <w:pPr>
              <w:spacing w:after="40" w:before="0" w:line="259" w:lineRule="auto"/>
            </w:pPr>
            <w:r>
              <w:rPr>
                <w:rFonts w:ascii="Arial" w:hAnsi="Arial" w:eastAsia="Arial"/>
                <w:sz w:val="21"/>
              </w:rPr>
              <w:t>后端框架</w:t>
            </w:r>
          </w:p>
        </w:tc>
        <w:tc>
          <w:tcPr>
            <w:tcW w:type="dxa" w:w="2721"/>
          </w:tcPr>
          <w:p>
            <w:pPr>
              <w:spacing w:after="40" w:before="0" w:line="259" w:lineRule="auto"/>
            </w:pPr>
            <w:r>
              <w:rPr>
                <w:rFonts w:ascii="Arial" w:hAnsi="Arial" w:eastAsia="Arial"/>
                <w:sz w:val="21"/>
              </w:rPr>
              <w:t>FastAPI + Uvicorn</w:t>
            </w:r>
          </w:p>
        </w:tc>
        <w:tc>
          <w:tcPr>
            <w:tcW w:type="dxa" w:w="4082"/>
          </w:tcPr>
          <w:p>
            <w:pPr>
              <w:spacing w:after="40" w:before="0" w:line="259" w:lineRule="auto"/>
            </w:pPr>
            <w:r>
              <w:rPr>
                <w:rFonts w:ascii="Arial" w:hAnsi="Arial" w:eastAsia="Arial"/>
                <w:sz w:val="21"/>
              </w:rPr>
              <w:t>提供分析、鉴权和治理 API</w:t>
            </w:r>
          </w:p>
        </w:tc>
      </w:tr>
      <w:tr>
        <w:tc>
          <w:tcPr>
            <w:tcW w:type="dxa" w:w="1587"/>
          </w:tcPr>
          <w:p>
            <w:pPr>
              <w:spacing w:after="40" w:before="0" w:line="259" w:lineRule="auto"/>
            </w:pPr>
            <w:r>
              <w:rPr>
                <w:rFonts w:ascii="Arial" w:hAnsi="Arial" w:eastAsia="Arial"/>
                <w:sz w:val="21"/>
              </w:rPr>
              <w:t>数据持久化</w:t>
            </w:r>
          </w:p>
        </w:tc>
        <w:tc>
          <w:tcPr>
            <w:tcW w:type="dxa" w:w="2721"/>
          </w:tcPr>
          <w:p>
            <w:pPr>
              <w:spacing w:after="40" w:before="0" w:line="259" w:lineRule="auto"/>
            </w:pPr>
            <w:r>
              <w:rPr>
                <w:rFonts w:ascii="Arial" w:hAnsi="Arial" w:eastAsia="Arial"/>
                <w:sz w:val="21"/>
              </w:rPr>
              <w:t>SQLAlchemy + MySQL</w:t>
            </w:r>
          </w:p>
        </w:tc>
        <w:tc>
          <w:tcPr>
            <w:tcW w:type="dxa" w:w="4082"/>
          </w:tcPr>
          <w:p>
            <w:pPr>
              <w:spacing w:after="40" w:before="0" w:line="259" w:lineRule="auto"/>
            </w:pPr>
            <w:r>
              <w:rPr>
                <w:rFonts w:ascii="Arial" w:hAnsi="Arial" w:eastAsia="Arial"/>
                <w:sz w:val="21"/>
              </w:rPr>
              <w:t>管理用户、记录、任务和报告元数据</w:t>
            </w:r>
          </w:p>
        </w:tc>
      </w:tr>
      <w:tr>
        <w:tc>
          <w:tcPr>
            <w:tcW w:type="dxa" w:w="1587"/>
          </w:tcPr>
          <w:p>
            <w:pPr>
              <w:spacing w:after="40" w:before="0" w:line="259" w:lineRule="auto"/>
            </w:pPr>
            <w:r>
              <w:rPr>
                <w:rFonts w:ascii="Arial" w:hAnsi="Arial" w:eastAsia="Arial"/>
                <w:sz w:val="21"/>
              </w:rPr>
              <w:t>文档解析</w:t>
            </w:r>
          </w:p>
        </w:tc>
        <w:tc>
          <w:tcPr>
            <w:tcW w:type="dxa" w:w="2721"/>
          </w:tcPr>
          <w:p>
            <w:pPr>
              <w:spacing w:after="40" w:before="0" w:line="259" w:lineRule="auto"/>
            </w:pPr>
            <w:r>
              <w:rPr>
                <w:rFonts w:ascii="Arial" w:hAnsi="Arial" w:eastAsia="Arial"/>
                <w:sz w:val="21"/>
              </w:rPr>
              <w:t>python-docx、pdfplumber、可选 PaddleOCR</w:t>
            </w:r>
          </w:p>
        </w:tc>
        <w:tc>
          <w:tcPr>
            <w:tcW w:type="dxa" w:w="4082"/>
          </w:tcPr>
          <w:p>
            <w:pPr>
              <w:spacing w:after="40" w:before="0" w:line="259" w:lineRule="auto"/>
            </w:pPr>
            <w:r>
              <w:rPr>
                <w:rFonts w:ascii="Arial" w:hAnsi="Arial" w:eastAsia="Arial"/>
                <w:sz w:val="21"/>
              </w:rPr>
              <w:t>处理简历正文接入与 OCR 兜底</w:t>
            </w:r>
          </w:p>
        </w:tc>
      </w:tr>
      <w:tr>
        <w:tc>
          <w:tcPr>
            <w:tcW w:type="dxa" w:w="1587"/>
          </w:tcPr>
          <w:p>
            <w:pPr>
              <w:spacing w:after="40" w:before="0" w:line="259" w:lineRule="auto"/>
            </w:pPr>
            <w:r>
              <w:rPr>
                <w:rFonts w:ascii="Arial" w:hAnsi="Arial" w:eastAsia="Arial"/>
                <w:sz w:val="21"/>
              </w:rPr>
              <w:t>异步任务</w:t>
            </w:r>
          </w:p>
        </w:tc>
        <w:tc>
          <w:tcPr>
            <w:tcW w:type="dxa" w:w="2721"/>
          </w:tcPr>
          <w:p>
            <w:pPr>
              <w:spacing w:after="40" w:before="0" w:line="259" w:lineRule="auto"/>
            </w:pPr>
            <w:r>
              <w:rPr>
                <w:rFonts w:ascii="Arial" w:hAnsi="Arial" w:eastAsia="Arial"/>
                <w:sz w:val="21"/>
              </w:rPr>
              <w:t>Redis + Celery</w:t>
            </w:r>
          </w:p>
        </w:tc>
        <w:tc>
          <w:tcPr>
            <w:tcW w:type="dxa" w:w="4082"/>
          </w:tcPr>
          <w:p>
            <w:pPr>
              <w:spacing w:after="40" w:before="0" w:line="259" w:lineRule="auto"/>
            </w:pPr>
            <w:r>
              <w:rPr>
                <w:rFonts w:ascii="Arial" w:hAnsi="Arial" w:eastAsia="Arial"/>
                <w:sz w:val="21"/>
              </w:rPr>
              <w:t>支持任务中心与批量分析处理</w:t>
            </w:r>
          </w:p>
        </w:tc>
      </w:tr>
      <w:tr>
        <w:tc>
          <w:tcPr>
            <w:tcW w:type="dxa" w:w="1587"/>
          </w:tcPr>
          <w:p>
            <w:pPr>
              <w:spacing w:after="40" w:before="0" w:line="259" w:lineRule="auto"/>
            </w:pPr>
            <w:r>
              <w:rPr>
                <w:rFonts w:ascii="Arial" w:hAnsi="Arial" w:eastAsia="Arial"/>
                <w:sz w:val="21"/>
              </w:rPr>
              <w:t>报告输出</w:t>
            </w:r>
          </w:p>
        </w:tc>
        <w:tc>
          <w:tcPr>
            <w:tcW w:type="dxa" w:w="2721"/>
          </w:tcPr>
          <w:p>
            <w:pPr>
              <w:spacing w:after="40" w:before="0" w:line="259" w:lineRule="auto"/>
            </w:pPr>
            <w:r>
              <w:rPr>
                <w:rFonts w:ascii="Arial" w:hAnsi="Arial" w:eastAsia="Arial"/>
                <w:sz w:val="21"/>
              </w:rPr>
              <w:t>python-docx、reportlab</w:t>
            </w:r>
          </w:p>
        </w:tc>
        <w:tc>
          <w:tcPr>
            <w:tcW w:type="dxa" w:w="4082"/>
          </w:tcPr>
          <w:p>
            <w:pPr>
              <w:spacing w:after="40" w:before="0" w:line="259" w:lineRule="auto"/>
            </w:pPr>
            <w:r>
              <w:rPr>
                <w:rFonts w:ascii="Arial" w:hAnsi="Arial" w:eastAsia="Arial"/>
                <w:sz w:val="21"/>
              </w:rPr>
              <w:t>生成 Word/PDF 报告</w:t>
            </w:r>
          </w:p>
        </w:tc>
      </w:tr>
    </w:tbl>
    <w:p>
      <w:pPr>
        <w:spacing w:before="80" w:after="160"/>
        <w:jc w:val="center"/>
      </w:pPr>
      <w:r>
        <w:rPr>
          <w:rFonts w:ascii="Arial" w:hAnsi="Arial" w:eastAsia="Arial"/>
          <w:b w:val="0"/>
          <w:color w:val="505050"/>
          <w:sz w:val="19"/>
        </w:rPr>
        <w:t>表3-5 技术选型与作用</w:t>
      </w:r>
    </w:p>
    <w:tbl>
      <w:tblPr>
        <w:tblStyle w:val="TableGrid"/>
        <w:tblW w:type="auto" w:w="0"/>
        <w:tblLook w:firstColumn="1" w:firstRow="1" w:lastColumn="0" w:lastRow="0" w:noHBand="0" w:noVBand="1" w:val="04A0"/>
      </w:tblPr>
      <w:tblGrid>
        <w:gridCol w:w="4514"/>
        <w:gridCol w:w="4514"/>
      </w:tblGrid>
      <w:tr>
        <w:tc>
          <w:tcPr>
            <w:tcW w:type="dxa" w:w="2835"/>
            <w:shd w:fill="E8EFFA"/>
          </w:tcPr>
          <w:p>
            <w:pPr>
              <w:spacing w:after="40" w:before="0" w:line="259" w:lineRule="auto"/>
            </w:pPr>
            <w:r>
              <w:rPr>
                <w:rFonts w:ascii="Arial" w:hAnsi="Arial" w:eastAsia="Arial"/>
                <w:b/>
                <w:color w:val="142D5A"/>
                <w:sz w:val="21"/>
              </w:rPr>
              <w:t>服务模块</w:t>
            </w:r>
          </w:p>
        </w:tc>
        <w:tc>
          <w:tcPr>
            <w:tcW w:type="dxa" w:w="5556"/>
            <w:shd w:fill="E8EFFA"/>
          </w:tcPr>
          <w:p>
            <w:pPr>
              <w:spacing w:after="40" w:before="0" w:line="259" w:lineRule="auto"/>
            </w:pPr>
            <w:r>
              <w:rPr>
                <w:rFonts w:ascii="Arial" w:hAnsi="Arial" w:eastAsia="Arial"/>
                <w:b/>
                <w:color w:val="142D5A"/>
                <w:sz w:val="21"/>
              </w:rPr>
              <w:t>主要职责</w:t>
            </w:r>
          </w:p>
        </w:tc>
      </w:tr>
      <w:tr>
        <w:tc>
          <w:tcPr>
            <w:tcW w:type="dxa" w:w="2835"/>
          </w:tcPr>
          <w:p>
            <w:pPr>
              <w:spacing w:after="40" w:before="0" w:line="259" w:lineRule="auto"/>
            </w:pPr>
            <w:r>
              <w:rPr>
                <w:rFonts w:ascii="Arial" w:hAnsi="Arial" w:eastAsia="Arial"/>
                <w:sz w:val="21"/>
              </w:rPr>
              <w:t>ai.py</w:t>
            </w:r>
          </w:p>
        </w:tc>
        <w:tc>
          <w:tcPr>
            <w:tcW w:type="dxa" w:w="5556"/>
          </w:tcPr>
          <w:p>
            <w:pPr>
              <w:spacing w:after="40" w:before="0" w:line="259" w:lineRule="auto"/>
            </w:pPr>
            <w:r>
              <w:rPr>
                <w:rFonts w:ascii="Arial" w:hAnsi="Arial" w:eastAsia="Arial"/>
                <w:sz w:val="21"/>
              </w:rPr>
              <w:t>AI 增强诊断与回退控制</w:t>
            </w:r>
          </w:p>
        </w:tc>
      </w:tr>
      <w:tr>
        <w:tc>
          <w:tcPr>
            <w:tcW w:type="dxa" w:w="2835"/>
          </w:tcPr>
          <w:p>
            <w:pPr>
              <w:spacing w:after="40" w:before="0" w:line="259" w:lineRule="auto"/>
            </w:pPr>
            <w:r>
              <w:rPr>
                <w:rFonts w:ascii="Arial" w:hAnsi="Arial" w:eastAsia="Arial"/>
                <w:sz w:val="21"/>
              </w:rPr>
              <w:t>ai_http.py</w:t>
            </w:r>
          </w:p>
        </w:tc>
        <w:tc>
          <w:tcPr>
            <w:tcW w:type="dxa" w:w="5556"/>
          </w:tcPr>
          <w:p>
            <w:pPr>
              <w:spacing w:after="40" w:before="0" w:line="259" w:lineRule="auto"/>
            </w:pPr>
            <w:r>
              <w:rPr>
                <w:rFonts w:ascii="Arial" w:hAnsi="Arial" w:eastAsia="Arial"/>
                <w:sz w:val="21"/>
              </w:rPr>
              <w:t>外部 AI HTTP 调用封装</w:t>
            </w:r>
          </w:p>
        </w:tc>
      </w:tr>
      <w:tr>
        <w:tc>
          <w:tcPr>
            <w:tcW w:type="dxa" w:w="2835"/>
          </w:tcPr>
          <w:p>
            <w:pPr>
              <w:spacing w:after="40" w:before="0" w:line="259" w:lineRule="auto"/>
            </w:pPr>
            <w:r>
              <w:rPr>
                <w:rFonts w:ascii="Arial" w:hAnsi="Arial" w:eastAsia="Arial"/>
                <w:sz w:val="21"/>
              </w:rPr>
              <w:t>analysis_pipeline.py</w:t>
            </w:r>
          </w:p>
        </w:tc>
        <w:tc>
          <w:tcPr>
            <w:tcW w:type="dxa" w:w="5556"/>
          </w:tcPr>
          <w:p>
            <w:pPr>
              <w:spacing w:after="40" w:before="0" w:line="259" w:lineRule="auto"/>
            </w:pPr>
            <w:r>
              <w:rPr>
                <w:rFonts w:ascii="Arial" w:hAnsi="Arial" w:eastAsia="Arial"/>
                <w:sz w:val="21"/>
              </w:rPr>
              <w:t>分析主流程编排</w:t>
            </w:r>
          </w:p>
        </w:tc>
      </w:tr>
      <w:tr>
        <w:tc>
          <w:tcPr>
            <w:tcW w:type="dxa" w:w="2835"/>
          </w:tcPr>
          <w:p>
            <w:pPr>
              <w:spacing w:after="40" w:before="0" w:line="259" w:lineRule="auto"/>
            </w:pPr>
            <w:r>
              <w:rPr>
                <w:rFonts w:ascii="Arial" w:hAnsi="Arial" w:eastAsia="Arial"/>
                <w:sz w:val="21"/>
              </w:rPr>
              <w:t>analysis_replay.py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analysis_stream.py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auth.py</w:t>
            </w:r>
          </w:p>
        </w:tc>
        <w:tc>
          <w:tcPr>
            <w:tcW w:type="dxa" w:w="5556"/>
          </w:tcPr>
          <w:p>
            <w:pPr>
              <w:spacing w:after="40" w:before="0" w:line="259" w:lineRule="auto"/>
            </w:pPr>
            <w:r>
              <w:rPr>
                <w:rFonts w:ascii="Arial" w:hAnsi="Arial" w:eastAsia="Arial"/>
                <w:sz w:val="21"/>
              </w:rPr>
              <w:t>认证与密码逻辑</w:t>
            </w:r>
          </w:p>
        </w:tc>
      </w:tr>
      <w:tr>
        <w:tc>
          <w:tcPr>
            <w:tcW w:type="dxa" w:w="2835"/>
          </w:tcPr>
          <w:p>
            <w:pPr>
              <w:spacing w:after="40" w:before="0" w:line="259" w:lineRule="auto"/>
            </w:pPr>
            <w:r>
              <w:rPr>
                <w:rFonts w:ascii="Arial" w:hAnsi="Arial" w:eastAsia="Arial"/>
                <w:sz w:val="21"/>
              </w:rPr>
              <w:t>batch_service.py</w:t>
            </w:r>
          </w:p>
        </w:tc>
        <w:tc>
          <w:tcPr>
            <w:tcW w:type="dxa" w:w="5556"/>
          </w:tcPr>
          <w:p>
            <w:pPr>
              <w:spacing w:after="40" w:before="0" w:line="259" w:lineRule="auto"/>
            </w:pPr>
            <w:r>
              <w:rPr>
                <w:rFonts w:ascii="Arial" w:hAnsi="Arial" w:eastAsia="Arial"/>
                <w:sz w:val="21"/>
              </w:rPr>
              <w:t>批量任务处理</w:t>
            </w:r>
          </w:p>
        </w:tc>
      </w:tr>
      <w:tr>
        <w:tc>
          <w:tcPr>
            <w:tcW w:type="dxa" w:w="2835"/>
          </w:tcPr>
          <w:p>
            <w:pPr>
              <w:spacing w:after="40" w:before="0" w:line="259" w:lineRule="auto"/>
            </w:pPr>
            <w:r>
              <w:rPr>
                <w:rFonts w:ascii="Arial" w:hAnsi="Arial" w:eastAsia="Arial"/>
                <w:sz w:val="21"/>
              </w:rPr>
              <w:t>config_cache.py</w:t>
            </w:r>
          </w:p>
        </w:tc>
        <w:tc>
          <w:tcPr>
            <w:tcW w:type="dxa" w:w="5556"/>
          </w:tcPr>
          <w:p>
            <w:pPr>
              <w:spacing w:after="40" w:before="0" w:line="259" w:lineRule="auto"/>
            </w:pPr>
            <w:r>
              <w:rPr>
                <w:rFonts w:ascii="Arial" w:hAnsi="Arial" w:eastAsia="Arial"/>
                <w:sz w:val="21"/>
              </w:rPr>
              <w:t>运行时配置缓存</w:t>
            </w:r>
          </w:p>
        </w:tc>
      </w:tr>
      <w:tr>
        <w:tc>
          <w:tcPr>
            <w:tcW w:type="dxa" w:w="2835"/>
          </w:tcPr>
          <w:p>
            <w:pPr>
              <w:spacing w:after="40" w:before="0" w:line="259" w:lineRule="auto"/>
            </w:pPr>
            <w:r>
              <w:rPr>
                <w:rFonts w:ascii="Arial" w:hAnsi="Arial" w:eastAsia="Arial"/>
                <w:sz w:val="21"/>
              </w:rPr>
              <w:t>document_ingest.py</w:t>
            </w:r>
          </w:p>
        </w:tc>
        <w:tc>
          <w:tcPr>
            <w:tcW w:type="dxa" w:w="5556"/>
          </w:tcPr>
          <w:p>
            <w:pPr>
              <w:spacing w:after="40" w:before="0" w:line="259" w:lineRule="auto"/>
            </w:pPr>
            <w:r>
              <w:rPr>
                <w:rFonts w:ascii="Arial" w:hAnsi="Arial" w:eastAsia="Arial"/>
                <w:sz w:val="21"/>
              </w:rPr>
              <w:t>统一文档接入</w:t>
            </w:r>
          </w:p>
        </w:tc>
      </w:tr>
      <w:tr>
        <w:tc>
          <w:tcPr>
            <w:tcW w:type="dxa" w:w="2835"/>
          </w:tcPr>
          <w:p>
            <w:pPr>
              <w:spacing w:after="40" w:before="0" w:line="259" w:lineRule="auto"/>
            </w:pPr>
            <w:r>
              <w:rPr>
                <w:rFonts w:ascii="Arial" w:hAnsi="Arial" w:eastAsia="Arial"/>
                <w:sz w:val="21"/>
              </w:rPr>
              <w:t>file_lifecycle.py</w:t>
            </w:r>
          </w:p>
        </w:tc>
        <w:tc>
          <w:tcPr>
            <w:tcW w:type="dxa" w:w="5556"/>
          </w:tcPr>
          <w:p>
            <w:pPr>
              <w:spacing w:after="40" w:before="0" w:line="259" w:lineRule="auto"/>
            </w:pPr>
            <w:r>
              <w:rPr>
                <w:rFonts w:ascii="Arial" w:hAnsi="Arial" w:eastAsia="Arial"/>
                <w:sz w:val="21"/>
              </w:rPr>
              <w:t>上传与报告文件生命周期管理</w:t>
            </w:r>
          </w:p>
        </w:tc>
      </w:tr>
      <w:tr>
        <w:tc>
          <w:tcPr>
            <w:tcW w:type="dxa" w:w="2835"/>
          </w:tcPr>
          <w:p>
            <w:pPr>
              <w:spacing w:after="40" w:before="0" w:line="259" w:lineRule="auto"/>
            </w:pPr>
            <w:r>
              <w:rPr>
                <w:rFonts w:ascii="Arial" w:hAnsi="Arial" w:eastAsia="Arial"/>
                <w:sz w:val="21"/>
              </w:rPr>
              <w:t>interview_engine.py</w:t>
            </w:r>
          </w:p>
        </w:tc>
        <w:tc>
          <w:tcPr>
            <w:tcW w:type="dxa" w:w="5556"/>
          </w:tcPr>
          <w:p>
            <w:pPr>
              <w:spacing w:after="40" w:before="0" w:line="259" w:lineRule="auto"/>
            </w:pPr>
            <w:r>
              <w:rPr>
                <w:rFonts w:ascii="Arial" w:hAnsi="Arial" w:eastAsia="Arial"/>
                <w:sz w:val="21"/>
              </w:rPr>
              <w:t>面试准备与模拟面试生成</w:t>
            </w:r>
          </w:p>
        </w:tc>
      </w:tr>
      <w:tr>
        <w:tc>
          <w:tcPr>
            <w:tcW w:type="dxa" w:w="2835"/>
          </w:tcPr>
          <w:p>
            <w:pPr>
              <w:spacing w:after="40" w:before="0" w:line="259" w:lineRule="auto"/>
            </w:pPr>
            <w:r>
              <w:rPr>
                <w:rFonts w:ascii="Arial" w:hAnsi="Arial" w:eastAsia="Arial"/>
                <w:sz w:val="21"/>
              </w:rPr>
              <w:t>job_profile_presets.py</w:t>
            </w:r>
          </w:p>
        </w:tc>
        <w:tc>
          <w:tcPr>
            <w:tcW w:type="dxa" w:w="5556"/>
          </w:tcPr>
          <w:p>
            <w:pPr>
              <w:spacing w:after="40" w:before="0" w:line="259" w:lineRule="auto"/>
            </w:pPr>
            <w:r>
              <w:rPr>
                <w:rFonts w:ascii="Arial" w:hAnsi="Arial" w:eastAsia="Arial"/>
                <w:sz w:val="21"/>
              </w:rPr>
              <w:t>岗位预置模板</w:t>
            </w:r>
          </w:p>
        </w:tc>
      </w:tr>
      <w:tr>
        <w:tc>
          <w:tcPr>
            <w:tcW w:type="dxa" w:w="2835"/>
          </w:tcPr>
          <w:p>
            <w:pPr>
              <w:spacing w:after="40" w:before="0" w:line="259" w:lineRule="auto"/>
            </w:pPr>
            <w:r>
              <w:rPr>
                <w:rFonts w:ascii="Arial" w:hAnsi="Arial" w:eastAsia="Arial"/>
                <w:sz w:val="21"/>
              </w:rPr>
              <w:t>match_engine.py</w:t>
            </w:r>
          </w:p>
        </w:tc>
        <w:tc>
          <w:tcPr>
            <w:tcW w:type="dxa" w:w="5556"/>
          </w:tcPr>
          <w:p>
            <w:pPr>
              <w:spacing w:after="40" w:before="0" w:line="259" w:lineRule="auto"/>
            </w:pPr>
            <w:r>
              <w:rPr>
                <w:rFonts w:ascii="Arial" w:hAnsi="Arial" w:eastAsia="Arial"/>
                <w:sz w:val="21"/>
              </w:rPr>
              <w:t>岗位关键词匹配与证据提取</w:t>
            </w:r>
          </w:p>
        </w:tc>
      </w:tr>
      <w:tr>
        <w:tc>
          <w:tcPr>
            <w:tcW w:type="dxa" w:w="2835"/>
          </w:tcPr>
          <w:p>
            <w:pPr>
              <w:spacing w:after="40" w:before="0" w:line="259" w:lineRule="auto"/>
            </w:pPr>
            <w:r>
              <w:rPr>
                <w:rFonts w:ascii="Arial" w:hAnsi="Arial" w:eastAsia="Arial"/>
                <w:sz w:val="21"/>
              </w:rPr>
              <w:t>optimized_resume.py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parser.py</w:t>
            </w:r>
          </w:p>
        </w:tc>
        <w:tc>
          <w:tcPr>
            <w:tcW w:type="dxa" w:w="5556"/>
          </w:tcPr>
          <w:p>
            <w:pPr>
              <w:spacing w:after="40" w:before="0" w:line="259" w:lineRule="auto"/>
            </w:pPr>
            <w:r>
              <w:rPr>
                <w:rFonts w:ascii="Arial" w:hAnsi="Arial" w:eastAsia="Arial"/>
                <w:sz w:val="21"/>
              </w:rPr>
              <w:t>简历解析与结构化识别</w:t>
            </w:r>
          </w:p>
        </w:tc>
      </w:tr>
      <w:tr>
        <w:tc>
          <w:tcPr>
            <w:tcW w:type="dxa" w:w="2835"/>
          </w:tcPr>
          <w:p>
            <w:pPr>
              <w:spacing w:after="40" w:before="0" w:line="259" w:lineRule="auto"/>
            </w:pPr>
            <w:r>
              <w:rPr>
                <w:rFonts w:ascii="Arial" w:hAnsi="Arial" w:eastAsia="Arial"/>
                <w:sz w:val="21"/>
              </w:rPr>
              <w:t>pipeline_utils.py</w:t>
            </w:r>
          </w:p>
        </w:tc>
        <w:tc>
          <w:tcPr>
            <w:tcW w:type="dxa" w:w="5556"/>
          </w:tcPr>
          <w:p>
            <w:pPr>
              <w:spacing w:after="40" w:before="0" w:line="259" w:lineRule="auto"/>
            </w:pPr>
            <w:r>
              <w:rPr>
                <w:rFonts w:ascii="Arial" w:hAnsi="Arial" w:eastAsia="Arial"/>
                <w:sz w:val="21"/>
              </w:rPr>
              <w:t>流水线公共工具与字段规范</w:t>
            </w:r>
          </w:p>
        </w:tc>
      </w:tr>
      <w:tr>
        <w:tc>
          <w:tcPr>
            <w:tcW w:type="dxa" w:w="2835"/>
          </w:tcPr>
          <w:p>
            <w:pPr>
              <w:spacing w:after="40" w:before="0" w:line="259" w:lineRule="auto"/>
            </w:pPr>
            <w:r>
              <w:rPr>
                <w:rFonts w:ascii="Arial" w:hAnsi="Arial" w:eastAsia="Arial"/>
                <w:sz w:val="21"/>
              </w:rPr>
              <w:t>rate_limit.py</w:t>
            </w:r>
          </w:p>
        </w:tc>
        <w:tc>
          <w:tcPr>
            <w:tcW w:type="dxa" w:w="5556"/>
          </w:tcPr>
          <w:p>
            <w:pPr>
              <w:spacing w:after="40" w:before="0" w:line="259" w:lineRule="auto"/>
            </w:pPr>
            <w:r>
              <w:rPr>
                <w:rFonts w:ascii="Arial" w:hAnsi="Arial" w:eastAsia="Arial"/>
                <w:sz w:val="21"/>
              </w:rPr>
              <w:t>限流与保护控制</w:t>
            </w:r>
          </w:p>
        </w:tc>
      </w:tr>
    </w:tbl>
    <w:p>
      <w:pPr>
        <w:spacing w:before="80" w:after="160"/>
        <w:jc w:val="center"/>
      </w:pPr>
      <w:r>
        <w:rPr>
          <w:rFonts w:ascii="Arial" w:hAnsi="Arial" w:eastAsia="Arial"/>
          <w:b w:val="0"/>
          <w:color w:val="505050"/>
          <w:sz w:val="19"/>
        </w:rPr>
        <w:t>表3-5-扩 后端服务模块与职责摘要</w:t>
      </w:r>
    </w:p>
    <w:tbl>
      <w:tblPr>
        <w:tblStyle w:val="TableGrid"/>
        <w:tblW w:type="auto" w:w="0"/>
        <w:tblLook w:firstColumn="1" w:firstRow="1" w:lastColumn="0" w:lastRow="0" w:noHBand="0" w:noVBand="1" w:val="04A0"/>
      </w:tblPr>
      <w:tblGrid>
        <w:gridCol w:w="4514"/>
        <w:gridCol w:w="4514"/>
      </w:tblGrid>
      <w:tr>
        <w:tc>
          <w:tcPr>
            <w:tcW w:type="dxa" w:w="2835"/>
            <w:shd w:fill="E8EFFA"/>
          </w:tcPr>
          <w:p>
            <w:pPr>
              <w:spacing w:after="40" w:before="0" w:line="259" w:lineRule="auto"/>
            </w:pPr>
            <w:r>
              <w:rPr>
                <w:rFonts w:ascii="Arial" w:hAnsi="Arial" w:eastAsia="Arial"/>
                <w:b/>
                <w:color w:val="142D5A"/>
                <w:sz w:val="21"/>
              </w:rPr>
              <w:t>服务模块</w:t>
            </w:r>
          </w:p>
        </w:tc>
        <w:tc>
          <w:tcPr>
            <w:tcW w:type="dxa" w:w="5556"/>
            <w:shd w:fill="E8EFFA"/>
          </w:tcPr>
          <w:p>
            <w:pPr>
              <w:spacing w:after="40" w:before="0" w:line="259" w:lineRule="auto"/>
            </w:pPr>
            <w:r>
              <w:rPr>
                <w:rFonts w:ascii="Arial" w:hAnsi="Arial" w:eastAsia="Arial"/>
                <w:b/>
                <w:color w:val="142D5A"/>
                <w:sz w:val="21"/>
              </w:rPr>
              <w:t>主要职责</w:t>
            </w:r>
          </w:p>
        </w:tc>
      </w:tr>
      <w:tr>
        <w:tc>
          <w:tcPr>
            <w:tcW w:type="dxa" w:w="2835"/>
          </w:tcPr>
          <w:p>
            <w:pPr>
              <w:spacing w:after="40" w:before="0" w:line="259" w:lineRule="auto"/>
            </w:pPr>
            <w:r>
              <w:rPr>
                <w:rFonts w:ascii="Arial" w:hAnsi="Arial" w:eastAsia="Arial"/>
                <w:sz w:val="21"/>
              </w:rPr>
              <w:t>report.py</w:t>
            </w:r>
          </w:p>
        </w:tc>
        <w:tc>
          <w:tcPr>
            <w:tcW w:type="dxa" w:w="5556"/>
          </w:tcPr>
          <w:p>
            <w:pPr>
              <w:spacing w:after="40" w:before="0" w:line="259" w:lineRule="auto"/>
            </w:pPr>
            <w:r>
              <w:rPr>
                <w:rFonts w:ascii="Arial" w:hAnsi="Arial" w:eastAsia="Arial"/>
                <w:sz w:val="21"/>
              </w:rPr>
              <w:t>Word/PDF 报告生成</w:t>
            </w:r>
          </w:p>
        </w:tc>
      </w:tr>
      <w:tr>
        <w:tc>
          <w:tcPr>
            <w:tcW w:type="dxa" w:w="2835"/>
          </w:tcPr>
          <w:p>
            <w:pPr>
              <w:spacing w:after="40" w:before="0" w:line="259" w:lineRule="auto"/>
            </w:pPr>
            <w:r>
              <w:rPr>
                <w:rFonts w:ascii="Arial" w:hAnsi="Arial" w:eastAsia="Arial"/>
                <w:sz w:val="21"/>
              </w:rPr>
              <w:t>resume_rewriter.py</w:t>
            </w:r>
          </w:p>
        </w:tc>
        <w:tc>
          <w:tcPr>
            <w:tcW w:type="dxa" w:w="5556"/>
          </w:tcPr>
          <w:p>
            <w:pPr>
              <w:spacing w:after="40" w:before="0" w:line="259" w:lineRule="auto"/>
            </w:pPr>
            <w:r>
              <w:rPr>
                <w:rFonts w:ascii="Arial" w:hAnsi="Arial" w:eastAsia="Arial"/>
                <w:sz w:val="21"/>
              </w:rPr>
              <w:t>改写预览与优化稿生成</w:t>
            </w:r>
          </w:p>
        </w:tc>
      </w:tr>
      <w:tr>
        <w:tc>
          <w:tcPr>
            <w:tcW w:type="dxa" w:w="2835"/>
          </w:tcPr>
          <w:p>
            <w:pPr>
              <w:spacing w:after="40" w:before="0" w:line="259" w:lineRule="auto"/>
            </w:pPr>
            <w:r>
              <w:rPr>
                <w:rFonts w:ascii="Arial" w:hAnsi="Arial" w:eastAsia="Arial"/>
                <w:sz w:val="21"/>
              </w:rPr>
              <w:t>resume_template_engine.py</w:t>
            </w:r>
          </w:p>
        </w:tc>
        <w:tc>
          <w:tcPr>
            <w:tcW w:type="dxa" w:w="5556"/>
          </w:tcPr>
          <w:p>
            <w:pPr>
              <w:spacing w:after="40" w:before="0" w:line="259" w:lineRule="auto"/>
            </w:pPr>
            <w:r>
              <w:rPr>
                <w:rFonts w:ascii="Arial" w:hAnsi="Arial" w:eastAsia="Arial"/>
                <w:sz w:val="21"/>
              </w:rPr>
              <w:t>简历模板推荐</w:t>
            </w:r>
          </w:p>
        </w:tc>
      </w:tr>
      <w:tr>
        <w:tc>
          <w:tcPr>
            <w:tcW w:type="dxa" w:w="2835"/>
          </w:tcPr>
          <w:p>
            <w:pPr>
              <w:spacing w:after="40" w:before="0" w:line="259" w:lineRule="auto"/>
            </w:pPr>
            <w:r>
              <w:rPr>
                <w:rFonts w:ascii="Arial" w:hAnsi="Arial" w:eastAsia="Arial"/>
                <w:sz w:val="21"/>
              </w:rPr>
              <w:t>runtime_config.py</w:t>
            </w:r>
          </w:p>
        </w:tc>
        <w:tc>
          <w:tcPr>
            <w:tcW w:type="dxa" w:w="5556"/>
          </w:tcPr>
          <w:p>
            <w:pPr>
              <w:spacing w:after="40" w:before="0" w:line="259" w:lineRule="auto"/>
            </w:pPr>
            <w:r>
              <w:rPr>
                <w:rFonts w:ascii="Arial" w:hAnsi="Arial" w:eastAsia="Arial"/>
                <w:sz w:val="21"/>
              </w:rPr>
              <w:t>运行期配置读取</w:t>
            </w:r>
          </w:p>
        </w:tc>
      </w:tr>
      <w:tr>
        <w:tc>
          <w:tcPr>
            <w:tcW w:type="dxa" w:w="2835"/>
          </w:tcPr>
          <w:p>
            <w:pPr>
              <w:spacing w:after="40" w:before="0" w:line="259" w:lineRule="auto"/>
            </w:pPr>
            <w:r>
              <w:rPr>
                <w:rFonts w:ascii="Arial" w:hAnsi="Arial" w:eastAsia="Arial"/>
                <w:sz w:val="21"/>
              </w:rPr>
              <w:t>score_engine.py</w:t>
            </w:r>
          </w:p>
        </w:tc>
        <w:tc>
          <w:tcPr>
            <w:tcW w:type="dxa" w:w="5556"/>
          </w:tcPr>
          <w:p>
            <w:pPr>
              <w:spacing w:after="40" w:before="0" w:line="259" w:lineRule="auto"/>
            </w:pPr>
            <w:r>
              <w:rPr>
                <w:rFonts w:ascii="Arial" w:hAnsi="Arial" w:eastAsia="Arial"/>
                <w:sz w:val="21"/>
              </w:rPr>
              <w:t>六维评分与证据构建</w:t>
            </w:r>
          </w:p>
        </w:tc>
      </w:tr>
      <w:tr>
        <w:tc>
          <w:tcPr>
            <w:tcW w:type="dxa" w:w="2835"/>
          </w:tcPr>
          <w:p>
            <w:pPr>
              <w:spacing w:after="40" w:before="0" w:line="259" w:lineRule="auto"/>
            </w:pPr>
            <w:r>
              <w:rPr>
                <w:rFonts w:ascii="Arial" w:hAnsi="Arial" w:eastAsia="Arial"/>
                <w:sz w:val="21"/>
              </w:rPr>
              <w:t>scoring.py</w:t>
            </w:r>
          </w:p>
        </w:tc>
        <w:tc>
          <w:tcPr>
            <w:tcW w:type="dxa" w:w="5556"/>
          </w:tcPr>
          <w:p>
            <w:pPr>
              <w:spacing w:after="40" w:before="0" w:line="259" w:lineRule="auto"/>
            </w:pPr>
            <w:r>
              <w:rPr>
                <w:rFonts w:ascii="Arial" w:hAnsi="Arial" w:eastAsia="Arial"/>
                <w:sz w:val="21"/>
              </w:rPr>
              <w:t>评分主入口与结果封装</w:t>
            </w:r>
          </w:p>
        </w:tc>
      </w:tr>
      <w:tr>
        <w:tc>
          <w:tcPr>
            <w:tcW w:type="dxa" w:w="2835"/>
          </w:tcPr>
          <w:p>
            <w:pPr>
              <w:spacing w:after="40" w:before="0" w:line="259" w:lineRule="auto"/>
            </w:pPr>
            <w:r>
              <w:rPr>
                <w:rFonts w:ascii="Arial" w:hAnsi="Arial" w:eastAsia="Arial"/>
                <w:sz w:val="21"/>
              </w:rPr>
              <w:t>semantic_match.py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skill_graph.py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stats_service.py</w:t>
            </w:r>
          </w:p>
        </w:tc>
        <w:tc>
          <w:tcPr>
            <w:tcW w:type="dxa" w:w="5556"/>
          </w:tcPr>
          <w:p>
            <w:pPr>
              <w:spacing w:after="40" w:before="0" w:line="259" w:lineRule="auto"/>
            </w:pPr>
            <w:r>
              <w:rPr>
                <w:rFonts w:ascii="Arial" w:hAnsi="Arial" w:eastAsia="Arial"/>
                <w:sz w:val="21"/>
              </w:rPr>
              <w:t>统计数据聚合</w:t>
            </w:r>
          </w:p>
        </w:tc>
      </w:tr>
      <w:tr>
        <w:tc>
          <w:tcPr>
            <w:tcW w:type="dxa" w:w="2835"/>
          </w:tcPr>
          <w:p>
            <w:pPr>
              <w:spacing w:after="40" w:before="0" w:line="259" w:lineRule="auto"/>
            </w:pPr>
            <w:r>
              <w:rPr>
                <w:rFonts w:ascii="Arial" w:hAnsi="Arial" w:eastAsia="Arial"/>
                <w:sz w:val="21"/>
              </w:rPr>
              <w:t>storage.py</w:t>
            </w:r>
          </w:p>
        </w:tc>
        <w:tc>
          <w:tcPr>
            <w:tcW w:type="dxa" w:w="5556"/>
          </w:tcPr>
          <w:p>
            <w:pPr>
              <w:spacing w:after="40" w:before="0" w:line="259" w:lineRule="auto"/>
            </w:pPr>
            <w:r>
              <w:rPr>
                <w:rFonts w:ascii="Arial" w:hAnsi="Arial" w:eastAsia="Arial"/>
                <w:sz w:val="21"/>
              </w:rPr>
              <w:t>存储路径与文件操作</w:t>
            </w:r>
          </w:p>
        </w:tc>
      </w:tr>
      <w:tr>
        <w:tc>
          <w:tcPr>
            <w:tcW w:type="dxa" w:w="2835"/>
          </w:tcPr>
          <w:p>
            <w:pPr>
              <w:spacing w:after="40" w:before="0" w:line="259" w:lineRule="auto"/>
            </w:pPr>
            <w:r>
              <w:rPr>
                <w:rFonts w:ascii="Arial" w:hAnsi="Arial" w:eastAsia="Arial"/>
                <w:sz w:val="21"/>
              </w:rPr>
              <w:t>structured_extract.py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suggestion_engine.py</w:t>
            </w:r>
          </w:p>
        </w:tc>
        <w:tc>
          <w:tcPr>
            <w:tcW w:type="dxa" w:w="5556"/>
          </w:tcPr>
          <w:p>
            <w:pPr>
              <w:spacing w:after="40" w:before="0" w:line="259" w:lineRule="auto"/>
            </w:pPr>
            <w:r>
              <w:rPr>
                <w:rFonts w:ascii="Arial" w:hAnsi="Arial" w:eastAsia="Arial"/>
                <w:sz w:val="21"/>
              </w:rPr>
              <w:t>诊断建议与行动路线图</w:t>
            </w:r>
          </w:p>
        </w:tc>
      </w:tr>
      <w:tr>
        <w:tc>
          <w:tcPr>
            <w:tcW w:type="dxa" w:w="2835"/>
          </w:tcPr>
          <w:p>
            <w:pPr>
              <w:spacing w:after="40" w:before="0" w:line="259" w:lineRule="auto"/>
            </w:pPr>
            <w:r>
              <w:rPr>
                <w:rFonts w:ascii="Arial" w:hAnsi="Arial" w:eastAsia="Arial"/>
                <w:sz w:val="21"/>
              </w:rPr>
              <w:t>teacher_class_stats.py</w:t>
            </w:r>
          </w:p>
        </w:tc>
        <w:tc>
          <w:tcPr>
            <w:tcW w:type="dxa" w:w="5556"/>
          </w:tcPr>
          <w:p>
            <w:pPr>
              <w:spacing w:after="40" w:before="0" w:line="259" w:lineRule="auto"/>
            </w:pPr>
            <w:r>
              <w:rPr>
                <w:rFonts w:ascii="Arial" w:hAnsi="Arial" w:eastAsia="Arial"/>
                <w:sz w:val="21"/>
              </w:rPr>
              <w:t>教师班级统计</w:t>
            </w:r>
          </w:p>
        </w:tc>
      </w:tr>
      <w:tr>
        <w:tc>
          <w:tcPr>
            <w:tcW w:type="dxa" w:w="2835"/>
          </w:tcPr>
          <w:p>
            <w:pPr>
              <w:spacing w:after="40" w:before="0" w:line="259" w:lineRule="auto"/>
            </w:pPr>
            <w:r>
              <w:rPr>
                <w:rFonts w:ascii="Arial" w:hAnsi="Arial" w:eastAsia="Arial"/>
                <w:sz w:val="21"/>
              </w:rPr>
              <w:t>teacher_review_service.py</w:t>
            </w:r>
          </w:p>
        </w:tc>
        <w:tc>
          <w:tcPr>
            <w:tcW w:type="dxa" w:w="5556"/>
          </w:tcPr>
          <w:p>
            <w:pPr>
              <w:spacing w:after="40" w:before="0" w:line="259" w:lineRule="auto"/>
            </w:pPr>
            <w:r>
              <w:rPr>
                <w:rFonts w:ascii="Arial" w:hAnsi="Arial" w:eastAsia="Arial"/>
                <w:sz w:val="21"/>
              </w:rPr>
              <w:t>教师记录视图与汇总</w:t>
            </w:r>
          </w:p>
        </w:tc>
      </w:tr>
      <w:tr>
        <w:tc>
          <w:tcPr>
            <w:tcW w:type="dxa" w:w="2835"/>
          </w:tcPr>
          <w:p>
            <w:pPr>
              <w:spacing w:after="40" w:before="0" w:line="259" w:lineRule="auto"/>
            </w:pPr>
            <w:r>
              <w:rPr>
                <w:rFonts w:ascii="Arial" w:hAnsi="Arial" w:eastAsia="Arial"/>
                <w:sz w:val="21"/>
              </w:rPr>
              <w:t>teacher_training.py</w:t>
            </w:r>
          </w:p>
        </w:tc>
        <w:tc>
          <w:tcPr>
            <w:tcW w:type="dxa" w:w="5556"/>
          </w:tcPr>
          <w:p>
            <w:pPr>
              <w:spacing w:after="40" w:before="0" w:line="259" w:lineRule="auto"/>
            </w:pPr>
            <w:r>
              <w:rPr>
                <w:rFonts w:ascii="Arial" w:hAnsi="Arial" w:eastAsia="Arial"/>
                <w:sz w:val="21"/>
              </w:rPr>
              <w:t>业务服务模块</w:t>
            </w:r>
          </w:p>
        </w:tc>
      </w:tr>
      <w:tr>
        <w:tc>
          <w:tcPr>
            <w:tcW w:type="dxa" w:w="2835"/>
          </w:tcPr>
          <w:p>
            <w:pPr>
              <w:spacing w:after="40" w:before="0" w:line="259" w:lineRule="auto"/>
            </w:pPr>
            <w:r>
              <w:rPr>
                <w:rFonts w:ascii="Arial" w:hAnsi="Arial" w:eastAsia="Arial"/>
                <w:sz w:val="21"/>
              </w:rPr>
              <w:t>zip_service.py</w:t>
            </w:r>
          </w:p>
        </w:tc>
        <w:tc>
          <w:tcPr>
            <w:tcW w:type="dxa" w:w="5556"/>
          </w:tcPr>
          <w:p>
            <w:pPr>
              <w:spacing w:after="40" w:before="0" w:line="259" w:lineRule="auto"/>
            </w:pPr>
            <w:r>
              <w:rPr>
                <w:rFonts w:ascii="Arial" w:hAnsi="Arial" w:eastAsia="Arial"/>
                <w:sz w:val="21"/>
              </w:rPr>
              <w:t>ZIP 安全校验与解压</w:t>
            </w:r>
          </w:p>
        </w:tc>
      </w:tr>
    </w:tbl>
    <w:p>
      <w:pPr>
        <w:spacing w:before="80" w:after="160"/>
        <w:jc w:val="center"/>
      </w:pPr>
      <w:r>
        <w:rPr>
          <w:rFonts w:ascii="Arial" w:hAnsi="Arial" w:eastAsia="Arial"/>
          <w:b w:val="0"/>
          <w:color w:val="505050"/>
          <w:sz w:val="19"/>
        </w:rPr>
        <w:t>表3-5-续 后端服务模块与职责摘要（续）</w:t>
      </w:r>
    </w:p>
    <w:tbl>
      <w:tblPr>
        <w:tblStyle w:val="TableGrid"/>
        <w:tblW w:type="auto" w:w="0"/>
        <w:tblLook w:firstColumn="1" w:firstRow="1" w:lastColumn="0" w:lastRow="0" w:noHBand="0" w:noVBand="1" w:val="04A0"/>
      </w:tblPr>
      <w:tblGrid>
        <w:gridCol w:w="4514"/>
        <w:gridCol w:w="4514"/>
      </w:tblGrid>
      <w:tr>
        <w:tc>
          <w:tcPr>
            <w:tcW w:type="dxa" w:w="2835"/>
            <w:shd w:fill="E8EFFA"/>
          </w:tcPr>
          <w:p>
            <w:pPr>
              <w:spacing w:after="40" w:before="0" w:line="259" w:lineRule="auto"/>
            </w:pPr>
            <w:r>
              <w:rPr>
                <w:rFonts w:ascii="Arial" w:hAnsi="Arial" w:eastAsia="Arial"/>
                <w:b/>
                <w:color w:val="142D5A"/>
                <w:sz w:val="21"/>
              </w:rPr>
              <w:t>项目</w:t>
            </w:r>
          </w:p>
        </w:tc>
        <w:tc>
          <w:tcPr>
            <w:tcW w:type="dxa" w:w="5953"/>
            <w:shd w:fill="E8EFFA"/>
          </w:tcPr>
          <w:p>
            <w:pPr>
              <w:spacing w:after="40" w:before="0" w:line="259" w:lineRule="auto"/>
            </w:pPr>
            <w:r>
              <w:rPr>
                <w:rFonts w:ascii="Arial" w:hAnsi="Arial" w:eastAsia="Arial"/>
                <w:b/>
                <w:color w:val="142D5A"/>
                <w:sz w:val="21"/>
              </w:rPr>
              <w:t>当前结果</w:t>
            </w:r>
          </w:p>
        </w:tc>
      </w:tr>
      <w:tr>
        <w:tc>
          <w:tcPr>
            <w:tcW w:type="dxa" w:w="2835"/>
          </w:tcPr>
          <w:p>
            <w:pPr>
              <w:spacing w:after="40" w:before="0" w:line="259" w:lineRule="auto"/>
            </w:pPr>
            <w:r>
              <w:rPr>
                <w:rFonts w:ascii="Arial" w:hAnsi="Arial" w:eastAsia="Arial"/>
                <w:sz w:val="21"/>
              </w:rPr>
              <w:t>后端测试文件数</w:t>
            </w:r>
          </w:p>
        </w:tc>
        <w:tc>
          <w:tcPr>
            <w:tcW w:type="dxa" w:w="5953"/>
          </w:tcPr>
          <w:p>
            <w:pPr>
              <w:spacing w:after="40" w:before="0" w:line="259" w:lineRule="auto"/>
            </w:pPr>
            <w:r>
              <w:rPr>
                <w:rFonts w:ascii="Arial" w:hAnsi="Arial" w:eastAsia="Arial"/>
                <w:sz w:val="21"/>
              </w:rPr>
              <w:t>17 个</w:t>
            </w:r>
          </w:p>
        </w:tc>
      </w:tr>
      <w:tr>
        <w:tc>
          <w:tcPr>
            <w:tcW w:type="dxa" w:w="2835"/>
          </w:tcPr>
          <w:p>
            <w:pPr>
              <w:spacing w:after="40" w:before="0" w:line="259" w:lineRule="auto"/>
            </w:pPr>
            <w:r>
              <w:rPr>
                <w:rFonts w:ascii="Arial" w:hAnsi="Arial" w:eastAsia="Arial"/>
                <w:sz w:val="21"/>
              </w:rPr>
              <w:t>测试函数数</w:t>
            </w:r>
          </w:p>
        </w:tc>
        <w:tc>
          <w:tcPr>
            <w:tcW w:type="dxa" w:w="5953"/>
          </w:tcPr>
          <w:p>
            <w:pPr>
              <w:spacing w:after="40" w:before="0" w:line="259" w:lineRule="auto"/>
            </w:pPr>
            <w:r>
              <w:rPr>
                <w:rFonts w:ascii="Arial" w:hAnsi="Arial" w:eastAsia="Arial"/>
                <w:sz w:val="21"/>
              </w:rPr>
              <w:t>107 个</w:t>
            </w:r>
          </w:p>
        </w:tc>
      </w:tr>
      <w:tr>
        <w:tc>
          <w:tcPr>
            <w:tcW w:type="dxa" w:w="2835"/>
          </w:tcPr>
          <w:p>
            <w:pPr>
              <w:spacing w:after="40" w:before="0" w:line="259" w:lineRule="auto"/>
            </w:pPr>
            <w:r>
              <w:rPr>
                <w:rFonts w:ascii="Arial" w:hAnsi="Arial" w:eastAsia="Arial"/>
                <w:sz w:val="21"/>
              </w:rPr>
              <w:t>最新 pytest 结果</w:t>
            </w:r>
          </w:p>
        </w:tc>
        <w:tc>
          <w:tcPr>
            <w:tcW w:type="dxa" w:w="5953"/>
          </w:tcPr>
          <w:p>
            <w:pPr>
              <w:spacing w:after="40" w:before="0" w:line="259" w:lineRule="auto"/>
            </w:pPr>
            <w:r>
              <w:rPr>
                <w:rFonts w:ascii="Arial" w:hAnsi="Arial" w:eastAsia="Arial"/>
                <w:sz w:val="21"/>
              </w:rPr>
              <w:t>107 passed, 122 warnings（2026-08-03）</w:t>
            </w:r>
          </w:p>
        </w:tc>
      </w:tr>
      <w:tr>
        <w:tc>
          <w:tcPr>
            <w:tcW w:type="dxa" w:w="2835"/>
          </w:tcPr>
          <w:p>
            <w:pPr>
              <w:spacing w:after="40" w:before="0" w:line="259" w:lineRule="auto"/>
            </w:pPr>
            <w:r>
              <w:rPr>
                <w:rFonts w:ascii="Arial" w:hAnsi="Arial" w:eastAsia="Arial"/>
                <w:sz w:val="21"/>
              </w:rPr>
              <w:t>CI 配置</w:t>
            </w:r>
          </w:p>
        </w:tc>
        <w:tc>
          <w:tcPr>
            <w:tcW w:type="dxa" w:w="5953"/>
          </w:tcPr>
          <w:p>
            <w:pPr>
              <w:spacing w:after="40" w:before="0" w:line="259" w:lineRule="auto"/>
            </w:pPr>
            <w:r>
              <w:rPr>
                <w:rFonts w:ascii="Arial" w:hAnsi="Arial" w:eastAsia="Arial"/>
                <w:sz w:val="21"/>
              </w:rPr>
              <w:t>后端 pytest + 前端 build 双流水线</w:t>
            </w:r>
          </w:p>
        </w:tc>
      </w:tr>
      <w:tr>
        <w:tc>
          <w:tcPr>
            <w:tcW w:type="dxa" w:w="2835"/>
          </w:tcPr>
          <w:p>
            <w:pPr>
              <w:spacing w:after="40" w:before="0" w:line="259" w:lineRule="auto"/>
            </w:pPr>
            <w:r>
              <w:rPr>
                <w:rFonts w:ascii="Arial" w:hAnsi="Arial" w:eastAsia="Arial"/>
                <w:sz w:val="21"/>
              </w:rPr>
              <w:t>前端构建结果</w:t>
            </w:r>
          </w:p>
        </w:tc>
        <w:tc>
          <w:tcPr>
            <w:tcW w:type="dxa" w:w="5953"/>
          </w:tcPr>
          <w:p>
            <w:pPr>
              <w:spacing w:after="40" w:before="0" w:line="259" w:lineRule="auto"/>
            </w:pPr>
            <w:r>
              <w:rPr>
                <w:rFonts w:ascii="Arial" w:hAnsi="Arial" w:eastAsia="Arial"/>
                <w:sz w:val="21"/>
              </w:rPr>
              <w:t>Vite 构建成功，2161 modules transformed</w:t>
            </w:r>
          </w:p>
        </w:tc>
      </w:tr>
      <w:tr>
        <w:tc>
          <w:tcPr>
            <w:tcW w:type="dxa" w:w="2835"/>
          </w:tcPr>
          <w:p>
            <w:pPr>
              <w:spacing w:after="40" w:before="0" w:line="259" w:lineRule="auto"/>
            </w:pPr>
            <w:r>
              <w:rPr>
                <w:rFonts w:ascii="Arial" w:hAnsi="Arial" w:eastAsia="Arial"/>
                <w:sz w:val="21"/>
              </w:rPr>
              <w:t>后端路由规模</w:t>
            </w:r>
          </w:p>
        </w:tc>
        <w:tc>
          <w:tcPr>
            <w:tcW w:type="dxa" w:w="5953"/>
          </w:tcPr>
          <w:p>
            <w:pPr>
              <w:spacing w:after="40" w:before="0" w:line="259" w:lineRule="auto"/>
            </w:pPr>
            <w:r>
              <w:rPr>
                <w:rFonts w:ascii="Arial" w:hAnsi="Arial" w:eastAsia="Arial"/>
                <w:sz w:val="21"/>
              </w:rPr>
              <w:t>58 条应用路由</w:t>
            </w:r>
          </w:p>
        </w:tc>
      </w:tr>
    </w:tbl>
    <w:p>
      <w:pPr>
        <w:spacing w:before="80" w:after="160"/>
        <w:jc w:val="center"/>
      </w:pPr>
      <w:r>
        <w:rPr>
          <w:rFonts w:ascii="Arial" w:hAnsi="Arial" w:eastAsia="Arial"/>
          <w:b w:val="0"/>
          <w:color w:val="505050"/>
          <w:sz w:val="19"/>
        </w:rPr>
        <w:t>表3-6 测试与构建现状归纳</w:t>
      </w:r>
    </w:p>
    <w:tbl>
      <w:tblPr>
        <w:tblStyle w:val="TableGrid"/>
        <w:tblW w:type="auto" w:w="0"/>
        <w:tblLook w:firstColumn="1" w:firstRow="1" w:lastColumn="0" w:lastRow="0" w:noHBand="0" w:noVBand="1" w:val="04A0"/>
      </w:tblPr>
      <w:tblGrid>
        <w:gridCol w:w="3010"/>
        <w:gridCol w:w="3010"/>
        <w:gridCol w:w="3010"/>
      </w:tblGrid>
      <w:tr>
        <w:tc>
          <w:tcPr>
            <w:tcW w:type="dxa" w:w="2041"/>
            <w:shd w:fill="E8EFFA"/>
          </w:tcPr>
          <w:p>
            <w:pPr>
              <w:spacing w:after="40" w:before="0" w:line="259" w:lineRule="auto"/>
            </w:pPr>
            <w:r>
              <w:rPr>
                <w:rFonts w:ascii="Arial" w:hAnsi="Arial" w:eastAsia="Arial"/>
                <w:b/>
                <w:color w:val="142D5A"/>
                <w:sz w:val="21"/>
              </w:rPr>
              <w:t>字段</w:t>
            </w:r>
          </w:p>
        </w:tc>
        <w:tc>
          <w:tcPr>
            <w:tcW w:type="dxa" w:w="2721"/>
            <w:shd w:fill="E8EFFA"/>
          </w:tcPr>
          <w:p>
            <w:pPr>
              <w:spacing w:after="40" w:before="0" w:line="259" w:lineRule="auto"/>
            </w:pPr>
            <w:r>
              <w:rPr>
                <w:rFonts w:ascii="Arial" w:hAnsi="Arial" w:eastAsia="Arial"/>
                <w:b/>
                <w:color w:val="142D5A"/>
                <w:sz w:val="21"/>
              </w:rPr>
              <w:t>示例值</w:t>
            </w:r>
          </w:p>
        </w:tc>
        <w:tc>
          <w:tcPr>
            <w:tcW w:type="dxa" w:w="3628"/>
            <w:shd w:fill="E8EFFA"/>
          </w:tcPr>
          <w:p>
            <w:pPr>
              <w:spacing w:after="40" w:before="0" w:line="259" w:lineRule="auto"/>
            </w:pPr>
            <w:r>
              <w:rPr>
                <w:rFonts w:ascii="Arial" w:hAnsi="Arial" w:eastAsia="Arial"/>
                <w:b/>
                <w:color w:val="142D5A"/>
                <w:sz w:val="21"/>
              </w:rPr>
              <w:t>说明</w:t>
            </w:r>
          </w:p>
        </w:tc>
      </w:tr>
      <w:tr>
        <w:tc>
          <w:tcPr>
            <w:tcW w:type="dxa" w:w="2041"/>
          </w:tcPr>
          <w:p>
            <w:pPr>
              <w:spacing w:after="40" w:before="0" w:line="259" w:lineRule="auto"/>
            </w:pPr>
            <w:r>
              <w:rPr>
                <w:rFonts w:ascii="Arial" w:hAnsi="Arial" w:eastAsia="Arial"/>
                <w:sz w:val="21"/>
              </w:rPr>
              <w:t>parse_quality</w:t>
            </w:r>
          </w:p>
        </w:tc>
        <w:tc>
          <w:tcPr>
            <w:tcW w:type="dxa" w:w="2721"/>
          </w:tcPr>
          <w:p>
            <w:pPr>
              <w:spacing w:after="40" w:before="0" w:line="259" w:lineRule="auto"/>
            </w:pPr>
            <w:r>
              <w:rPr>
                <w:rFonts w:ascii="Arial" w:hAnsi="Arial" w:eastAsia="Arial"/>
                <w:sz w:val="21"/>
              </w:rPr>
              <w:t>medium</w:t>
            </w:r>
          </w:p>
        </w:tc>
        <w:tc>
          <w:tcPr>
            <w:tcW w:type="dxa" w:w="3628"/>
          </w:tcPr>
          <w:p>
            <w:pPr>
              <w:spacing w:after="40" w:before="0" w:line="259" w:lineRule="auto"/>
            </w:pPr>
            <w:r>
              <w:rPr>
                <w:rFonts w:ascii="Arial" w:hAnsi="Arial" w:eastAsia="Arial"/>
                <w:sz w:val="21"/>
              </w:rPr>
              <w:t>解析质量等级</w:t>
            </w:r>
          </w:p>
        </w:tc>
      </w:tr>
      <w:tr>
        <w:tc>
          <w:tcPr>
            <w:tcW w:type="dxa" w:w="2041"/>
          </w:tcPr>
          <w:p>
            <w:pPr>
              <w:spacing w:after="40" w:before="0" w:line="259" w:lineRule="auto"/>
            </w:pPr>
            <w:r>
              <w:rPr>
                <w:rFonts w:ascii="Arial" w:hAnsi="Arial" w:eastAsia="Arial"/>
                <w:sz w:val="21"/>
              </w:rPr>
              <w:t>missing_sections</w:t>
            </w:r>
          </w:p>
        </w:tc>
        <w:tc>
          <w:tcPr>
            <w:tcW w:type="dxa" w:w="2721"/>
          </w:tcPr>
          <w:p>
            <w:pPr>
              <w:spacing w:after="40" w:before="0" w:line="259" w:lineRule="auto"/>
            </w:pPr>
            <w:r>
              <w:rPr>
                <w:rFonts w:ascii="Arial" w:hAnsi="Arial" w:eastAsia="Arial"/>
                <w:sz w:val="21"/>
              </w:rPr>
              <w:t>['projects']</w:t>
            </w:r>
          </w:p>
        </w:tc>
        <w:tc>
          <w:tcPr>
            <w:tcW w:type="dxa" w:w="3628"/>
          </w:tcPr>
          <w:p>
            <w:pPr>
              <w:spacing w:after="40" w:before="0" w:line="259" w:lineRule="auto"/>
            </w:pPr>
            <w:r>
              <w:rPr>
                <w:rFonts w:ascii="Arial" w:hAnsi="Arial" w:eastAsia="Arial"/>
                <w:sz w:val="21"/>
              </w:rPr>
              <w:t>未识别到的核心板块</w:t>
            </w:r>
          </w:p>
        </w:tc>
      </w:tr>
      <w:tr>
        <w:tc>
          <w:tcPr>
            <w:tcW w:type="dxa" w:w="2041"/>
          </w:tcPr>
          <w:p>
            <w:pPr>
              <w:spacing w:after="40" w:before="0" w:line="259" w:lineRule="auto"/>
            </w:pPr>
            <w:r>
              <w:rPr>
                <w:rFonts w:ascii="Arial" w:hAnsi="Arial" w:eastAsia="Arial"/>
                <w:sz w:val="21"/>
              </w:rPr>
              <w:t>match_rate</w:t>
            </w:r>
          </w:p>
        </w:tc>
        <w:tc>
          <w:tcPr>
            <w:tcW w:type="dxa" w:w="2721"/>
          </w:tcPr>
          <w:p>
            <w:pPr>
              <w:spacing w:after="40" w:before="0" w:line="259" w:lineRule="auto"/>
            </w:pPr>
            <w:r>
              <w:rPr>
                <w:rFonts w:ascii="Arial" w:hAnsi="Arial" w:eastAsia="Arial"/>
                <w:sz w:val="21"/>
              </w:rPr>
              <w:t>67</w:t>
            </w:r>
          </w:p>
        </w:tc>
        <w:tc>
          <w:tcPr>
            <w:tcW w:type="dxa" w:w="3628"/>
          </w:tcPr>
          <w:p>
            <w:pPr>
              <w:spacing w:after="40" w:before="0" w:line="259" w:lineRule="auto"/>
            </w:pPr>
            <w:r>
              <w:rPr>
                <w:rFonts w:ascii="Arial" w:hAnsi="Arial" w:eastAsia="Arial"/>
                <w:sz w:val="21"/>
              </w:rPr>
              <w:t>岗位关键词覆盖率</w:t>
            </w:r>
          </w:p>
        </w:tc>
      </w:tr>
      <w:tr>
        <w:tc>
          <w:tcPr>
            <w:tcW w:type="dxa" w:w="2041"/>
          </w:tcPr>
          <w:p>
            <w:pPr>
              <w:spacing w:after="40" w:before="0" w:line="259" w:lineRule="auto"/>
            </w:pPr>
            <w:r>
              <w:rPr>
                <w:rFonts w:ascii="Arial" w:hAnsi="Arial" w:eastAsia="Arial"/>
                <w:sz w:val="21"/>
              </w:rPr>
              <w:t>confidence</w:t>
            </w:r>
          </w:p>
        </w:tc>
        <w:tc>
          <w:tcPr>
            <w:tcW w:type="dxa" w:w="2721"/>
          </w:tcPr>
          <w:p>
            <w:pPr>
              <w:spacing w:after="40" w:before="0" w:line="259" w:lineRule="auto"/>
            </w:pPr>
            <w:r>
              <w:rPr>
                <w:rFonts w:ascii="Arial" w:hAnsi="Arial" w:eastAsia="Arial"/>
                <w:sz w:val="21"/>
              </w:rPr>
              <w:t>0.78</w:t>
            </w:r>
          </w:p>
        </w:tc>
        <w:tc>
          <w:tcPr>
            <w:tcW w:type="dxa" w:w="3628"/>
          </w:tcPr>
          <w:p>
            <w:pPr>
              <w:spacing w:after="40" w:before="0" w:line="259" w:lineRule="auto"/>
            </w:pPr>
            <w:r>
              <w:rPr>
                <w:rFonts w:ascii="Arial" w:hAnsi="Arial" w:eastAsia="Arial"/>
                <w:sz w:val="21"/>
              </w:rPr>
              <w:t>岗位匹配置信度</w:t>
            </w:r>
          </w:p>
        </w:tc>
      </w:tr>
      <w:tr>
        <w:tc>
          <w:tcPr>
            <w:tcW w:type="dxa" w:w="2041"/>
          </w:tcPr>
          <w:p>
            <w:pPr>
              <w:spacing w:after="40" w:before="0" w:line="259" w:lineRule="auto"/>
            </w:pPr>
            <w:r>
              <w:rPr>
                <w:rFonts w:ascii="Arial" w:hAnsi="Arial" w:eastAsia="Arial"/>
                <w:sz w:val="21"/>
              </w:rPr>
              <w:t>analysis_mode</w:t>
            </w:r>
          </w:p>
        </w:tc>
        <w:tc>
          <w:tcPr>
            <w:tcW w:type="dxa" w:w="2721"/>
          </w:tcPr>
          <w:p>
            <w:pPr>
              <w:spacing w:after="40" w:before="0" w:line="259" w:lineRule="auto"/>
            </w:pPr>
            <w:r>
              <w:rPr>
                <w:rFonts w:ascii="Arial" w:hAnsi="Arial" w:eastAsia="Arial"/>
                <w:sz w:val="21"/>
              </w:rPr>
              <w:t>core / offline_fallback</w:t>
            </w:r>
          </w:p>
        </w:tc>
        <w:tc>
          <w:tcPr>
            <w:tcW w:type="dxa" w:w="3628"/>
          </w:tcPr>
          <w:p>
            <w:pPr>
              <w:spacing w:after="40" w:before="0" w:line="259" w:lineRule="auto"/>
            </w:pPr>
            <w:r>
              <w:rPr>
                <w:rFonts w:ascii="Arial" w:hAnsi="Arial" w:eastAsia="Arial"/>
                <w:sz w:val="21"/>
              </w:rPr>
              <w:t>主链或回退模式</w:t>
            </w:r>
          </w:p>
        </w:tc>
      </w:tr>
      <w:tr>
        <w:tc>
          <w:tcPr>
            <w:tcW w:type="dxa" w:w="2041"/>
          </w:tcPr>
          <w:p>
            <w:pPr>
              <w:spacing w:after="40" w:before="0" w:line="259" w:lineRule="auto"/>
            </w:pPr>
            <w:r>
              <w:rPr>
                <w:rFonts w:ascii="Arial" w:hAnsi="Arial" w:eastAsia="Arial"/>
                <w:sz w:val="21"/>
              </w:rPr>
              <w:t>action_roadmap</w:t>
            </w:r>
          </w:p>
        </w:tc>
        <w:tc>
          <w:tcPr>
            <w:tcW w:type="dxa" w:w="2721"/>
          </w:tcPr>
          <w:p>
            <w:pPr>
              <w:spacing w:after="40" w:before="0" w:line="259" w:lineRule="auto"/>
            </w:pPr>
            <w:r>
              <w:rPr>
                <w:rFonts w:ascii="Arial" w:hAnsi="Arial" w:eastAsia="Arial"/>
                <w:sz w:val="21"/>
              </w:rPr>
              <w:t>优先补齐项目经历、补充SQL关键词</w:t>
            </w:r>
          </w:p>
        </w:tc>
        <w:tc>
          <w:tcPr>
            <w:tcW w:type="dxa" w:w="3628"/>
          </w:tcPr>
          <w:p>
            <w:pPr>
              <w:spacing w:after="40" w:before="0" w:line="259" w:lineRule="auto"/>
            </w:pPr>
            <w:r>
              <w:rPr>
                <w:rFonts w:ascii="Arial" w:hAnsi="Arial" w:eastAsia="Arial"/>
                <w:sz w:val="21"/>
              </w:rPr>
              <w:t>结果页优先行动清单</w:t>
            </w:r>
          </w:p>
        </w:tc>
      </w:tr>
    </w:tbl>
    <w:p>
      <w:pPr>
        <w:spacing w:before="80" w:after="160"/>
        <w:jc w:val="center"/>
      </w:pPr>
      <w:r>
        <w:rPr>
          <w:rFonts w:ascii="Arial" w:hAnsi="Arial" w:eastAsia="Arial"/>
          <w:b w:val="0"/>
          <w:color w:val="505050"/>
          <w:sz w:val="19"/>
        </w:rPr>
        <w:t>表3-7 分析结果关键字段样例</w:t>
      </w:r>
    </w:p>
    <w:p>
      <w:pPr>
        <w:pStyle w:val="Heading2"/>
      </w:pPr>
      <w:r>
        <w:t>3.8 典型案例页：从输入到报告输出的完整链路</w:t>
      </w:r>
    </w:p>
    <w:p>
      <w:pPr>
        <w:spacing w:after="120" w:line="276" w:lineRule="auto"/>
        <w:ind w:firstLine="420"/>
      </w:pPr>
      <w:r>
        <w:rPr>
          <w:rFonts w:ascii="Arial" w:hAnsi="Arial" w:eastAsia="Arial"/>
          <w:sz w:val="22"/>
        </w:rPr>
        <w:t>为了让平台能力更具象地被理解，可以用一份面向“数据分析岗”或“新媒体运营岗”的示例简历演示整条链路：用户上传DOCX/PDF文件后，系统首先完成文本接入与结构化拆解，识别教育背景、项目经历、技能证书与求职意向；随后根据岗位画像生成六维得分和岗位关键词覆盖率；接着输出问题诊断、缺失能力和行动建议；最后生成Word/PDF报告并沉淀到历史中心。该流程说明平台不是多个孤立功能的拼接，而是完整业务闭环。</w:t>
      </w:r>
    </w:p>
    <w:tbl>
      <w:tblPr>
        <w:tblStyle w:val="TableGrid"/>
        <w:tblW w:type="auto" w:w="0"/>
        <w:tblLook w:firstColumn="1" w:firstRow="1" w:lastColumn="0" w:lastRow="0" w:noHBand="0" w:noVBand="1" w:val="04A0"/>
      </w:tblPr>
      <w:tblGrid>
        <w:gridCol w:w="9029"/>
      </w:tblGrid>
      <w:tr>
        <w:tc>
          <w:tcPr>
            <w:tcW w:type="dxa" w:w="9029"/>
            <w:shd w:fill="E8EFFA"/>
          </w:tcPr>
          <w:p>
            <w:pPr>
              <w:spacing w:after="40" w:before="0" w:line="259" w:lineRule="auto"/>
              <w:jc w:val="left"/>
            </w:pPr>
            <w:r>
              <w:rPr>
                <w:rFonts w:ascii="Arial" w:hAnsi="Arial" w:eastAsia="Arial"/>
                <w:b/>
                <w:color w:val="142D5A"/>
                <w:sz w:val="21"/>
              </w:rPr>
              <w:t>案例链路摘要</w:t>
            </w:r>
          </w:p>
        </w:tc>
      </w:tr>
      <w:tr>
        <w:tc>
          <w:tcPr>
            <w:tcW w:type="dxa" w:w="9029"/>
          </w:tcPr>
          <w:p>
            <w:pPr>
              <w:spacing w:after="40" w:before="0" w:line="259" w:lineRule="auto"/>
              <w:jc w:val="left"/>
            </w:pPr>
            <w:r>
              <w:rPr>
                <w:rFonts w:ascii="Arial" w:hAnsi="Arial" w:eastAsia="Arial"/>
                <w:sz w:val="21"/>
              </w:rPr>
              <w:t>输入：简历文件 + 目标岗位；中间结果：sections、keywords、match_result、structured_suggestions；输出：评分图表、岗位摘要、建议列表、报告文件与历史记录。</w:t>
            </w:r>
          </w:p>
        </w:tc>
      </w:tr>
    </w:tbl>
    <w:p>
      <w:pPr>
        <w:spacing w:after="120" w:line="276" w:lineRule="auto"/>
        <w:ind w:firstLine="420"/>
      </w:pPr>
      <w:r>
        <w:rPr>
          <w:rFonts w:ascii="Arial" w:hAnsi="Arial" w:eastAsia="Arial"/>
          <w:sz w:val="22"/>
        </w:rPr>
        <w:t>如果以一份数据分析岗简历为例，系统可能会识别出“缺少 SQL、数据清洗、可视化”等岗位关键词，发现项目经历中存在行动词但量化结果不足，进而在建议层给出“补充处理数据量、模型指标或业务效果”的方向。这样的链路尤其适合答辩展示，因为它既能让评委看到结构化解析结果，又能让评委直接理解评分与建议为什么会产生。</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阶段</w:t>
            </w:r>
          </w:p>
        </w:tc>
        <w:tc>
          <w:tcPr>
            <w:tcW w:type="dxa" w:w="3515"/>
            <w:shd w:fill="E8EFFA"/>
          </w:tcPr>
          <w:p>
            <w:pPr>
              <w:spacing w:after="40" w:before="0" w:line="259" w:lineRule="auto"/>
            </w:pPr>
            <w:r>
              <w:rPr>
                <w:rFonts w:ascii="Arial" w:hAnsi="Arial" w:eastAsia="Arial"/>
                <w:b/>
                <w:color w:val="142D5A"/>
                <w:sz w:val="21"/>
              </w:rPr>
              <w:t>系统输出</w:t>
            </w:r>
          </w:p>
        </w:tc>
        <w:tc>
          <w:tcPr>
            <w:tcW w:type="dxa" w:w="3402"/>
            <w:shd w:fill="E8EFFA"/>
          </w:tcPr>
          <w:p>
            <w:pPr>
              <w:spacing w:after="40" w:before="0" w:line="259" w:lineRule="auto"/>
            </w:pPr>
            <w:r>
              <w:rPr>
                <w:rFonts w:ascii="Arial" w:hAnsi="Arial" w:eastAsia="Arial"/>
                <w:b/>
                <w:color w:val="142D5A"/>
                <w:sz w:val="21"/>
              </w:rPr>
              <w:t>评审可观察点</w:t>
            </w:r>
          </w:p>
        </w:tc>
      </w:tr>
      <w:tr>
        <w:tc>
          <w:tcPr>
            <w:tcW w:type="dxa" w:w="1587"/>
          </w:tcPr>
          <w:p>
            <w:pPr>
              <w:spacing w:after="40" w:before="0" w:line="259" w:lineRule="auto"/>
            </w:pPr>
            <w:r>
              <w:rPr>
                <w:rFonts w:ascii="Arial" w:hAnsi="Arial" w:eastAsia="Arial"/>
                <w:sz w:val="21"/>
              </w:rPr>
              <w:t>输入阶段</w:t>
            </w:r>
          </w:p>
        </w:tc>
        <w:tc>
          <w:tcPr>
            <w:tcW w:type="dxa" w:w="3515"/>
          </w:tcPr>
          <w:p>
            <w:pPr>
              <w:spacing w:after="40" w:before="0" w:line="259" w:lineRule="auto"/>
            </w:pPr>
            <w:r>
              <w:rPr>
                <w:rFonts w:ascii="Arial" w:hAnsi="Arial" w:eastAsia="Arial"/>
                <w:sz w:val="21"/>
              </w:rPr>
              <w:t>上传 DOCX/PDF、岗位名称或 JD</w:t>
            </w:r>
          </w:p>
        </w:tc>
        <w:tc>
          <w:tcPr>
            <w:tcW w:type="dxa" w:w="3402"/>
          </w:tcPr>
          <w:p>
            <w:pPr>
              <w:spacing w:after="40" w:before="0" w:line="259" w:lineRule="auto"/>
            </w:pPr>
            <w:r>
              <w:rPr>
                <w:rFonts w:ascii="Arial" w:hAnsi="Arial" w:eastAsia="Arial"/>
                <w:sz w:val="21"/>
              </w:rPr>
              <w:t>支持多格式与岗位信息输入</w:t>
            </w:r>
          </w:p>
        </w:tc>
      </w:tr>
      <w:tr>
        <w:tc>
          <w:tcPr>
            <w:tcW w:type="dxa" w:w="1587"/>
          </w:tcPr>
          <w:p>
            <w:pPr>
              <w:spacing w:after="40" w:before="0" w:line="259" w:lineRule="auto"/>
            </w:pPr>
            <w:r>
              <w:rPr>
                <w:rFonts w:ascii="Arial" w:hAnsi="Arial" w:eastAsia="Arial"/>
                <w:sz w:val="21"/>
              </w:rPr>
              <w:t>解析阶段</w:t>
            </w:r>
          </w:p>
        </w:tc>
        <w:tc>
          <w:tcPr>
            <w:tcW w:type="dxa" w:w="3515"/>
          </w:tcPr>
          <w:p>
            <w:pPr>
              <w:spacing w:after="40" w:before="0" w:line="259" w:lineRule="auto"/>
            </w:pPr>
            <w:r>
              <w:rPr>
                <w:rFonts w:ascii="Arial" w:hAnsi="Arial" w:eastAsia="Arial"/>
                <w:sz w:val="21"/>
              </w:rPr>
              <w:t>sections、entities、missing_sections、warnings</w:t>
            </w:r>
          </w:p>
        </w:tc>
        <w:tc>
          <w:tcPr>
            <w:tcW w:type="dxa" w:w="3402"/>
          </w:tcPr>
          <w:p>
            <w:pPr>
              <w:spacing w:after="40" w:before="0" w:line="259" w:lineRule="auto"/>
            </w:pPr>
            <w:r>
              <w:rPr>
                <w:rFonts w:ascii="Arial" w:hAnsi="Arial" w:eastAsia="Arial"/>
                <w:sz w:val="21"/>
              </w:rPr>
              <w:t>结构化识别是否真实可解释</w:t>
            </w:r>
          </w:p>
        </w:tc>
      </w:tr>
      <w:tr>
        <w:tc>
          <w:tcPr>
            <w:tcW w:type="dxa" w:w="1587"/>
          </w:tcPr>
          <w:p>
            <w:pPr>
              <w:spacing w:after="40" w:before="0" w:line="259" w:lineRule="auto"/>
            </w:pPr>
            <w:r>
              <w:rPr>
                <w:rFonts w:ascii="Arial" w:hAnsi="Arial" w:eastAsia="Arial"/>
                <w:sz w:val="21"/>
              </w:rPr>
              <w:t>评价阶段</w:t>
            </w:r>
          </w:p>
        </w:tc>
        <w:tc>
          <w:tcPr>
            <w:tcW w:type="dxa" w:w="3515"/>
          </w:tcPr>
          <w:p>
            <w:pPr>
              <w:spacing w:after="40" w:before="0" w:line="259" w:lineRule="auto"/>
            </w:pPr>
            <w:r>
              <w:rPr>
                <w:rFonts w:ascii="Arial" w:hAnsi="Arial" w:eastAsia="Arial"/>
                <w:sz w:val="21"/>
              </w:rPr>
              <w:t>总评分、六维分项、解析质量</w:t>
            </w:r>
          </w:p>
        </w:tc>
        <w:tc>
          <w:tcPr>
            <w:tcW w:type="dxa" w:w="3402"/>
          </w:tcPr>
          <w:p>
            <w:pPr>
              <w:spacing w:after="40" w:before="0" w:line="259" w:lineRule="auto"/>
            </w:pPr>
            <w:r>
              <w:rPr>
                <w:rFonts w:ascii="Arial" w:hAnsi="Arial" w:eastAsia="Arial"/>
                <w:sz w:val="21"/>
              </w:rPr>
              <w:t>是否不是单一总分黑盒</w:t>
            </w:r>
          </w:p>
        </w:tc>
      </w:tr>
      <w:tr>
        <w:tc>
          <w:tcPr>
            <w:tcW w:type="dxa" w:w="1587"/>
          </w:tcPr>
          <w:p>
            <w:pPr>
              <w:spacing w:after="40" w:before="0" w:line="259" w:lineRule="auto"/>
            </w:pPr>
            <w:r>
              <w:rPr>
                <w:rFonts w:ascii="Arial" w:hAnsi="Arial" w:eastAsia="Arial"/>
                <w:sz w:val="21"/>
              </w:rPr>
              <w:t>匹配阶段</w:t>
            </w:r>
          </w:p>
        </w:tc>
        <w:tc>
          <w:tcPr>
            <w:tcW w:type="dxa" w:w="3515"/>
          </w:tcPr>
          <w:p>
            <w:pPr>
              <w:spacing w:after="40" w:before="0" w:line="259" w:lineRule="auto"/>
            </w:pPr>
            <w:r>
              <w:rPr>
                <w:rFonts w:ascii="Arial" w:hAnsi="Arial" w:eastAsia="Arial"/>
                <w:sz w:val="21"/>
              </w:rPr>
              <w:t>match_rate、missing_keywords、evidence_snippets</w:t>
            </w:r>
          </w:p>
        </w:tc>
        <w:tc>
          <w:tcPr>
            <w:tcW w:type="dxa" w:w="3402"/>
          </w:tcPr>
          <w:p>
            <w:pPr>
              <w:spacing w:after="40" w:before="0" w:line="259" w:lineRule="auto"/>
            </w:pPr>
            <w:r>
              <w:rPr>
                <w:rFonts w:ascii="Arial" w:hAnsi="Arial" w:eastAsia="Arial"/>
                <w:sz w:val="21"/>
              </w:rPr>
              <w:t>岗位差距是否可见</w:t>
            </w:r>
          </w:p>
        </w:tc>
      </w:tr>
      <w:tr>
        <w:tc>
          <w:tcPr>
            <w:tcW w:type="dxa" w:w="1587"/>
          </w:tcPr>
          <w:p>
            <w:pPr>
              <w:spacing w:after="40" w:before="0" w:line="259" w:lineRule="auto"/>
            </w:pPr>
            <w:r>
              <w:rPr>
                <w:rFonts w:ascii="Arial" w:hAnsi="Arial" w:eastAsia="Arial"/>
                <w:sz w:val="21"/>
              </w:rPr>
              <w:t>建议阶段</w:t>
            </w:r>
          </w:p>
        </w:tc>
        <w:tc>
          <w:tcPr>
            <w:tcW w:type="dxa" w:w="3515"/>
          </w:tcPr>
          <w:p>
            <w:pPr>
              <w:spacing w:after="40" w:before="0" w:line="259" w:lineRule="auto"/>
            </w:pPr>
            <w:r>
              <w:rPr>
                <w:rFonts w:ascii="Arial" w:hAnsi="Arial" w:eastAsia="Arial"/>
                <w:sz w:val="21"/>
              </w:rPr>
              <w:t>structured_suggestions、action_roadmap</w:t>
            </w:r>
          </w:p>
        </w:tc>
        <w:tc>
          <w:tcPr>
            <w:tcW w:type="dxa" w:w="3402"/>
          </w:tcPr>
          <w:p>
            <w:pPr>
              <w:spacing w:after="40" w:before="0" w:line="259" w:lineRule="auto"/>
            </w:pPr>
            <w:r>
              <w:rPr>
                <w:rFonts w:ascii="Arial" w:hAnsi="Arial" w:eastAsia="Arial"/>
                <w:sz w:val="21"/>
              </w:rPr>
              <w:t>建议是否可执行</w:t>
            </w:r>
          </w:p>
        </w:tc>
      </w:tr>
      <w:tr>
        <w:tc>
          <w:tcPr>
            <w:tcW w:type="dxa" w:w="1587"/>
          </w:tcPr>
          <w:p>
            <w:pPr>
              <w:spacing w:after="40" w:before="0" w:line="259" w:lineRule="auto"/>
            </w:pPr>
            <w:r>
              <w:rPr>
                <w:rFonts w:ascii="Arial" w:hAnsi="Arial" w:eastAsia="Arial"/>
                <w:sz w:val="21"/>
              </w:rPr>
              <w:t>产物阶段</w:t>
            </w:r>
          </w:p>
        </w:tc>
        <w:tc>
          <w:tcPr>
            <w:tcW w:type="dxa" w:w="3515"/>
          </w:tcPr>
          <w:p>
            <w:pPr>
              <w:spacing w:after="40" w:before="0" w:line="259" w:lineRule="auto"/>
            </w:pPr>
            <w:r>
              <w:rPr>
                <w:rFonts w:ascii="Arial" w:hAnsi="Arial" w:eastAsia="Arial"/>
                <w:sz w:val="21"/>
              </w:rPr>
              <w:t>Word/PDF 报告、历史记录、任务中心状态</w:t>
            </w:r>
          </w:p>
        </w:tc>
        <w:tc>
          <w:tcPr>
            <w:tcW w:type="dxa" w:w="3402"/>
          </w:tcPr>
          <w:p>
            <w:pPr>
              <w:spacing w:after="40" w:before="0" w:line="259" w:lineRule="auto"/>
            </w:pPr>
            <w:r>
              <w:rPr>
                <w:rFonts w:ascii="Arial" w:hAnsi="Arial" w:eastAsia="Arial"/>
                <w:sz w:val="21"/>
              </w:rPr>
              <w:t>结果是否可沉淀与复用</w:t>
            </w:r>
          </w:p>
        </w:tc>
      </w:tr>
    </w:tbl>
    <w:p>
      <w:pPr>
        <w:spacing w:before="80" w:after="160"/>
        <w:jc w:val="center"/>
      </w:pPr>
      <w:r>
        <w:rPr>
          <w:rFonts w:ascii="Arial" w:hAnsi="Arial" w:eastAsia="Arial"/>
          <w:b w:val="0"/>
          <w:color w:val="505050"/>
          <w:sz w:val="19"/>
        </w:rPr>
        <w:t>表3-8 案例链路分阶段输出示意</w:t>
      </w:r>
    </w:p>
    <w:p>
      <w:pPr>
        <w:spacing w:after="120" w:line="276" w:lineRule="auto"/>
        <w:ind w:firstLine="420"/>
      </w:pPr>
      <w:r>
        <w:rPr>
          <w:rFonts w:ascii="Arial" w:hAnsi="Arial" w:eastAsia="Arial"/>
          <w:sz w:val="22"/>
        </w:rPr>
        <w:t>对评委而言，这一案例页最重要的意义不是展示“某一份简历得了多少分”，而是展示平台从输入到输出之间的每一步都可被理解、可被追踪、可被复核。也正因为如此，本项目更适合被理解为一个具备完整工程闭环的高校就业指导工具，而不是一次性调用外部模型得到结果的演示脚本。</w:t>
      </w:r>
    </w:p>
    <w:p>
      <w:pPr>
        <w:pStyle w:val="Heading2"/>
      </w:pPr>
      <w:r>
        <w:t>3.9 结果样例与可解释输出</w:t>
      </w:r>
    </w:p>
    <w:p>
      <w:pPr>
        <w:spacing w:after="120" w:line="276" w:lineRule="auto"/>
        <w:ind w:firstLine="420"/>
      </w:pPr>
      <w:r>
        <w:rPr>
          <w:rFonts w:ascii="Arial" w:hAnsi="Arial" w:eastAsia="Arial"/>
          <w:sz w:val="22"/>
        </w:rPr>
        <w:t>参赛作品是否容易得高分，很大程度上取决于评委能否在短时间内看懂输出结果。本项目在结果表达层刻意避免“一个总分 + 一段长文本”的单薄形式，而是把解析质量、六维分项、岗位覆盖率、缺失模块、证据片段、结构化建议和行动路线图拆成多个信息块并行展示。这样做的目的，是让不同关注点的评审都能迅速找到自己最关心的证据。</w:t>
      </w:r>
    </w:p>
    <w:p>
      <w:pPr>
        <w:spacing w:after="120" w:line="276" w:lineRule="auto"/>
        <w:ind w:firstLine="420"/>
      </w:pPr>
      <w:r>
        <w:rPr>
          <w:rFonts w:ascii="Arial" w:hAnsi="Arial" w:eastAsia="Arial"/>
          <w:sz w:val="22"/>
        </w:rPr>
        <w:t>例如，关注技术实现的评委会优先看结构化字段、match_rate 和 evidence_snippets；关注场景价值的评委会优先看 action_roadmap 和报告输出；关注工程可信度的评委会则会结合 parse_warnings、analysis_mode 与后续附录中的测试和接口材料进行判断。结果页因此既是用户交互界面，也是作品解释结构的一部分。</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信息块</w:t>
            </w:r>
          </w:p>
        </w:tc>
        <w:tc>
          <w:tcPr>
            <w:tcW w:type="dxa" w:w="3402"/>
            <w:shd w:fill="E8EFFA"/>
          </w:tcPr>
          <w:p>
            <w:pPr>
              <w:spacing w:after="40" w:before="0" w:line="259" w:lineRule="auto"/>
            </w:pPr>
            <w:r>
              <w:rPr>
                <w:rFonts w:ascii="Arial" w:hAnsi="Arial" w:eastAsia="Arial"/>
                <w:b/>
                <w:color w:val="142D5A"/>
                <w:sz w:val="21"/>
              </w:rPr>
              <w:t>主要内容</w:t>
            </w:r>
          </w:p>
        </w:tc>
        <w:tc>
          <w:tcPr>
            <w:tcW w:type="dxa" w:w="3515"/>
            <w:shd w:fill="E8EFFA"/>
          </w:tcPr>
          <w:p>
            <w:pPr>
              <w:spacing w:after="40" w:before="0" w:line="259" w:lineRule="auto"/>
            </w:pPr>
            <w:r>
              <w:rPr>
                <w:rFonts w:ascii="Arial" w:hAnsi="Arial" w:eastAsia="Arial"/>
                <w:b/>
                <w:color w:val="142D5A"/>
                <w:sz w:val="21"/>
              </w:rPr>
              <w:t>展示作用</w:t>
            </w:r>
          </w:p>
        </w:tc>
      </w:tr>
      <w:tr>
        <w:tc>
          <w:tcPr>
            <w:tcW w:type="dxa" w:w="1587"/>
          </w:tcPr>
          <w:p>
            <w:pPr>
              <w:spacing w:after="40" w:before="0" w:line="259" w:lineRule="auto"/>
            </w:pPr>
            <w:r>
              <w:rPr>
                <w:rFonts w:ascii="Arial" w:hAnsi="Arial" w:eastAsia="Arial"/>
                <w:sz w:val="21"/>
              </w:rPr>
              <w:t>总评分</w:t>
            </w:r>
          </w:p>
        </w:tc>
        <w:tc>
          <w:tcPr>
            <w:tcW w:type="dxa" w:w="3402"/>
          </w:tcPr>
          <w:p>
            <w:pPr>
              <w:spacing w:after="40" w:before="0" w:line="259" w:lineRule="auto"/>
            </w:pPr>
            <w:r>
              <w:rPr>
                <w:rFonts w:ascii="Arial" w:hAnsi="Arial" w:eastAsia="Arial"/>
                <w:sz w:val="21"/>
              </w:rPr>
              <w:t>0-100 综合得分与等级标签</w:t>
            </w:r>
          </w:p>
        </w:tc>
        <w:tc>
          <w:tcPr>
            <w:tcW w:type="dxa" w:w="3515"/>
          </w:tcPr>
          <w:p>
            <w:pPr>
              <w:spacing w:after="40" w:before="0" w:line="259" w:lineRule="auto"/>
            </w:pPr>
            <w:r>
              <w:rPr>
                <w:rFonts w:ascii="Arial" w:hAnsi="Arial" w:eastAsia="Arial"/>
                <w:sz w:val="21"/>
              </w:rPr>
              <w:t>快速建立整体印象</w:t>
            </w:r>
          </w:p>
        </w:tc>
      </w:tr>
      <w:tr>
        <w:tc>
          <w:tcPr>
            <w:tcW w:type="dxa" w:w="1587"/>
          </w:tcPr>
          <w:p>
            <w:pPr>
              <w:spacing w:after="40" w:before="0" w:line="259" w:lineRule="auto"/>
            </w:pPr>
            <w:r>
              <w:rPr>
                <w:rFonts w:ascii="Arial" w:hAnsi="Arial" w:eastAsia="Arial"/>
                <w:sz w:val="21"/>
              </w:rPr>
              <w:t>六维分项</w:t>
            </w:r>
          </w:p>
        </w:tc>
        <w:tc>
          <w:tcPr>
            <w:tcW w:type="dxa" w:w="3402"/>
          </w:tcPr>
          <w:p>
            <w:pPr>
              <w:spacing w:after="40" w:before="0" w:line="259" w:lineRule="auto"/>
            </w:pPr>
            <w:r>
              <w:rPr>
                <w:rFonts w:ascii="Arial" w:hAnsi="Arial" w:eastAsia="Arial"/>
                <w:sz w:val="21"/>
              </w:rPr>
              <w:t>完整性、经历、语言、格式、亮点、岗位匹配</w:t>
            </w:r>
          </w:p>
        </w:tc>
        <w:tc>
          <w:tcPr>
            <w:tcW w:type="dxa" w:w="3515"/>
          </w:tcPr>
          <w:p>
            <w:pPr>
              <w:spacing w:after="40" w:before="0" w:line="259" w:lineRule="auto"/>
            </w:pPr>
            <w:r>
              <w:rPr>
                <w:rFonts w:ascii="Arial" w:hAnsi="Arial" w:eastAsia="Arial"/>
                <w:sz w:val="21"/>
              </w:rPr>
              <w:t>展示不是单一打分黑盒</w:t>
            </w:r>
          </w:p>
        </w:tc>
      </w:tr>
      <w:tr>
        <w:tc>
          <w:tcPr>
            <w:tcW w:type="dxa" w:w="1587"/>
          </w:tcPr>
          <w:p>
            <w:pPr>
              <w:spacing w:after="40" w:before="0" w:line="259" w:lineRule="auto"/>
            </w:pPr>
            <w:r>
              <w:rPr>
                <w:rFonts w:ascii="Arial" w:hAnsi="Arial" w:eastAsia="Arial"/>
                <w:sz w:val="21"/>
              </w:rPr>
              <w:t>解析质量</w:t>
            </w:r>
          </w:p>
        </w:tc>
        <w:tc>
          <w:tcPr>
            <w:tcW w:type="dxa" w:w="3402"/>
          </w:tcPr>
          <w:p>
            <w:pPr>
              <w:spacing w:after="40" w:before="0" w:line="259" w:lineRule="auto"/>
            </w:pPr>
            <w:r>
              <w:rPr>
                <w:rFonts w:ascii="Arial" w:hAnsi="Arial" w:eastAsia="Arial"/>
                <w:sz w:val="21"/>
              </w:rPr>
              <w:t>high / medium / low 与告警信息</w:t>
            </w:r>
          </w:p>
        </w:tc>
        <w:tc>
          <w:tcPr>
            <w:tcW w:type="dxa" w:w="3515"/>
          </w:tcPr>
          <w:p>
            <w:pPr>
              <w:spacing w:after="40" w:before="0" w:line="259" w:lineRule="auto"/>
            </w:pPr>
            <w:r>
              <w:rPr>
                <w:rFonts w:ascii="Arial" w:hAnsi="Arial" w:eastAsia="Arial"/>
                <w:sz w:val="21"/>
              </w:rPr>
              <w:t>明确边界与可信度</w:t>
            </w:r>
          </w:p>
        </w:tc>
      </w:tr>
      <w:tr>
        <w:tc>
          <w:tcPr>
            <w:tcW w:type="dxa" w:w="1587"/>
          </w:tcPr>
          <w:p>
            <w:pPr>
              <w:spacing w:after="40" w:before="0" w:line="259" w:lineRule="auto"/>
            </w:pPr>
            <w:r>
              <w:rPr>
                <w:rFonts w:ascii="Arial" w:hAnsi="Arial" w:eastAsia="Arial"/>
                <w:sz w:val="21"/>
              </w:rPr>
              <w:t>岗位匹配卡</w:t>
            </w:r>
          </w:p>
        </w:tc>
        <w:tc>
          <w:tcPr>
            <w:tcW w:type="dxa" w:w="3402"/>
          </w:tcPr>
          <w:p>
            <w:pPr>
              <w:spacing w:after="40" w:before="0" w:line="259" w:lineRule="auto"/>
            </w:pPr>
            <w:r>
              <w:rPr>
                <w:rFonts w:ascii="Arial" w:hAnsi="Arial" w:eastAsia="Arial"/>
                <w:sz w:val="21"/>
              </w:rPr>
              <w:t>match_rate、missing_keywords、evidence_snippets</w:t>
            </w:r>
          </w:p>
        </w:tc>
        <w:tc>
          <w:tcPr>
            <w:tcW w:type="dxa" w:w="3515"/>
          </w:tcPr>
          <w:p>
            <w:pPr>
              <w:spacing w:after="40" w:before="0" w:line="259" w:lineRule="auto"/>
            </w:pPr>
            <w:r>
              <w:rPr>
                <w:rFonts w:ascii="Arial" w:hAnsi="Arial" w:eastAsia="Arial"/>
                <w:sz w:val="21"/>
              </w:rPr>
              <w:t>说明与岗位差距在哪里</w:t>
            </w:r>
          </w:p>
        </w:tc>
      </w:tr>
      <w:tr>
        <w:tc>
          <w:tcPr>
            <w:tcW w:type="dxa" w:w="1587"/>
          </w:tcPr>
          <w:p>
            <w:pPr>
              <w:spacing w:after="40" w:before="0" w:line="259" w:lineRule="auto"/>
            </w:pPr>
            <w:r>
              <w:rPr>
                <w:rFonts w:ascii="Arial" w:hAnsi="Arial" w:eastAsia="Arial"/>
                <w:sz w:val="21"/>
              </w:rPr>
              <w:t>结构化建议</w:t>
            </w:r>
          </w:p>
        </w:tc>
        <w:tc>
          <w:tcPr>
            <w:tcW w:type="dxa" w:w="3402"/>
          </w:tcPr>
          <w:p>
            <w:pPr>
              <w:spacing w:after="40" w:before="0" w:line="259" w:lineRule="auto"/>
            </w:pPr>
            <w:r>
              <w:rPr>
                <w:rFonts w:ascii="Arial" w:hAnsi="Arial" w:eastAsia="Arial"/>
                <w:sz w:val="21"/>
              </w:rPr>
              <w:t>problem / evidence / direction / example</w:t>
            </w:r>
          </w:p>
        </w:tc>
        <w:tc>
          <w:tcPr>
            <w:tcW w:type="dxa" w:w="3515"/>
          </w:tcPr>
          <w:p>
            <w:pPr>
              <w:spacing w:after="40" w:before="0" w:line="259" w:lineRule="auto"/>
            </w:pPr>
            <w:r>
              <w:rPr>
                <w:rFonts w:ascii="Arial" w:hAnsi="Arial" w:eastAsia="Arial"/>
                <w:sz w:val="21"/>
              </w:rPr>
              <w:t>把建议从泛建议升级为证据型建议</w:t>
            </w:r>
          </w:p>
        </w:tc>
      </w:tr>
      <w:tr>
        <w:tc>
          <w:tcPr>
            <w:tcW w:type="dxa" w:w="1587"/>
          </w:tcPr>
          <w:p>
            <w:pPr>
              <w:spacing w:after="40" w:before="0" w:line="259" w:lineRule="auto"/>
            </w:pPr>
            <w:r>
              <w:rPr>
                <w:rFonts w:ascii="Arial" w:hAnsi="Arial" w:eastAsia="Arial"/>
                <w:sz w:val="21"/>
              </w:rPr>
              <w:t>行动路线图</w:t>
            </w:r>
          </w:p>
        </w:tc>
        <w:tc>
          <w:tcPr>
            <w:tcW w:type="dxa" w:w="3402"/>
          </w:tcPr>
          <w:p>
            <w:pPr>
              <w:spacing w:after="40" w:before="0" w:line="259" w:lineRule="auto"/>
            </w:pPr>
            <w:r>
              <w:rPr>
                <w:rFonts w:ascii="Arial" w:hAnsi="Arial" w:eastAsia="Arial"/>
                <w:sz w:val="21"/>
              </w:rPr>
              <w:t>优先级、标题、处理方向</w:t>
            </w:r>
          </w:p>
        </w:tc>
        <w:tc>
          <w:tcPr>
            <w:tcW w:type="dxa" w:w="3515"/>
          </w:tcPr>
          <w:p>
            <w:pPr>
              <w:spacing w:after="40" w:before="0" w:line="259" w:lineRule="auto"/>
            </w:pPr>
            <w:r>
              <w:rPr>
                <w:rFonts w:ascii="Arial" w:hAnsi="Arial" w:eastAsia="Arial"/>
                <w:sz w:val="21"/>
              </w:rPr>
              <w:t>帮助用户按先后顺序修改</w:t>
            </w:r>
          </w:p>
        </w:tc>
      </w:tr>
    </w:tbl>
    <w:p>
      <w:pPr>
        <w:spacing w:before="80" w:after="160"/>
        <w:jc w:val="center"/>
      </w:pPr>
      <w:r>
        <w:rPr>
          <w:rFonts w:ascii="Arial" w:hAnsi="Arial" w:eastAsia="Arial"/>
          <w:b w:val="0"/>
          <w:color w:val="505050"/>
          <w:sz w:val="19"/>
        </w:rPr>
        <w:t>表3-9 结果页关键信息块与展示作用</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报告组成</w:t>
            </w:r>
          </w:p>
        </w:tc>
        <w:tc>
          <w:tcPr>
            <w:tcW w:type="dxa" w:w="3402"/>
            <w:shd w:fill="E8EFFA"/>
          </w:tcPr>
          <w:p>
            <w:pPr>
              <w:spacing w:after="40" w:before="0" w:line="259" w:lineRule="auto"/>
            </w:pPr>
            <w:r>
              <w:rPr>
                <w:rFonts w:ascii="Arial" w:hAnsi="Arial" w:eastAsia="Arial"/>
                <w:b/>
                <w:color w:val="142D5A"/>
                <w:sz w:val="21"/>
              </w:rPr>
              <w:t>主要内容</w:t>
            </w:r>
          </w:p>
        </w:tc>
        <w:tc>
          <w:tcPr>
            <w:tcW w:type="dxa" w:w="3515"/>
            <w:shd w:fill="E8EFFA"/>
          </w:tcPr>
          <w:p>
            <w:pPr>
              <w:spacing w:after="40" w:before="0" w:line="259" w:lineRule="auto"/>
            </w:pPr>
            <w:r>
              <w:rPr>
                <w:rFonts w:ascii="Arial" w:hAnsi="Arial" w:eastAsia="Arial"/>
                <w:b/>
                <w:color w:val="142D5A"/>
                <w:sz w:val="21"/>
              </w:rPr>
              <w:t>主要使用对象</w:t>
            </w:r>
          </w:p>
        </w:tc>
      </w:tr>
      <w:tr>
        <w:tc>
          <w:tcPr>
            <w:tcW w:type="dxa" w:w="1587"/>
          </w:tcPr>
          <w:p>
            <w:pPr>
              <w:spacing w:after="40" w:before="0" w:line="259" w:lineRule="auto"/>
            </w:pPr>
            <w:r>
              <w:rPr>
                <w:rFonts w:ascii="Arial" w:hAnsi="Arial" w:eastAsia="Arial"/>
                <w:sz w:val="21"/>
              </w:rPr>
              <w:t>首页摘要</w:t>
            </w:r>
          </w:p>
        </w:tc>
        <w:tc>
          <w:tcPr>
            <w:tcW w:type="dxa" w:w="3402"/>
          </w:tcPr>
          <w:p>
            <w:pPr>
              <w:spacing w:after="40" w:before="0" w:line="259" w:lineRule="auto"/>
            </w:pPr>
            <w:r>
              <w:rPr>
                <w:rFonts w:ascii="Arial" w:hAnsi="Arial" w:eastAsia="Arial"/>
                <w:sz w:val="21"/>
              </w:rPr>
              <w:t>文件名、时间、分析模式、解析质量</w:t>
            </w:r>
          </w:p>
        </w:tc>
        <w:tc>
          <w:tcPr>
            <w:tcW w:type="dxa" w:w="3515"/>
          </w:tcPr>
          <w:p>
            <w:pPr>
              <w:spacing w:after="40" w:before="0" w:line="259" w:lineRule="auto"/>
            </w:pPr>
            <w:r>
              <w:rPr>
                <w:rFonts w:ascii="Arial" w:hAnsi="Arial" w:eastAsia="Arial"/>
                <w:sz w:val="21"/>
              </w:rPr>
              <w:t>学生/教师/评委</w:t>
            </w:r>
          </w:p>
        </w:tc>
      </w:tr>
      <w:tr>
        <w:tc>
          <w:tcPr>
            <w:tcW w:type="dxa" w:w="1587"/>
          </w:tcPr>
          <w:p>
            <w:pPr>
              <w:spacing w:after="40" w:before="0" w:line="259" w:lineRule="auto"/>
            </w:pPr>
            <w:r>
              <w:rPr>
                <w:rFonts w:ascii="Arial" w:hAnsi="Arial" w:eastAsia="Arial"/>
                <w:sz w:val="21"/>
              </w:rPr>
              <w:t>评分页</w:t>
            </w:r>
          </w:p>
        </w:tc>
        <w:tc>
          <w:tcPr>
            <w:tcW w:type="dxa" w:w="3402"/>
          </w:tcPr>
          <w:p>
            <w:pPr>
              <w:spacing w:after="40" w:before="0" w:line="259" w:lineRule="auto"/>
            </w:pPr>
            <w:r>
              <w:rPr>
                <w:rFonts w:ascii="Arial" w:hAnsi="Arial" w:eastAsia="Arial"/>
                <w:sz w:val="21"/>
              </w:rPr>
              <w:t>总评分与六维分项得分</w:t>
            </w:r>
          </w:p>
        </w:tc>
        <w:tc>
          <w:tcPr>
            <w:tcW w:type="dxa" w:w="3515"/>
          </w:tcPr>
          <w:p>
            <w:pPr>
              <w:spacing w:after="40" w:before="0" w:line="259" w:lineRule="auto"/>
            </w:pPr>
            <w:r>
              <w:rPr>
                <w:rFonts w:ascii="Arial" w:hAnsi="Arial" w:eastAsia="Arial"/>
                <w:sz w:val="21"/>
              </w:rPr>
              <w:t>学生/评委</w:t>
            </w:r>
          </w:p>
        </w:tc>
      </w:tr>
      <w:tr>
        <w:tc>
          <w:tcPr>
            <w:tcW w:type="dxa" w:w="1587"/>
          </w:tcPr>
          <w:p>
            <w:pPr>
              <w:spacing w:after="40" w:before="0" w:line="259" w:lineRule="auto"/>
            </w:pPr>
            <w:r>
              <w:rPr>
                <w:rFonts w:ascii="Arial" w:hAnsi="Arial" w:eastAsia="Arial"/>
                <w:sz w:val="21"/>
              </w:rPr>
              <w:t>诊断页</w:t>
            </w:r>
          </w:p>
        </w:tc>
        <w:tc>
          <w:tcPr>
            <w:tcW w:type="dxa" w:w="3402"/>
          </w:tcPr>
          <w:p>
            <w:pPr>
              <w:spacing w:after="40" w:before="0" w:line="259" w:lineRule="auto"/>
            </w:pPr>
            <w:r>
              <w:rPr>
                <w:rFonts w:ascii="Arial" w:hAnsi="Arial" w:eastAsia="Arial"/>
                <w:sz w:val="21"/>
              </w:rPr>
              <w:t>问题诊断与缺失模块说明</w:t>
            </w:r>
          </w:p>
        </w:tc>
        <w:tc>
          <w:tcPr>
            <w:tcW w:type="dxa" w:w="3515"/>
          </w:tcPr>
          <w:p>
            <w:pPr>
              <w:spacing w:after="40" w:before="0" w:line="259" w:lineRule="auto"/>
            </w:pPr>
            <w:r>
              <w:rPr>
                <w:rFonts w:ascii="Arial" w:hAnsi="Arial" w:eastAsia="Arial"/>
                <w:sz w:val="21"/>
              </w:rPr>
              <w:t>学生/教师</w:t>
            </w:r>
          </w:p>
        </w:tc>
      </w:tr>
      <w:tr>
        <w:tc>
          <w:tcPr>
            <w:tcW w:type="dxa" w:w="1587"/>
          </w:tcPr>
          <w:p>
            <w:pPr>
              <w:spacing w:after="40" w:before="0" w:line="259" w:lineRule="auto"/>
            </w:pPr>
            <w:r>
              <w:rPr>
                <w:rFonts w:ascii="Arial" w:hAnsi="Arial" w:eastAsia="Arial"/>
                <w:sz w:val="21"/>
              </w:rPr>
              <w:t>建议页</w:t>
            </w:r>
          </w:p>
        </w:tc>
        <w:tc>
          <w:tcPr>
            <w:tcW w:type="dxa" w:w="3402"/>
          </w:tcPr>
          <w:p>
            <w:pPr>
              <w:spacing w:after="40" w:before="0" w:line="259" w:lineRule="auto"/>
            </w:pPr>
            <w:r>
              <w:rPr>
                <w:rFonts w:ascii="Arial" w:hAnsi="Arial" w:eastAsia="Arial"/>
                <w:sz w:val="21"/>
              </w:rPr>
              <w:t>建议列表与结构化建议</w:t>
            </w:r>
          </w:p>
        </w:tc>
        <w:tc>
          <w:tcPr>
            <w:tcW w:type="dxa" w:w="3515"/>
          </w:tcPr>
          <w:p>
            <w:pPr>
              <w:spacing w:after="40" w:before="0" w:line="259" w:lineRule="auto"/>
            </w:pPr>
            <w:r>
              <w:rPr>
                <w:rFonts w:ascii="Arial" w:hAnsi="Arial" w:eastAsia="Arial"/>
                <w:sz w:val="21"/>
              </w:rPr>
              <w:t>学生/教师</w:t>
            </w:r>
          </w:p>
        </w:tc>
      </w:tr>
      <w:tr>
        <w:tc>
          <w:tcPr>
            <w:tcW w:type="dxa" w:w="1587"/>
          </w:tcPr>
          <w:p>
            <w:pPr>
              <w:spacing w:after="40" w:before="0" w:line="259" w:lineRule="auto"/>
            </w:pPr>
            <w:r>
              <w:rPr>
                <w:rFonts w:ascii="Arial" w:hAnsi="Arial" w:eastAsia="Arial"/>
                <w:sz w:val="21"/>
              </w:rPr>
              <w:t>岗位匹配页</w:t>
            </w:r>
          </w:p>
        </w:tc>
        <w:tc>
          <w:tcPr>
            <w:tcW w:type="dxa" w:w="3402"/>
          </w:tcPr>
          <w:p>
            <w:pPr>
              <w:spacing w:after="40" w:before="0" w:line="259" w:lineRule="auto"/>
            </w:pPr>
            <w:r>
              <w:rPr>
                <w:rFonts w:ascii="Arial" w:hAnsi="Arial" w:eastAsia="Arial"/>
                <w:sz w:val="21"/>
              </w:rPr>
              <w:t>目标岗位、覆盖率、关键词缺口</w:t>
            </w:r>
          </w:p>
        </w:tc>
        <w:tc>
          <w:tcPr>
            <w:tcW w:type="dxa" w:w="3515"/>
          </w:tcPr>
          <w:p>
            <w:pPr>
              <w:spacing w:after="40" w:before="0" w:line="259" w:lineRule="auto"/>
            </w:pPr>
            <w:r>
              <w:rPr>
                <w:rFonts w:ascii="Arial" w:hAnsi="Arial" w:eastAsia="Arial"/>
                <w:sz w:val="21"/>
              </w:rPr>
              <w:t>学生/评委</w:t>
            </w:r>
          </w:p>
        </w:tc>
      </w:tr>
      <w:tr>
        <w:tc>
          <w:tcPr>
            <w:tcW w:type="dxa" w:w="1587"/>
          </w:tcPr>
          <w:p>
            <w:pPr>
              <w:spacing w:after="40" w:before="0" w:line="259" w:lineRule="auto"/>
            </w:pPr>
            <w:r>
              <w:rPr>
                <w:rFonts w:ascii="Arial" w:hAnsi="Arial" w:eastAsia="Arial"/>
                <w:sz w:val="21"/>
              </w:rPr>
              <w:t>结论页</w:t>
            </w:r>
          </w:p>
        </w:tc>
        <w:tc>
          <w:tcPr>
            <w:tcW w:type="dxa" w:w="3402"/>
          </w:tcPr>
          <w:p>
            <w:pPr>
              <w:spacing w:after="40" w:before="0" w:line="259" w:lineRule="auto"/>
            </w:pPr>
            <w:r>
              <w:rPr>
                <w:rFonts w:ascii="Arial" w:hAnsi="Arial" w:eastAsia="Arial"/>
                <w:sz w:val="21"/>
              </w:rPr>
              <w:t>修改重点与下一步行动方向</w:t>
            </w:r>
          </w:p>
        </w:tc>
        <w:tc>
          <w:tcPr>
            <w:tcW w:type="dxa" w:w="3515"/>
          </w:tcPr>
          <w:p>
            <w:pPr>
              <w:spacing w:after="40" w:before="0" w:line="259" w:lineRule="auto"/>
            </w:pPr>
            <w:r>
              <w:rPr>
                <w:rFonts w:ascii="Arial" w:hAnsi="Arial" w:eastAsia="Arial"/>
                <w:sz w:val="21"/>
              </w:rPr>
              <w:t>学生/教师</w:t>
            </w:r>
          </w:p>
        </w:tc>
      </w:tr>
    </w:tbl>
    <w:p>
      <w:pPr>
        <w:spacing w:before="80" w:after="160"/>
        <w:jc w:val="center"/>
      </w:pPr>
      <w:r>
        <w:rPr>
          <w:rFonts w:ascii="Arial" w:hAnsi="Arial" w:eastAsia="Arial"/>
          <w:b w:val="0"/>
          <w:color w:val="505050"/>
          <w:sz w:val="19"/>
        </w:rPr>
        <w:t>表3-10 报告内容组成与使用对象</w:t>
      </w:r>
    </w:p>
    <w:p>
      <w:pPr>
        <w:spacing w:after="120" w:line="276" w:lineRule="auto"/>
        <w:ind w:firstLine="420"/>
      </w:pPr>
      <w:r>
        <w:rPr>
          <w:rFonts w:ascii="Arial" w:hAnsi="Arial" w:eastAsia="Arial"/>
          <w:sz w:val="22"/>
        </w:rPr>
        <w:t>这一节的意义在于，把“结果为什么看起来完整”也解释清楚。平台不是把内部字段直接堆到页面上，而是围绕用户决策顺序组织信息层次：先看是否值得投递，再看差距在哪里，再看应该如何修改，最后看如何沉淀为可下载的成果文档。这种结构既适合真实用户使用，也适合比赛演示。</w:t>
      </w:r>
    </w:p>
    <w:p>
      <w:pPr>
        <w:pStyle w:val="Heading2"/>
      </w:pPr>
      <w:r>
        <w:t>3.10 稳定性策略与异常处理</w:t>
      </w:r>
    </w:p>
    <w:p>
      <w:pPr>
        <w:spacing w:after="120" w:line="276" w:lineRule="auto"/>
        <w:ind w:firstLine="420"/>
      </w:pPr>
      <w:r>
        <w:rPr>
          <w:rFonts w:ascii="Arial" w:hAnsi="Arial" w:eastAsia="Arial"/>
          <w:sz w:val="22"/>
        </w:rPr>
        <w:t>对于参赛系统而言，稳定性不只是“功能能跑起来”，还包括在异常输入、弱网络、批量场景和低质量文件条件下，系统是否仍能给出可解释、可控的输出。本项目在主链设计中把这种稳定性看作与评分能力同样重要的组成部分，因此在上传校验、解析质量标注、AI调用开关、批量任务策略和文件清理机制上都做了显式边界控制。</w:t>
      </w:r>
    </w:p>
    <w:p>
      <w:pPr>
        <w:spacing w:after="120" w:line="276" w:lineRule="auto"/>
        <w:ind w:firstLine="420"/>
      </w:pPr>
      <w:r>
        <w:rPr>
          <w:rFonts w:ascii="Arial" w:hAnsi="Arial" w:eastAsia="Arial"/>
          <w:sz w:val="22"/>
        </w:rPr>
        <w:t>具体来说，当正文提取不足时，系统会优先降低 parse_quality 并提示用户重传标准文件，而不是硬算一个看似完整的高分；当外部AI不可用时，系统会直接回退为 offline_fallback，保证主流程仍然完成；当批量任务规模过大时，系统则优先选择更稳的规则主链，以换取更可控的时延和完成率。这样的处理逻辑虽然看上去“保守”，但恰恰更适合比赛答辩和高校实际落地。</w:t>
      </w:r>
    </w:p>
    <w:tbl>
      <w:tblPr>
        <w:tblStyle w:val="TableGrid"/>
        <w:tblW w:type="auto" w:w="0"/>
        <w:tblLook w:firstColumn="1" w:firstRow="1" w:lastColumn="0" w:lastRow="0" w:noHBand="0" w:noVBand="1" w:val="04A0"/>
      </w:tblPr>
      <w:tblGrid>
        <w:gridCol w:w="3010"/>
        <w:gridCol w:w="3010"/>
        <w:gridCol w:w="3010"/>
      </w:tblGrid>
      <w:tr>
        <w:tc>
          <w:tcPr>
            <w:tcW w:type="dxa" w:w="1701"/>
            <w:shd w:fill="E8EFFA"/>
          </w:tcPr>
          <w:p>
            <w:pPr>
              <w:spacing w:after="40" w:before="0" w:line="259" w:lineRule="auto"/>
            </w:pPr>
            <w:r>
              <w:rPr>
                <w:rFonts w:ascii="Arial" w:hAnsi="Arial" w:eastAsia="Arial"/>
                <w:b/>
                <w:color w:val="142D5A"/>
                <w:sz w:val="21"/>
              </w:rPr>
              <w:t>稳定性目标</w:t>
            </w:r>
          </w:p>
        </w:tc>
        <w:tc>
          <w:tcPr>
            <w:tcW w:type="dxa" w:w="2948"/>
            <w:shd w:fill="E8EFFA"/>
          </w:tcPr>
          <w:p>
            <w:pPr>
              <w:spacing w:after="40" w:before="0" w:line="259" w:lineRule="auto"/>
            </w:pPr>
            <w:r>
              <w:rPr>
                <w:rFonts w:ascii="Arial" w:hAnsi="Arial" w:eastAsia="Arial"/>
                <w:b/>
                <w:color w:val="142D5A"/>
                <w:sz w:val="21"/>
              </w:rPr>
              <w:t>对应机制</w:t>
            </w:r>
          </w:p>
        </w:tc>
        <w:tc>
          <w:tcPr>
            <w:tcW w:type="dxa" w:w="3855"/>
            <w:shd w:fill="E8EFFA"/>
          </w:tcPr>
          <w:p>
            <w:pPr>
              <w:spacing w:after="40" w:before="0" w:line="259" w:lineRule="auto"/>
            </w:pPr>
            <w:r>
              <w:rPr>
                <w:rFonts w:ascii="Arial" w:hAnsi="Arial" w:eastAsia="Arial"/>
                <w:b/>
                <w:color w:val="142D5A"/>
                <w:sz w:val="21"/>
              </w:rPr>
              <w:t>作用说明</w:t>
            </w:r>
          </w:p>
        </w:tc>
      </w:tr>
      <w:tr>
        <w:tc>
          <w:tcPr>
            <w:tcW w:type="dxa" w:w="1701"/>
          </w:tcPr>
          <w:p>
            <w:pPr>
              <w:spacing w:after="40" w:before="0" w:line="259" w:lineRule="auto"/>
            </w:pPr>
            <w:r>
              <w:rPr>
                <w:rFonts w:ascii="Arial" w:hAnsi="Arial" w:eastAsia="Arial"/>
                <w:sz w:val="21"/>
              </w:rPr>
              <w:t>异常文件可控</w:t>
            </w:r>
          </w:p>
        </w:tc>
        <w:tc>
          <w:tcPr>
            <w:tcW w:type="dxa" w:w="2948"/>
          </w:tcPr>
          <w:p>
            <w:pPr>
              <w:spacing w:after="40" w:before="0" w:line="259" w:lineRule="auto"/>
            </w:pPr>
            <w:r>
              <w:rPr>
                <w:rFonts w:ascii="Arial" w:hAnsi="Arial" w:eastAsia="Arial"/>
                <w:sz w:val="21"/>
              </w:rPr>
              <w:t>格式校验、大小限制、ZIP 安全解压</w:t>
            </w:r>
          </w:p>
        </w:tc>
        <w:tc>
          <w:tcPr>
            <w:tcW w:type="dxa" w:w="3855"/>
          </w:tcPr>
          <w:p>
            <w:pPr>
              <w:spacing w:after="40" w:before="0" w:line="259" w:lineRule="auto"/>
            </w:pPr>
            <w:r>
              <w:rPr>
                <w:rFonts w:ascii="Arial" w:hAnsi="Arial" w:eastAsia="Arial"/>
                <w:sz w:val="21"/>
              </w:rPr>
              <w:t>降低入口阶段风险</w:t>
            </w:r>
          </w:p>
        </w:tc>
      </w:tr>
      <w:tr>
        <w:tc>
          <w:tcPr>
            <w:tcW w:type="dxa" w:w="1701"/>
          </w:tcPr>
          <w:p>
            <w:pPr>
              <w:spacing w:after="40" w:before="0" w:line="259" w:lineRule="auto"/>
            </w:pPr>
            <w:r>
              <w:rPr>
                <w:rFonts w:ascii="Arial" w:hAnsi="Arial" w:eastAsia="Arial"/>
                <w:sz w:val="21"/>
              </w:rPr>
              <w:t>低质量解析可见</w:t>
            </w:r>
          </w:p>
        </w:tc>
        <w:tc>
          <w:tcPr>
            <w:tcW w:type="dxa" w:w="2948"/>
          </w:tcPr>
          <w:p>
            <w:pPr>
              <w:spacing w:after="40" w:before="0" w:line="259" w:lineRule="auto"/>
            </w:pPr>
            <w:r>
              <w:rPr>
                <w:rFonts w:ascii="Arial" w:hAnsi="Arial" w:eastAsia="Arial"/>
                <w:sz w:val="21"/>
              </w:rPr>
              <w:t>parse_quality + parse_warnings</w:t>
            </w:r>
          </w:p>
        </w:tc>
        <w:tc>
          <w:tcPr>
            <w:tcW w:type="dxa" w:w="3855"/>
          </w:tcPr>
          <w:p>
            <w:pPr>
              <w:spacing w:after="40" w:before="0" w:line="259" w:lineRule="auto"/>
            </w:pPr>
            <w:r>
              <w:rPr>
                <w:rFonts w:ascii="Arial" w:hAnsi="Arial" w:eastAsia="Arial"/>
                <w:sz w:val="21"/>
              </w:rPr>
              <w:t>防止误导性结果</w:t>
            </w:r>
          </w:p>
        </w:tc>
      </w:tr>
      <w:tr>
        <w:tc>
          <w:tcPr>
            <w:tcW w:type="dxa" w:w="1701"/>
          </w:tcPr>
          <w:p>
            <w:pPr>
              <w:spacing w:after="40" w:before="0" w:line="259" w:lineRule="auto"/>
            </w:pPr>
            <w:r>
              <w:rPr>
                <w:rFonts w:ascii="Arial" w:hAnsi="Arial" w:eastAsia="Arial"/>
                <w:sz w:val="21"/>
              </w:rPr>
              <w:t>主流程不依赖外网</w:t>
            </w:r>
          </w:p>
        </w:tc>
        <w:tc>
          <w:tcPr>
            <w:tcW w:type="dxa" w:w="2948"/>
          </w:tcPr>
          <w:p>
            <w:pPr>
              <w:spacing w:after="40" w:before="0" w:line="259" w:lineRule="auto"/>
            </w:pPr>
            <w:r>
              <w:rPr>
                <w:rFonts w:ascii="Arial" w:hAnsi="Arial" w:eastAsia="Arial"/>
                <w:sz w:val="21"/>
              </w:rPr>
              <w:t>规则主链默认可独立运行</w:t>
            </w:r>
          </w:p>
        </w:tc>
        <w:tc>
          <w:tcPr>
            <w:tcW w:type="dxa" w:w="3855"/>
          </w:tcPr>
          <w:p>
            <w:pPr>
              <w:spacing w:after="40" w:before="0" w:line="259" w:lineRule="auto"/>
            </w:pPr>
            <w:r>
              <w:rPr>
                <w:rFonts w:ascii="Arial" w:hAnsi="Arial" w:eastAsia="Arial"/>
                <w:sz w:val="21"/>
              </w:rPr>
              <w:t>保障比赛现场稳定性</w:t>
            </w:r>
          </w:p>
        </w:tc>
      </w:tr>
      <w:tr>
        <w:tc>
          <w:tcPr>
            <w:tcW w:type="dxa" w:w="1701"/>
          </w:tcPr>
          <w:p>
            <w:pPr>
              <w:spacing w:after="40" w:before="0" w:line="259" w:lineRule="auto"/>
            </w:pPr>
            <w:r>
              <w:rPr>
                <w:rFonts w:ascii="Arial" w:hAnsi="Arial" w:eastAsia="Arial"/>
                <w:sz w:val="21"/>
              </w:rPr>
              <w:t>AI 服务可选可退</w:t>
            </w:r>
          </w:p>
        </w:tc>
        <w:tc>
          <w:tcPr>
            <w:tcW w:type="dxa" w:w="2948"/>
          </w:tcPr>
          <w:p>
            <w:pPr>
              <w:spacing w:after="40" w:before="0" w:line="259" w:lineRule="auto"/>
            </w:pPr>
            <w:r>
              <w:rPr>
                <w:rFonts w:ascii="Arial" w:hAnsi="Arial" w:eastAsia="Arial"/>
                <w:sz w:val="21"/>
              </w:rPr>
              <w:t>enable_ai 开关 + offline_fallback</w:t>
            </w:r>
          </w:p>
        </w:tc>
        <w:tc>
          <w:tcPr>
            <w:tcW w:type="dxa" w:w="3855"/>
          </w:tcPr>
          <w:p>
            <w:pPr>
              <w:spacing w:after="40" w:before="0" w:line="259" w:lineRule="auto"/>
            </w:pPr>
            <w:r>
              <w:rPr>
                <w:rFonts w:ascii="Arial" w:hAnsi="Arial" w:eastAsia="Arial"/>
                <w:sz w:val="21"/>
              </w:rPr>
              <w:t>兼顾增强效果与可靠性</w:t>
            </w:r>
          </w:p>
        </w:tc>
      </w:tr>
      <w:tr>
        <w:tc>
          <w:tcPr>
            <w:tcW w:type="dxa" w:w="1701"/>
          </w:tcPr>
          <w:p>
            <w:pPr>
              <w:spacing w:after="40" w:before="0" w:line="259" w:lineRule="auto"/>
            </w:pPr>
            <w:r>
              <w:rPr>
                <w:rFonts w:ascii="Arial" w:hAnsi="Arial" w:eastAsia="Arial"/>
                <w:sz w:val="21"/>
              </w:rPr>
              <w:t>批量任务可追踪</w:t>
            </w:r>
          </w:p>
        </w:tc>
        <w:tc>
          <w:tcPr>
            <w:tcW w:type="dxa" w:w="2948"/>
          </w:tcPr>
          <w:p>
            <w:pPr>
              <w:spacing w:after="40" w:before="0" w:line="259" w:lineRule="auto"/>
            </w:pPr>
            <w:r>
              <w:rPr>
                <w:rFonts w:ascii="Arial" w:hAnsi="Arial" w:eastAsia="Arial"/>
                <w:sz w:val="21"/>
              </w:rPr>
              <w:t>任务中心 + 状态查询 + 重试/暂停接口</w:t>
            </w:r>
          </w:p>
        </w:tc>
        <w:tc>
          <w:tcPr>
            <w:tcW w:type="dxa" w:w="3855"/>
          </w:tcPr>
          <w:p>
            <w:pPr>
              <w:spacing w:after="40" w:before="0" w:line="259" w:lineRule="auto"/>
            </w:pPr>
            <w:r>
              <w:rPr>
                <w:rFonts w:ascii="Arial" w:hAnsi="Arial" w:eastAsia="Arial"/>
                <w:sz w:val="21"/>
              </w:rPr>
              <w:t>提升大样本处理可控性</w:t>
            </w:r>
          </w:p>
        </w:tc>
      </w:tr>
      <w:tr>
        <w:tc>
          <w:tcPr>
            <w:tcW w:type="dxa" w:w="1701"/>
          </w:tcPr>
          <w:p>
            <w:pPr>
              <w:spacing w:after="40" w:before="0" w:line="259" w:lineRule="auto"/>
            </w:pPr>
            <w:r>
              <w:rPr>
                <w:rFonts w:ascii="Arial" w:hAnsi="Arial" w:eastAsia="Arial"/>
                <w:sz w:val="21"/>
              </w:rPr>
              <w:t>运行期文件可回收</w:t>
            </w:r>
          </w:p>
        </w:tc>
        <w:tc>
          <w:tcPr>
            <w:tcW w:type="dxa" w:w="2948"/>
          </w:tcPr>
          <w:p>
            <w:pPr>
              <w:spacing w:after="40" w:before="0" w:line="259" w:lineRule="auto"/>
            </w:pPr>
            <w:r>
              <w:rPr>
                <w:rFonts w:ascii="Arial" w:hAnsi="Arial" w:eastAsia="Arial"/>
                <w:sz w:val="21"/>
              </w:rPr>
              <w:t>删除记录联动清理上传、解压、报告文件</w:t>
            </w:r>
          </w:p>
        </w:tc>
        <w:tc>
          <w:tcPr>
            <w:tcW w:type="dxa" w:w="3855"/>
          </w:tcPr>
          <w:p>
            <w:pPr>
              <w:spacing w:after="40" w:before="0" w:line="259" w:lineRule="auto"/>
            </w:pPr>
            <w:r>
              <w:rPr>
                <w:rFonts w:ascii="Arial" w:hAnsi="Arial" w:eastAsia="Arial"/>
                <w:sz w:val="21"/>
              </w:rPr>
              <w:t>控制存储生命周期</w:t>
            </w:r>
          </w:p>
        </w:tc>
      </w:tr>
    </w:tbl>
    <w:p>
      <w:pPr>
        <w:spacing w:before="80" w:after="160"/>
        <w:jc w:val="center"/>
      </w:pPr>
      <w:r>
        <w:rPr>
          <w:rFonts w:ascii="Arial" w:hAnsi="Arial" w:eastAsia="Arial"/>
          <w:b w:val="0"/>
          <w:color w:val="505050"/>
          <w:sz w:val="19"/>
        </w:rPr>
        <w:t>表3-11 稳定性策略与对应机制</w:t>
      </w:r>
    </w:p>
    <w:p>
      <w:pPr>
        <w:spacing w:after="120" w:line="276" w:lineRule="auto"/>
        <w:ind w:firstLine="420"/>
      </w:pPr>
      <w:r>
        <w:rPr>
          <w:rFonts w:ascii="Arial" w:hAnsi="Arial" w:eastAsia="Arial"/>
          <w:sz w:val="22"/>
        </w:rPr>
        <w:t>从评审角度看，这一节能够帮助作品和普通“调用接口型应用”拉开差距。真正的平台型作品不仅要展示成功路径，还要证明自己考虑过失败路径，并且在失败时依然知道该怎么优雅地退回到可接受状态。</w:t>
      </w:r>
    </w:p>
    <w:p>
      <w:r>
        <w:br w:type="page"/>
      </w:r>
    </w:p>
    <w:p>
      <w:pPr>
        <w:pStyle w:val="Heading1"/>
      </w:pPr>
      <w:r>
        <w:t>4. 应用价值</w:t>
      </w:r>
    </w:p>
    <w:p>
      <w:pPr>
        <w:pStyle w:val="Heading2"/>
      </w:pPr>
      <w:r>
        <w:t>4.1 学生端价值</w:t>
      </w:r>
    </w:p>
    <w:p>
      <w:pPr>
        <w:spacing w:after="120" w:line="276" w:lineRule="auto"/>
        <w:ind w:firstLine="420"/>
      </w:pPr>
      <w:r>
        <w:rPr>
          <w:rFonts w:ascii="Arial" w:hAnsi="Arial" w:eastAsia="Arial"/>
          <w:sz w:val="22"/>
        </w:rPr>
        <w:t>平台对于学生最直接的价值在于缩短简历修改周期。传统模式下，学生往往需要先写一版简历，再等待教师或同伴反馈，再按经验模糊修改；平台将这一过程改写为结构化反馈链路，使学生能够在提交前快速获得问题定位、量化结果和改写方向。</w:t>
      </w:r>
    </w:p>
    <w:p>
      <w:pPr>
        <w:spacing w:after="120" w:line="276" w:lineRule="auto"/>
        <w:ind w:firstLine="420"/>
      </w:pPr>
      <w:r>
        <w:rPr>
          <w:rFonts w:ascii="Arial" w:hAnsi="Arial" w:eastAsia="Arial"/>
          <w:sz w:val="22"/>
        </w:rPr>
        <w:t>由于平台支持岗位模板和岗位证据匹配，学生可以围绕目标岗位构建多版本简历，不再停留在“一个简历投所有岗位”的粗放方式。报告中心和历史记录还能帮助学生回看不同版本之间的得分变化，使求职准备过程更有条理。</w:t>
      </w:r>
    </w:p>
    <w:p>
      <w:pPr>
        <w:spacing w:after="120" w:line="276" w:lineRule="auto"/>
        <w:ind w:firstLine="420"/>
      </w:pPr>
      <w:r>
        <w:rPr>
          <w:rFonts w:ascii="Arial" w:hAnsi="Arial" w:eastAsia="Arial"/>
          <w:sz w:val="22"/>
        </w:rPr>
        <w:t>从价值密度看，学生端最大的提升不只是“快”，而是“快且知道为什么”。平台把简历问题拆成完整性、经历、语言、格式、亮点和岗位匹配六类，使学生在第一次查看结果时就能明确哪些问题应该先改、哪些问题可以后改。对毕业季时间紧、投递频率高的用户来说，这种优先级感本身就是非常实际的价值。</w:t>
      </w:r>
    </w:p>
    <w:p>
      <w:pPr>
        <w:pStyle w:val="Heading2"/>
      </w:pPr>
      <w:r>
        <w:t>4.2 教师端价值</w:t>
      </w:r>
    </w:p>
    <w:p>
      <w:pPr>
        <w:spacing w:after="120" w:line="276" w:lineRule="auto"/>
        <w:ind w:firstLine="420"/>
      </w:pPr>
      <w:r>
        <w:rPr>
          <w:rFonts w:ascii="Arial" w:hAnsi="Arial" w:eastAsia="Arial"/>
          <w:sz w:val="22"/>
        </w:rPr>
        <w:t>教师端的价值体现在将个体辅导升级为群体诊断。平台通过统计看板、班级分析和学生记录元数据输出，把原本分散的简历质量问题转化为可汇总、可比较的图表与列表，使教师能够更精准地识别共性短板并组织集中指导。</w:t>
      </w:r>
    </w:p>
    <w:p>
      <w:pPr>
        <w:spacing w:after="120" w:line="276" w:lineRule="auto"/>
        <w:ind w:firstLine="420"/>
      </w:pPr>
      <w:r>
        <w:rPr>
          <w:rFonts w:ascii="Arial" w:hAnsi="Arial" w:eastAsia="Arial"/>
          <w:sz w:val="22"/>
        </w:rPr>
        <w:t>这种模式并不是要替代教师，而是把教师从重复性、低沉淀度的初步筛查工作中解放出来，使其把时间投入到更需要经验判断和深度辅导的环节，从而提升就业指导效率和覆盖面。</w:t>
      </w:r>
    </w:p>
    <w:p>
      <w:pPr>
        <w:spacing w:after="120" w:line="276" w:lineRule="auto"/>
        <w:ind w:firstLine="420"/>
      </w:pPr>
      <w:r>
        <w:rPr>
          <w:rFonts w:ascii="Arial" w:hAnsi="Arial" w:eastAsia="Arial"/>
          <w:sz w:val="22"/>
        </w:rPr>
        <w:t>尤其在毕业季集中指导场景中，教师往往最缺的不是专业经验，而是快速把经验作用到大样本中的工具。教师端提供的班级、专业、年级等聚合视角，可以把个体问题转化为专题辅导议题，例如“项目经历缺少量化表达”“求职意向表述不清”“技能栏堆砌但经历支撑不足”。这种转化能力使平台真正融入指导流程，而不只是一个学生自助工具。</w:t>
      </w:r>
    </w:p>
    <w:p>
      <w:pPr>
        <w:pStyle w:val="Heading2"/>
      </w:pPr>
      <w:r>
        <w:t>4.3 学校端价值</w:t>
      </w:r>
    </w:p>
    <w:p>
      <w:pPr>
        <w:spacing w:after="120" w:line="276" w:lineRule="auto"/>
        <w:ind w:firstLine="420"/>
      </w:pPr>
      <w:r>
        <w:rPr>
          <w:rFonts w:ascii="Arial" w:hAnsi="Arial" w:eastAsia="Arial"/>
          <w:sz w:val="22"/>
        </w:rPr>
        <w:t>对学校而言，平台体现的是就业服务数字化、标准化和可复盘价值。系统不仅可以生成学生个体层面的分析结果，还能沉淀历史记录、报告文件、任务状态和统计元数据，为后续就业服务优化、课程设计和指导资源配置提供参考依据。</w:t>
      </w:r>
    </w:p>
    <w:p>
      <w:pPr>
        <w:spacing w:after="120" w:line="276" w:lineRule="auto"/>
        <w:ind w:firstLine="420"/>
      </w:pPr>
      <w:r>
        <w:rPr>
          <w:rFonts w:ascii="Arial" w:hAnsi="Arial" w:eastAsia="Arial"/>
          <w:sz w:val="22"/>
        </w:rPr>
        <w:t>结合2025年4月8日发布的高质量就业服务体系意见，数字化就业服务已经成为高校就业工作的重要方向。本项目聚焦简历分析这一切入点，能够以较低成本支撑高校就业服务的部分数字化建设目标。</w:t>
      </w:r>
    </w:p>
    <w:p>
      <w:pPr>
        <w:spacing w:after="120" w:line="276" w:lineRule="auto"/>
        <w:ind w:firstLine="420"/>
      </w:pPr>
      <w:r>
        <w:rPr>
          <w:rFonts w:ascii="Arial" w:hAnsi="Arial" w:eastAsia="Arial"/>
          <w:sz w:val="22"/>
        </w:rPr>
        <w:t>从学校治理角度看，平台更大的意义在于形成标准化流程。过去大量简历指导工作往往依赖老师个人经验和线下沟通，难以留痕、难以统计，也难以形成可复用的方法资产。平台把上传、分析、建议、导出和回看放在同一系统内完成后，学校便可以逐步沉淀属于自身场景的岗位模板、指导经验和统计口径。</w:t>
      </w:r>
    </w:p>
    <w:p>
      <w:pPr>
        <w:pStyle w:val="Heading2"/>
      </w:pPr>
      <w:r>
        <w:t>4.4 展示与推广价值</w:t>
      </w:r>
    </w:p>
    <w:p>
      <w:pPr>
        <w:spacing w:after="120" w:line="276" w:lineRule="auto"/>
        <w:ind w:firstLine="420"/>
      </w:pPr>
      <w:r>
        <w:rPr>
          <w:rFonts w:ascii="Arial" w:hAnsi="Arial" w:eastAsia="Arial"/>
          <w:sz w:val="22"/>
        </w:rPr>
        <w:t>从比赛展示角度看，项目同时具备问题真实、功能完整、图表清晰、工程可信和材料充分等特点，能够在较短答辩时间内完整呈现价值、方案与实现路径。从后续推广角度看，平台还可沿着职业规划、岗位推荐、面试训练、校企协同和数据分析看板等方向继续扩展，具备较强的成果转化潜力。</w:t>
      </w:r>
    </w:p>
    <w:p>
      <w:pPr>
        <w:spacing w:after="120" w:line="276" w:lineRule="auto"/>
        <w:ind w:firstLine="420"/>
      </w:pPr>
      <w:r>
        <w:rPr>
          <w:rFonts w:ascii="Arial" w:hAnsi="Arial" w:eastAsia="Arial"/>
          <w:sz w:val="22"/>
        </w:rPr>
        <w:t>这也是本项目更适合采用“价值为主，技术为证”表达方式的原因。它并不是某个孤立模型精度的展示，而是围绕真实场景组织出来的一套平台能力。只要评委能在前几页看清问题、在中间章节看清实现、在附录看清验证，就更容易形成“作品完整度高、落地可能性强”的整体印象。</w:t>
      </w:r>
    </w:p>
    <w:p>
      <w:pPr>
        <w:spacing w:after="80"/>
        <w:jc w:val="center"/>
      </w:pPr>
      <w:r>
        <w:drawing>
          <wp:inline xmlns:a="http://schemas.openxmlformats.org/drawingml/2006/main" xmlns:pic="http://schemas.openxmlformats.org/drawingml/2006/picture">
            <wp:extent cx="5688000" cy="3199500"/>
            <wp:docPr id="11" name="Picture 11"/>
            <wp:cNvGraphicFramePr>
              <a:graphicFrameLocks noChangeAspect="1"/>
            </wp:cNvGraphicFramePr>
            <a:graphic>
              <a:graphicData uri="http://schemas.openxmlformats.org/drawingml/2006/picture">
                <pic:pic>
                  <pic:nvPicPr>
                    <pic:cNvPr id="0" name="fig_1_2_value_path.png"/>
                    <pic:cNvPicPr/>
                  </pic:nvPicPr>
                  <pic:blipFill>
                    <a:blip r:embed="rId11"/>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图4-1 平台应用效果路径图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价值章节中的图不追求复杂技术信息，而是帮助评委把价值落点与角色场景直接对应起来。</w:t>
      </w:r>
    </w:p>
    <w:p>
      <w:pPr>
        <w:spacing w:after="80"/>
        <w:jc w:val="center"/>
      </w:pPr>
      <w:r>
        <w:drawing>
          <wp:inline xmlns:a="http://schemas.openxmlformats.org/drawingml/2006/main" xmlns:pic="http://schemas.openxmlformats.org/drawingml/2006/picture">
            <wp:extent cx="5688000" cy="3199500"/>
            <wp:docPr id="12" name="Picture 12"/>
            <wp:cNvGraphicFramePr>
              <a:graphicFrameLocks noChangeAspect="1"/>
            </wp:cNvGraphicFramePr>
            <a:graphic>
              <a:graphicData uri="http://schemas.openxmlformats.org/drawingml/2006/picture">
                <pic:pic>
                  <pic:nvPicPr>
                    <pic:cNvPr id="0" name="fig_4_2_showcase_flow.png"/>
                    <pic:cNvPicPr/>
                  </pic:nvPicPr>
                  <pic:blipFill>
                    <a:blip r:embed="rId20"/>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图4-2 比赛展示流程图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该图提示的是“如何讲作品”，与前文的业务流程不同，它服务于答辩表达的节奏组织。</w:t>
      </w:r>
    </w:p>
    <w:tbl>
      <w:tblPr>
        <w:tblStyle w:val="TableGrid"/>
        <w:tblW w:type="auto" w:w="0"/>
        <w:tblLook w:firstColumn="1" w:firstRow="1" w:lastColumn="0" w:lastRow="0" w:noHBand="0" w:noVBand="1" w:val="04A0"/>
      </w:tblPr>
      <w:tblGrid>
        <w:gridCol w:w="4514"/>
        <w:gridCol w:w="4514"/>
      </w:tblGrid>
      <w:tr>
        <w:tc>
          <w:tcPr>
            <w:tcW w:type="dxa" w:w="1474"/>
            <w:shd w:fill="E8EFFA"/>
          </w:tcPr>
          <w:p>
            <w:pPr>
              <w:spacing w:after="40" w:before="0" w:line="259" w:lineRule="auto"/>
            </w:pPr>
            <w:r>
              <w:rPr>
                <w:rFonts w:ascii="Arial" w:hAnsi="Arial" w:eastAsia="Arial"/>
                <w:b/>
                <w:color w:val="142D5A"/>
                <w:sz w:val="21"/>
              </w:rPr>
              <w:t>对象</w:t>
            </w:r>
          </w:p>
        </w:tc>
        <w:tc>
          <w:tcPr>
            <w:tcW w:type="dxa" w:w="7257"/>
            <w:shd w:fill="E8EFFA"/>
          </w:tcPr>
          <w:p>
            <w:pPr>
              <w:spacing w:after="40" w:before="0" w:line="259" w:lineRule="auto"/>
            </w:pPr>
            <w:r>
              <w:rPr>
                <w:rFonts w:ascii="Arial" w:hAnsi="Arial" w:eastAsia="Arial"/>
                <w:b/>
                <w:color w:val="142D5A"/>
                <w:sz w:val="21"/>
              </w:rPr>
              <w:t>主要收益</w:t>
            </w:r>
          </w:p>
        </w:tc>
      </w:tr>
      <w:tr>
        <w:tc>
          <w:tcPr>
            <w:tcW w:type="dxa" w:w="1474"/>
          </w:tcPr>
          <w:p>
            <w:pPr>
              <w:spacing w:after="40" w:before="0" w:line="259" w:lineRule="auto"/>
            </w:pPr>
            <w:r>
              <w:rPr>
                <w:rFonts w:ascii="Arial" w:hAnsi="Arial" w:eastAsia="Arial"/>
                <w:sz w:val="21"/>
              </w:rPr>
              <w:t>学生</w:t>
            </w:r>
          </w:p>
        </w:tc>
        <w:tc>
          <w:tcPr>
            <w:tcW w:type="dxa" w:w="7257"/>
          </w:tcPr>
          <w:p>
            <w:pPr>
              <w:spacing w:after="40" w:before="0" w:line="259" w:lineRule="auto"/>
            </w:pPr>
            <w:r>
              <w:rPr>
                <w:rFonts w:ascii="Arial" w:hAnsi="Arial" w:eastAsia="Arial"/>
                <w:sz w:val="21"/>
              </w:rPr>
              <w:t>缩短修改周期、提高岗位针对性、形成报告化成果</w:t>
            </w:r>
          </w:p>
        </w:tc>
      </w:tr>
      <w:tr>
        <w:tc>
          <w:tcPr>
            <w:tcW w:type="dxa" w:w="1474"/>
          </w:tcPr>
          <w:p>
            <w:pPr>
              <w:spacing w:after="40" w:before="0" w:line="259" w:lineRule="auto"/>
            </w:pPr>
            <w:r>
              <w:rPr>
                <w:rFonts w:ascii="Arial" w:hAnsi="Arial" w:eastAsia="Arial"/>
                <w:sz w:val="21"/>
              </w:rPr>
              <w:t>教师</w:t>
            </w:r>
          </w:p>
        </w:tc>
        <w:tc>
          <w:tcPr>
            <w:tcW w:type="dxa" w:w="7257"/>
          </w:tcPr>
          <w:p>
            <w:pPr>
              <w:spacing w:after="40" w:before="0" w:line="259" w:lineRule="auto"/>
            </w:pPr>
            <w:r>
              <w:rPr>
                <w:rFonts w:ascii="Arial" w:hAnsi="Arial" w:eastAsia="Arial"/>
                <w:sz w:val="21"/>
              </w:rPr>
              <w:t>从逐份辅导转向群体诊断、提升指导效率</w:t>
            </w:r>
          </w:p>
        </w:tc>
      </w:tr>
      <w:tr>
        <w:tc>
          <w:tcPr>
            <w:tcW w:type="dxa" w:w="1474"/>
          </w:tcPr>
          <w:p>
            <w:pPr>
              <w:spacing w:after="40" w:before="0" w:line="259" w:lineRule="auto"/>
            </w:pPr>
            <w:r>
              <w:rPr>
                <w:rFonts w:ascii="Arial" w:hAnsi="Arial" w:eastAsia="Arial"/>
                <w:sz w:val="21"/>
              </w:rPr>
              <w:t>学校</w:t>
            </w:r>
          </w:p>
        </w:tc>
        <w:tc>
          <w:tcPr>
            <w:tcW w:type="dxa" w:w="7257"/>
          </w:tcPr>
          <w:p>
            <w:pPr>
              <w:spacing w:after="40" w:before="0" w:line="259" w:lineRule="auto"/>
            </w:pPr>
            <w:r>
              <w:rPr>
                <w:rFonts w:ascii="Arial" w:hAnsi="Arial" w:eastAsia="Arial"/>
                <w:sz w:val="21"/>
              </w:rPr>
              <w:t>推动就业服务数字化、标准化与可复盘</w:t>
            </w:r>
          </w:p>
        </w:tc>
      </w:tr>
    </w:tbl>
    <w:p>
      <w:pPr>
        <w:spacing w:before="80" w:after="160"/>
        <w:jc w:val="center"/>
      </w:pPr>
      <w:r>
        <w:rPr>
          <w:rFonts w:ascii="Arial" w:hAnsi="Arial" w:eastAsia="Arial"/>
          <w:b w:val="0"/>
          <w:color w:val="505050"/>
          <w:sz w:val="19"/>
        </w:rPr>
        <w:t>表4-1 不同用户对象收益表</w:t>
      </w:r>
    </w:p>
    <w:tbl>
      <w:tblPr>
        <w:tblStyle w:val="TableGrid"/>
        <w:tblW w:type="auto" w:w="0"/>
        <w:tblLook w:firstColumn="1" w:firstRow="1" w:lastColumn="0" w:lastRow="0" w:noHBand="0" w:noVBand="1" w:val="04A0"/>
      </w:tblPr>
      <w:tblGrid>
        <w:gridCol w:w="4514"/>
        <w:gridCol w:w="4514"/>
      </w:tblGrid>
      <w:tr>
        <w:tc>
          <w:tcPr>
            <w:tcW w:type="dxa" w:w="1701"/>
            <w:shd w:fill="E8EFFA"/>
          </w:tcPr>
          <w:p>
            <w:pPr>
              <w:spacing w:after="40" w:before="0" w:line="259" w:lineRule="auto"/>
            </w:pPr>
            <w:r>
              <w:rPr>
                <w:rFonts w:ascii="Arial" w:hAnsi="Arial" w:eastAsia="Arial"/>
                <w:b/>
                <w:color w:val="142D5A"/>
                <w:sz w:val="21"/>
              </w:rPr>
              <w:t>场景</w:t>
            </w:r>
          </w:p>
        </w:tc>
        <w:tc>
          <w:tcPr>
            <w:tcW w:type="dxa" w:w="7030"/>
            <w:shd w:fill="E8EFFA"/>
          </w:tcPr>
          <w:p>
            <w:pPr>
              <w:spacing w:after="40" w:before="0" w:line="259" w:lineRule="auto"/>
            </w:pPr>
            <w:r>
              <w:rPr>
                <w:rFonts w:ascii="Arial" w:hAnsi="Arial" w:eastAsia="Arial"/>
                <w:b/>
                <w:color w:val="142D5A"/>
                <w:sz w:val="21"/>
              </w:rPr>
              <w:t>可扩展方向</w:t>
            </w:r>
          </w:p>
        </w:tc>
      </w:tr>
      <w:tr>
        <w:tc>
          <w:tcPr>
            <w:tcW w:type="dxa" w:w="1701"/>
          </w:tcPr>
          <w:p>
            <w:pPr>
              <w:spacing w:after="40" w:before="0" w:line="259" w:lineRule="auto"/>
            </w:pPr>
            <w:r>
              <w:rPr>
                <w:rFonts w:ascii="Arial" w:hAnsi="Arial" w:eastAsia="Arial"/>
                <w:sz w:val="21"/>
              </w:rPr>
              <w:t>校内就业指导</w:t>
            </w:r>
          </w:p>
        </w:tc>
        <w:tc>
          <w:tcPr>
            <w:tcW w:type="dxa" w:w="7030"/>
          </w:tcPr>
          <w:p>
            <w:pPr>
              <w:spacing w:after="40" w:before="0" w:line="259" w:lineRule="auto"/>
            </w:pPr>
            <w:r>
              <w:rPr>
                <w:rFonts w:ascii="Arial" w:hAnsi="Arial" w:eastAsia="Arial"/>
                <w:sz w:val="21"/>
              </w:rPr>
              <w:t>班级分析、专题辅导、优秀案例沉淀</w:t>
            </w:r>
          </w:p>
        </w:tc>
      </w:tr>
      <w:tr>
        <w:tc>
          <w:tcPr>
            <w:tcW w:type="dxa" w:w="1701"/>
          </w:tcPr>
          <w:p>
            <w:pPr>
              <w:spacing w:after="40" w:before="0" w:line="259" w:lineRule="auto"/>
            </w:pPr>
            <w:r>
              <w:rPr>
                <w:rFonts w:ascii="Arial" w:hAnsi="Arial" w:eastAsia="Arial"/>
                <w:sz w:val="21"/>
              </w:rPr>
              <w:t>课程教学</w:t>
            </w:r>
          </w:p>
        </w:tc>
        <w:tc>
          <w:tcPr>
            <w:tcW w:type="dxa" w:w="7030"/>
          </w:tcPr>
          <w:p>
            <w:pPr>
              <w:spacing w:after="40" w:before="0" w:line="259" w:lineRule="auto"/>
            </w:pPr>
            <w:r>
              <w:rPr>
                <w:rFonts w:ascii="Arial" w:hAnsi="Arial" w:eastAsia="Arial"/>
                <w:sz w:val="21"/>
              </w:rPr>
              <w:t>简历写作、岗位认知、职业素养训练</w:t>
            </w:r>
          </w:p>
        </w:tc>
      </w:tr>
      <w:tr>
        <w:tc>
          <w:tcPr>
            <w:tcW w:type="dxa" w:w="1701"/>
          </w:tcPr>
          <w:p>
            <w:pPr>
              <w:spacing w:after="40" w:before="0" w:line="259" w:lineRule="auto"/>
            </w:pPr>
            <w:r>
              <w:rPr>
                <w:rFonts w:ascii="Arial" w:hAnsi="Arial" w:eastAsia="Arial"/>
                <w:sz w:val="21"/>
              </w:rPr>
              <w:t>校企协同</w:t>
            </w:r>
          </w:p>
        </w:tc>
        <w:tc>
          <w:tcPr>
            <w:tcW w:type="dxa" w:w="7030"/>
          </w:tcPr>
          <w:p>
            <w:pPr>
              <w:spacing w:after="40" w:before="0" w:line="259" w:lineRule="auto"/>
            </w:pPr>
            <w:r>
              <w:rPr>
                <w:rFonts w:ascii="Arial" w:hAnsi="Arial" w:eastAsia="Arial"/>
                <w:sz w:val="21"/>
              </w:rPr>
              <w:t>岗位模板共享、定向岗位指导</w:t>
            </w:r>
          </w:p>
        </w:tc>
      </w:tr>
      <w:tr>
        <w:tc>
          <w:tcPr>
            <w:tcW w:type="dxa" w:w="1701"/>
          </w:tcPr>
          <w:p>
            <w:pPr>
              <w:spacing w:after="40" w:before="0" w:line="259" w:lineRule="auto"/>
            </w:pPr>
            <w:r>
              <w:rPr>
                <w:rFonts w:ascii="Arial" w:hAnsi="Arial" w:eastAsia="Arial"/>
                <w:sz w:val="21"/>
              </w:rPr>
              <w:t>比赛展示</w:t>
            </w:r>
          </w:p>
        </w:tc>
        <w:tc>
          <w:tcPr>
            <w:tcW w:type="dxa" w:w="7030"/>
          </w:tcPr>
          <w:p>
            <w:pPr>
              <w:spacing w:after="40" w:before="0" w:line="259" w:lineRule="auto"/>
            </w:pPr>
            <w:r>
              <w:rPr>
                <w:rFonts w:ascii="Arial" w:hAnsi="Arial" w:eastAsia="Arial"/>
                <w:sz w:val="21"/>
              </w:rPr>
              <w:t>主流程演示、测试与部署证明、平台能力展示</w:t>
            </w:r>
          </w:p>
        </w:tc>
      </w:tr>
    </w:tbl>
    <w:p>
      <w:pPr>
        <w:spacing w:before="80" w:after="160"/>
        <w:jc w:val="center"/>
      </w:pPr>
      <w:r>
        <w:rPr>
          <w:rFonts w:ascii="Arial" w:hAnsi="Arial" w:eastAsia="Arial"/>
          <w:b w:val="0"/>
          <w:color w:val="505050"/>
          <w:sz w:val="19"/>
        </w:rPr>
        <w:t>表4-2 推广应用场景表</w:t>
      </w:r>
    </w:p>
    <w:p>
      <w:pPr>
        <w:pStyle w:val="Heading2"/>
      </w:pPr>
      <w:r>
        <w:t>4.5 比赛适配度与评审响应</w:t>
      </w:r>
    </w:p>
    <w:p>
      <w:pPr>
        <w:spacing w:after="120" w:line="276" w:lineRule="auto"/>
        <w:ind w:firstLine="420"/>
      </w:pPr>
      <w:r>
        <w:rPr>
          <w:rFonts w:ascii="Arial" w:hAnsi="Arial" w:eastAsia="Arial"/>
          <w:sz w:val="22"/>
        </w:rPr>
        <w:t>从比赛评审逻辑看，高分作品通常同时具备四类特征：问题真实、方案完整、技术可信、价值明确。本项目在这四个维度上都具备相对均衡的表现。问题层面，项目聚焦高校毕业生简历优化这一真实且高频的痛点；方案层面，项目把上传、解析、评价、匹配、建议、导出和沉淀组织成完整闭环；技术层面，项目以规则主链、结构化字段、测试与部署材料构成可信支撑；价值层面，项目同时覆盖学生、教师和学校三类角色。</w:t>
      </w:r>
    </w:p>
    <w:p>
      <w:pPr>
        <w:spacing w:after="120" w:line="276" w:lineRule="auto"/>
        <w:ind w:firstLine="420"/>
      </w:pPr>
      <w:r>
        <w:rPr>
          <w:rFonts w:ascii="Arial" w:hAnsi="Arial" w:eastAsia="Arial"/>
          <w:sz w:val="22"/>
        </w:rPr>
        <w:t>这意味着作品并不依赖某一项单点亮眼指标取胜，而是依靠整体完成度建立竞争力。对评委而言，这类作品的优势在于理解成本低、答辩可验证点多、材料之间能互相印证，不容易出现“讲得很好但落不到系统里”的断层。</w:t>
      </w:r>
    </w:p>
    <w:tbl>
      <w:tblPr>
        <w:tblStyle w:val="TableGrid"/>
        <w:tblW w:type="auto" w:w="0"/>
        <w:tblLook w:firstColumn="1" w:firstRow="1" w:lastColumn="0" w:lastRow="0" w:noHBand="0" w:noVBand="1" w:val="04A0"/>
      </w:tblPr>
      <w:tblGrid>
        <w:gridCol w:w="3010"/>
        <w:gridCol w:w="3010"/>
        <w:gridCol w:w="3010"/>
      </w:tblGrid>
      <w:tr>
        <w:tc>
          <w:tcPr>
            <w:tcW w:type="dxa" w:w="1814"/>
            <w:shd w:fill="E8EFFA"/>
          </w:tcPr>
          <w:p>
            <w:pPr>
              <w:spacing w:after="40" w:before="0" w:line="259" w:lineRule="auto"/>
            </w:pPr>
            <w:r>
              <w:rPr>
                <w:rFonts w:ascii="Arial" w:hAnsi="Arial" w:eastAsia="Arial"/>
                <w:b/>
                <w:color w:val="142D5A"/>
                <w:sz w:val="21"/>
              </w:rPr>
              <w:t>评审关注点</w:t>
            </w:r>
          </w:p>
        </w:tc>
        <w:tc>
          <w:tcPr>
            <w:tcW w:type="dxa" w:w="3175"/>
            <w:shd w:fill="E8EFFA"/>
          </w:tcPr>
          <w:p>
            <w:pPr>
              <w:spacing w:after="40" w:before="0" w:line="259" w:lineRule="auto"/>
            </w:pPr>
            <w:r>
              <w:rPr>
                <w:rFonts w:ascii="Arial" w:hAnsi="Arial" w:eastAsia="Arial"/>
                <w:b/>
                <w:color w:val="142D5A"/>
                <w:sz w:val="21"/>
              </w:rPr>
              <w:t>项目响应方式</w:t>
            </w:r>
          </w:p>
        </w:tc>
        <w:tc>
          <w:tcPr>
            <w:tcW w:type="dxa" w:w="3402"/>
            <w:shd w:fill="E8EFFA"/>
          </w:tcPr>
          <w:p>
            <w:pPr>
              <w:spacing w:after="40" w:before="0" w:line="259" w:lineRule="auto"/>
            </w:pPr>
            <w:r>
              <w:rPr>
                <w:rFonts w:ascii="Arial" w:hAnsi="Arial" w:eastAsia="Arial"/>
                <w:b/>
                <w:color w:val="142D5A"/>
                <w:sz w:val="21"/>
              </w:rPr>
              <w:t>对应章节/材料</w:t>
            </w:r>
          </w:p>
        </w:tc>
      </w:tr>
      <w:tr>
        <w:tc>
          <w:tcPr>
            <w:tcW w:type="dxa" w:w="1814"/>
          </w:tcPr>
          <w:p>
            <w:pPr>
              <w:spacing w:after="40" w:before="0" w:line="259" w:lineRule="auto"/>
            </w:pPr>
            <w:r>
              <w:rPr>
                <w:rFonts w:ascii="Arial" w:hAnsi="Arial" w:eastAsia="Arial"/>
                <w:sz w:val="21"/>
              </w:rPr>
              <w:t>问题是否真实</w:t>
            </w:r>
          </w:p>
        </w:tc>
        <w:tc>
          <w:tcPr>
            <w:tcW w:type="dxa" w:w="3175"/>
          </w:tcPr>
          <w:p>
            <w:pPr>
              <w:spacing w:after="40" w:before="0" w:line="259" w:lineRule="auto"/>
            </w:pPr>
            <w:r>
              <w:rPr>
                <w:rFonts w:ascii="Arial" w:hAnsi="Arial" w:eastAsia="Arial"/>
                <w:sz w:val="21"/>
              </w:rPr>
              <w:t>基于2025-2026年就业政策与毕业生规模背景切入</w:t>
            </w:r>
          </w:p>
        </w:tc>
        <w:tc>
          <w:tcPr>
            <w:tcW w:type="dxa" w:w="3402"/>
          </w:tcPr>
          <w:p>
            <w:pPr>
              <w:spacing w:after="40" w:before="0" w:line="259" w:lineRule="auto"/>
            </w:pPr>
            <w:r>
              <w:rPr>
                <w:rFonts w:ascii="Arial" w:hAnsi="Arial" w:eastAsia="Arial"/>
                <w:sz w:val="21"/>
              </w:rPr>
              <w:t>第1章、参考文献</w:t>
            </w:r>
          </w:p>
        </w:tc>
      </w:tr>
      <w:tr>
        <w:tc>
          <w:tcPr>
            <w:tcW w:type="dxa" w:w="1814"/>
          </w:tcPr>
          <w:p>
            <w:pPr>
              <w:spacing w:after="40" w:before="0" w:line="259" w:lineRule="auto"/>
            </w:pPr>
            <w:r>
              <w:rPr>
                <w:rFonts w:ascii="Arial" w:hAnsi="Arial" w:eastAsia="Arial"/>
                <w:sz w:val="21"/>
              </w:rPr>
              <w:t>功能是否完整</w:t>
            </w:r>
          </w:p>
        </w:tc>
        <w:tc>
          <w:tcPr>
            <w:tcW w:type="dxa" w:w="3175"/>
          </w:tcPr>
          <w:p>
            <w:pPr>
              <w:spacing w:after="40" w:before="0" w:line="259" w:lineRule="auto"/>
            </w:pPr>
            <w:r>
              <w:rPr>
                <w:rFonts w:ascii="Arial" w:hAnsi="Arial" w:eastAsia="Arial"/>
                <w:sz w:val="21"/>
              </w:rPr>
              <w:t>形成从上传到报告沉淀的完整闭环</w:t>
            </w:r>
          </w:p>
        </w:tc>
        <w:tc>
          <w:tcPr>
            <w:tcW w:type="dxa" w:w="3402"/>
          </w:tcPr>
          <w:p>
            <w:pPr>
              <w:spacing w:after="40" w:before="0" w:line="259" w:lineRule="auto"/>
            </w:pPr>
            <w:r>
              <w:rPr>
                <w:rFonts w:ascii="Arial" w:hAnsi="Arial" w:eastAsia="Arial"/>
                <w:sz w:val="21"/>
              </w:rPr>
              <w:t>第2章、图2-2</w:t>
            </w:r>
          </w:p>
        </w:tc>
      </w:tr>
      <w:tr>
        <w:tc>
          <w:tcPr>
            <w:tcW w:type="dxa" w:w="1814"/>
          </w:tcPr>
          <w:p>
            <w:pPr>
              <w:spacing w:after="40" w:before="0" w:line="259" w:lineRule="auto"/>
            </w:pPr>
            <w:r>
              <w:rPr>
                <w:rFonts w:ascii="Arial" w:hAnsi="Arial" w:eastAsia="Arial"/>
                <w:sz w:val="21"/>
              </w:rPr>
              <w:t>技术是否可信</w:t>
            </w:r>
          </w:p>
        </w:tc>
        <w:tc>
          <w:tcPr>
            <w:tcW w:type="dxa" w:w="3175"/>
          </w:tcPr>
          <w:p>
            <w:pPr>
              <w:spacing w:after="40" w:before="0" w:line="259" w:lineRule="auto"/>
            </w:pPr>
            <w:r>
              <w:rPr>
                <w:rFonts w:ascii="Arial" w:hAnsi="Arial" w:eastAsia="Arial"/>
                <w:sz w:val="21"/>
              </w:rPr>
              <w:t>规则主链、字段结构、测试构建、部署材料</w:t>
            </w:r>
          </w:p>
        </w:tc>
        <w:tc>
          <w:tcPr>
            <w:tcW w:type="dxa" w:w="3402"/>
          </w:tcPr>
          <w:p>
            <w:pPr>
              <w:spacing w:after="40" w:before="0" w:line="259" w:lineRule="auto"/>
            </w:pPr>
            <w:r>
              <w:rPr>
                <w:rFonts w:ascii="Arial" w:hAnsi="Arial" w:eastAsia="Arial"/>
                <w:sz w:val="21"/>
              </w:rPr>
              <w:t>第3章、附录A/B/C</w:t>
            </w:r>
          </w:p>
        </w:tc>
      </w:tr>
      <w:tr>
        <w:tc>
          <w:tcPr>
            <w:tcW w:type="dxa" w:w="1814"/>
          </w:tcPr>
          <w:p>
            <w:pPr>
              <w:spacing w:after="40" w:before="0" w:line="259" w:lineRule="auto"/>
            </w:pPr>
            <w:r>
              <w:rPr>
                <w:rFonts w:ascii="Arial" w:hAnsi="Arial" w:eastAsia="Arial"/>
                <w:sz w:val="21"/>
              </w:rPr>
              <w:t>价值是否清晰</w:t>
            </w:r>
          </w:p>
        </w:tc>
        <w:tc>
          <w:tcPr>
            <w:tcW w:type="dxa" w:w="3175"/>
          </w:tcPr>
          <w:p>
            <w:pPr>
              <w:spacing w:after="40" w:before="0" w:line="259" w:lineRule="auto"/>
            </w:pPr>
            <w:r>
              <w:rPr>
                <w:rFonts w:ascii="Arial" w:hAnsi="Arial" w:eastAsia="Arial"/>
                <w:sz w:val="21"/>
              </w:rPr>
              <w:t>学生、教师、学校三层价值对应</w:t>
            </w:r>
          </w:p>
        </w:tc>
        <w:tc>
          <w:tcPr>
            <w:tcW w:type="dxa" w:w="3402"/>
          </w:tcPr>
          <w:p>
            <w:pPr>
              <w:spacing w:after="40" w:before="0" w:line="259" w:lineRule="auto"/>
            </w:pPr>
            <w:r>
              <w:rPr>
                <w:rFonts w:ascii="Arial" w:hAnsi="Arial" w:eastAsia="Arial"/>
                <w:sz w:val="21"/>
              </w:rPr>
              <w:t>第4章、图4-1</w:t>
            </w:r>
          </w:p>
        </w:tc>
      </w:tr>
      <w:tr>
        <w:tc>
          <w:tcPr>
            <w:tcW w:type="dxa" w:w="1814"/>
          </w:tcPr>
          <w:p>
            <w:pPr>
              <w:spacing w:after="40" w:before="0" w:line="259" w:lineRule="auto"/>
            </w:pPr>
            <w:r>
              <w:rPr>
                <w:rFonts w:ascii="Arial" w:hAnsi="Arial" w:eastAsia="Arial"/>
                <w:sz w:val="21"/>
              </w:rPr>
              <w:t>未来是否可扩展</w:t>
            </w:r>
          </w:p>
        </w:tc>
        <w:tc>
          <w:tcPr>
            <w:tcW w:type="dxa" w:w="3175"/>
          </w:tcPr>
          <w:p>
            <w:pPr>
              <w:spacing w:after="40" w:before="0" w:line="259" w:lineRule="auto"/>
            </w:pPr>
            <w:r>
              <w:rPr>
                <w:rFonts w:ascii="Arial" w:hAnsi="Arial" w:eastAsia="Arial"/>
                <w:sz w:val="21"/>
              </w:rPr>
              <w:t>沿解析、匹配、治理与求职服务链持续扩展</w:t>
            </w:r>
          </w:p>
        </w:tc>
        <w:tc>
          <w:tcPr>
            <w:tcW w:type="dxa" w:w="3402"/>
          </w:tcPr>
          <w:p>
            <w:pPr>
              <w:spacing w:after="40" w:before="0" w:line="259" w:lineRule="auto"/>
            </w:pPr>
            <w:r>
              <w:rPr>
                <w:rFonts w:ascii="Arial" w:hAnsi="Arial" w:eastAsia="Arial"/>
                <w:sz w:val="21"/>
              </w:rPr>
              <w:t>第5章、图5-1</w:t>
            </w:r>
          </w:p>
        </w:tc>
      </w:tr>
    </w:tbl>
    <w:p>
      <w:pPr>
        <w:spacing w:before="80" w:after="160"/>
        <w:jc w:val="center"/>
      </w:pPr>
      <w:r>
        <w:rPr>
          <w:rFonts w:ascii="Arial" w:hAnsi="Arial" w:eastAsia="Arial"/>
          <w:b w:val="0"/>
          <w:color w:val="505050"/>
          <w:sz w:val="19"/>
        </w:rPr>
        <w:t>表4-3 比赛评审关注点与项目响应关系表</w:t>
      </w:r>
    </w:p>
    <w:p>
      <w:pPr>
        <w:spacing w:after="120" w:line="276" w:lineRule="auto"/>
        <w:ind w:firstLine="420"/>
      </w:pPr>
      <w:r>
        <w:rPr>
          <w:rFonts w:ascii="Arial" w:hAnsi="Arial" w:eastAsia="Arial"/>
          <w:sz w:val="22"/>
        </w:rPr>
        <w:t>因此，本项目的比赛适配度并不只体现在“有页面、有接口、有图表”，而体现在作品叙事与系统实现之间保持一致：文档中强调的每一条亮点，基本都能在仓库结构、接口设计、测试结果或部署材料中找到对应证据。</w:t>
      </w:r>
    </w:p>
    <w:p>
      <w:r>
        <w:br w:type="page"/>
      </w:r>
    </w:p>
    <w:p>
      <w:pPr>
        <w:pStyle w:val="Heading1"/>
      </w:pPr>
      <w:r>
        <w:t>5. 系统优化与展望</w:t>
      </w:r>
    </w:p>
    <w:p>
      <w:pPr>
        <w:pStyle w:val="Heading2"/>
      </w:pPr>
      <w:r>
        <w:t>5.1 当前局限性</w:t>
      </w:r>
    </w:p>
    <w:p>
      <w:pPr>
        <w:spacing w:after="120" w:line="276" w:lineRule="auto"/>
        <w:ind w:firstLine="420"/>
      </w:pPr>
      <w:r>
        <w:rPr>
          <w:rFonts w:ascii="Arial" w:hAnsi="Arial" w:eastAsia="Arial"/>
          <w:sz w:val="22"/>
        </w:rPr>
        <w:t>尽管平台已经形成较为完整的功能闭环，但从真实运行边界看，仍存在若干需要持续优化的方面。首先，复杂版式简历、文本框模板和图片化内容会对解析稳定性造成影响，即使系统已经增加XML补提取和解析质量提示，仍不能完全替代对标准化文档的需求。其次，扫描件识别依赖OCR质量，当源文件清晰度较低、版式复杂或中英文混排较多时，识别结果可能受到影响。再次，岗位匹配当前仍以规则与关键词证据分析为主，虽然已能提供较强解释性，但在更复杂的语义推断场景中仍有进一步提升空间。最后，教师端和学校端当前已能提供统计与治理能力，但在更深层次的就业趋势分析和分层推荐方面仍有后续拓展空间。</w:t>
      </w:r>
    </w:p>
    <w:p>
      <w:pPr>
        <w:spacing w:after="120" w:line="276" w:lineRule="auto"/>
        <w:ind w:firstLine="420"/>
      </w:pPr>
      <w:r>
        <w:rPr>
          <w:rFonts w:ascii="Arial" w:hAnsi="Arial" w:eastAsia="Arial"/>
          <w:sz w:val="22"/>
        </w:rPr>
        <w:t>这些局限性在文稿中被明确写出，而不是被回避，原因在于高质量参赛作品不应把“尚未解决的问题”包装成“已经解决”。对评委而言，能够清晰划定当前边界、说明为什么会有这个边界、再指出下一步迭代方向，往往比不加区分地拔高能力更有说服力。</w:t>
      </w:r>
    </w:p>
    <w:tbl>
      <w:tblPr>
        <w:tblStyle w:val="TableGrid"/>
        <w:tblW w:type="auto" w:w="0"/>
        <w:tblLook w:firstColumn="1" w:firstRow="1" w:lastColumn="0" w:lastRow="0" w:noHBand="0" w:noVBand="1" w:val="04A0"/>
      </w:tblPr>
      <w:tblGrid>
        <w:gridCol w:w="4514"/>
        <w:gridCol w:w="4514"/>
      </w:tblGrid>
      <w:tr>
        <w:tc>
          <w:tcPr>
            <w:tcW w:type="dxa" w:w="4139"/>
            <w:shd w:fill="E8EFFA"/>
          </w:tcPr>
          <w:p>
            <w:pPr>
              <w:spacing w:after="40" w:before="0" w:line="259" w:lineRule="auto"/>
            </w:pPr>
            <w:r>
              <w:rPr>
                <w:rFonts w:ascii="Arial" w:hAnsi="Arial" w:eastAsia="Arial"/>
                <w:b/>
                <w:color w:val="142D5A"/>
                <w:sz w:val="21"/>
              </w:rPr>
              <w:t>当前局限性</w:t>
            </w:r>
          </w:p>
        </w:tc>
        <w:tc>
          <w:tcPr>
            <w:tcW w:type="dxa" w:w="4592"/>
            <w:shd w:fill="E8EFFA"/>
          </w:tcPr>
          <w:p>
            <w:pPr>
              <w:spacing w:after="40" w:before="0" w:line="259" w:lineRule="auto"/>
            </w:pPr>
            <w:r>
              <w:rPr>
                <w:rFonts w:ascii="Arial" w:hAnsi="Arial" w:eastAsia="Arial"/>
                <w:b/>
                <w:color w:val="142D5A"/>
                <w:sz w:val="21"/>
              </w:rPr>
              <w:t>改进方向</w:t>
            </w:r>
          </w:p>
        </w:tc>
      </w:tr>
      <w:tr>
        <w:tc>
          <w:tcPr>
            <w:tcW w:type="dxa" w:w="4139"/>
          </w:tcPr>
          <w:p>
            <w:pPr>
              <w:spacing w:after="40" w:before="0" w:line="259" w:lineRule="auto"/>
            </w:pPr>
            <w:r>
              <w:rPr>
                <w:rFonts w:ascii="Arial" w:hAnsi="Arial" w:eastAsia="Arial"/>
                <w:sz w:val="21"/>
              </w:rPr>
              <w:t>复杂版式简历解析边界仍然存在</w:t>
            </w:r>
          </w:p>
        </w:tc>
        <w:tc>
          <w:tcPr>
            <w:tcW w:type="dxa" w:w="4592"/>
          </w:tcPr>
          <w:p>
            <w:pPr>
              <w:spacing w:after="40" w:before="0" w:line="259" w:lineRule="auto"/>
            </w:pPr>
            <w:r>
              <w:rPr>
                <w:rFonts w:ascii="Arial" w:hAnsi="Arial" w:eastAsia="Arial"/>
                <w:sz w:val="21"/>
              </w:rPr>
              <w:t>引入更强的版面理解与多模态解析能力</w:t>
            </w:r>
          </w:p>
        </w:tc>
      </w:tr>
      <w:tr>
        <w:tc>
          <w:tcPr>
            <w:tcW w:type="dxa" w:w="4139"/>
          </w:tcPr>
          <w:p>
            <w:pPr>
              <w:spacing w:after="40" w:before="0" w:line="259" w:lineRule="auto"/>
            </w:pPr>
            <w:r>
              <w:rPr>
                <w:rFonts w:ascii="Arial" w:hAnsi="Arial" w:eastAsia="Arial"/>
                <w:sz w:val="21"/>
              </w:rPr>
              <w:t>OCR 对扫描件质量依赖较强</w:t>
            </w:r>
          </w:p>
        </w:tc>
        <w:tc>
          <w:tcPr>
            <w:tcW w:type="dxa" w:w="4592"/>
          </w:tcPr>
          <w:p>
            <w:pPr>
              <w:spacing w:after="40" w:before="0" w:line="259" w:lineRule="auto"/>
            </w:pPr>
            <w:r>
              <w:rPr>
                <w:rFonts w:ascii="Arial" w:hAnsi="Arial" w:eastAsia="Arial"/>
                <w:sz w:val="21"/>
              </w:rPr>
              <w:t>增强文字检测与清洗策略</w:t>
            </w:r>
          </w:p>
        </w:tc>
      </w:tr>
      <w:tr>
        <w:tc>
          <w:tcPr>
            <w:tcW w:type="dxa" w:w="4139"/>
          </w:tcPr>
          <w:p>
            <w:pPr>
              <w:spacing w:after="40" w:before="0" w:line="259" w:lineRule="auto"/>
            </w:pPr>
            <w:r>
              <w:rPr>
                <w:rFonts w:ascii="Arial" w:hAnsi="Arial" w:eastAsia="Arial"/>
                <w:sz w:val="21"/>
              </w:rPr>
              <w:t>岗位匹配以规则和关键词证据为主</w:t>
            </w:r>
          </w:p>
        </w:tc>
        <w:tc>
          <w:tcPr>
            <w:tcW w:type="dxa" w:w="4592"/>
          </w:tcPr>
          <w:p>
            <w:pPr>
              <w:spacing w:after="40" w:before="0" w:line="259" w:lineRule="auto"/>
            </w:pPr>
            <w:r>
              <w:rPr>
                <w:rFonts w:ascii="Arial" w:hAnsi="Arial" w:eastAsia="Arial"/>
                <w:sz w:val="21"/>
              </w:rPr>
              <w:t>进一步补充语义检索与重排机制</w:t>
            </w:r>
          </w:p>
        </w:tc>
      </w:tr>
      <w:tr>
        <w:tc>
          <w:tcPr>
            <w:tcW w:type="dxa" w:w="4139"/>
          </w:tcPr>
          <w:p>
            <w:pPr>
              <w:spacing w:after="40" w:before="0" w:line="259" w:lineRule="auto"/>
            </w:pPr>
            <w:r>
              <w:rPr>
                <w:rFonts w:ascii="Arial" w:hAnsi="Arial" w:eastAsia="Arial"/>
                <w:sz w:val="21"/>
              </w:rPr>
              <w:t>教师端统计能力仍偏基础</w:t>
            </w:r>
          </w:p>
        </w:tc>
        <w:tc>
          <w:tcPr>
            <w:tcW w:type="dxa" w:w="4592"/>
          </w:tcPr>
          <w:p>
            <w:pPr>
              <w:spacing w:after="40" w:before="0" w:line="259" w:lineRule="auto"/>
            </w:pPr>
            <w:r>
              <w:rPr>
                <w:rFonts w:ascii="Arial" w:hAnsi="Arial" w:eastAsia="Arial"/>
                <w:sz w:val="21"/>
              </w:rPr>
              <w:t>增强群体分析、趋势分析与分层指导能力</w:t>
            </w:r>
          </w:p>
        </w:tc>
      </w:tr>
    </w:tbl>
    <w:p>
      <w:pPr>
        <w:spacing w:before="80" w:after="160"/>
        <w:jc w:val="center"/>
      </w:pPr>
      <w:r>
        <w:rPr>
          <w:rFonts w:ascii="Arial" w:hAnsi="Arial" w:eastAsia="Arial"/>
          <w:b w:val="0"/>
          <w:color w:val="505050"/>
          <w:sz w:val="19"/>
        </w:rPr>
        <w:t>表5-1 当前局限性与改进方向对照</w:t>
      </w:r>
    </w:p>
    <w:p>
      <w:pPr>
        <w:pStyle w:val="Heading2"/>
      </w:pPr>
      <w:r>
        <w:t>5.2 未来展望</w:t>
      </w:r>
    </w:p>
    <w:p>
      <w:pPr>
        <w:spacing w:after="120" w:line="276" w:lineRule="auto"/>
        <w:ind w:firstLine="420"/>
      </w:pPr>
      <w:r>
        <w:rPr>
          <w:rFonts w:ascii="Arial" w:hAnsi="Arial" w:eastAsia="Arial"/>
          <w:sz w:val="22"/>
        </w:rPr>
        <w:t>未来，平台可沿着四条主线继续演进：一是增强文档解析能力，在复杂版式、扫描件与作品集类简历处理中提升稳定性；二是增强岗位匹配能力，在现有证据匹配基础上引入更强的语义检索与岗位分类策略；三是增强治理能力，通过更完整的任务监控、审计和配置体系支撑长期运行；四是增强求职服务链路，在简历分析之外延伸到面试训练、职业规划和校企协同等更完整的服务场景。总体来看，项目的后续优化不是推倒重来，而是在现有平台骨架上沿着“更强解析—更强匹配—更强治理—更完整服务”这条主线持续迭代。</w:t>
      </w:r>
    </w:p>
    <w:p>
      <w:pPr>
        <w:spacing w:after="120" w:line="276" w:lineRule="auto"/>
        <w:ind w:firstLine="420"/>
      </w:pPr>
      <w:r>
        <w:rPr>
          <w:rFonts w:ascii="Arial" w:hAnsi="Arial" w:eastAsia="Arial"/>
          <w:sz w:val="22"/>
        </w:rPr>
        <w:t>如果从成果转化角度看，后续最具价值的升级方向是把现有简历分析结果进一步连接到职业准备全链路，例如基于岗位模板自动推荐面试准备路径、根据群体短板生成课程化训练主题、围绕校企合作岗位建立专门的画像模板等。这样一来，项目的定位将从“简历评价平台”自然延伸到“高校求职准备支撑平台”，但其核心骨架仍然沿用当前已经跑通的分析主链。</w:t>
      </w:r>
    </w:p>
    <w:p>
      <w:pPr>
        <w:pStyle w:val="Heading2"/>
      </w:pPr>
      <w:r>
        <w:t>5.3 后续实施路径</w:t>
      </w:r>
    </w:p>
    <w:p>
      <w:pPr>
        <w:spacing w:after="120" w:line="276" w:lineRule="auto"/>
        <w:ind w:firstLine="420"/>
      </w:pPr>
      <w:r>
        <w:rPr>
          <w:rFonts w:ascii="Arial" w:hAnsi="Arial" w:eastAsia="Arial"/>
          <w:sz w:val="22"/>
        </w:rPr>
        <w:t>若将项目从比赛作品进一步推进到校内试运行，建议采用“小范围试点—规则校准—角色扩展—服务延伸”的分阶段策略。第一阶段围绕一个学院或一个专业开展试点，重点验证模板设置、岗位画像和教师统计口径是否贴合真实指导流程；第二阶段基于试点结果校准评分模板和建议表达；第三阶段再逐步引入更多教师角色、更多岗位模板和更完整的治理配置。</w:t>
      </w:r>
    </w:p>
    <w:p>
      <w:pPr>
        <w:spacing w:after="120" w:line="276" w:lineRule="auto"/>
        <w:ind w:firstLine="420"/>
      </w:pPr>
      <w:r>
        <w:rPr>
          <w:rFonts w:ascii="Arial" w:hAnsi="Arial" w:eastAsia="Arial"/>
          <w:sz w:val="22"/>
        </w:rPr>
        <w:t>这种路径的优势在于，不需要等待“所有能力都极其完善”后再启动应用，而是可以依靠当前已经成熟的主链能力先形成可见价值，再在使用过程中持续增强复杂解析、语义匹配和课程化支撑能力。对成果转化而言，这比一次性追求大而全更可行。</w:t>
      </w:r>
    </w:p>
    <w:tbl>
      <w:tblPr>
        <w:tblStyle w:val="TableGrid"/>
        <w:tblW w:type="auto" w:w="0"/>
        <w:tblLook w:firstColumn="1" w:firstRow="1" w:lastColumn="0" w:lastRow="0" w:noHBand="0" w:noVBand="1" w:val="04A0"/>
      </w:tblPr>
      <w:tblGrid>
        <w:gridCol w:w="3010"/>
        <w:gridCol w:w="3010"/>
        <w:gridCol w:w="3010"/>
      </w:tblGrid>
      <w:tr>
        <w:tc>
          <w:tcPr>
            <w:tcW w:type="dxa" w:w="1701"/>
            <w:shd w:fill="E8EFFA"/>
          </w:tcPr>
          <w:p>
            <w:pPr>
              <w:spacing w:after="40" w:before="0" w:line="259" w:lineRule="auto"/>
            </w:pPr>
            <w:r>
              <w:rPr>
                <w:rFonts w:ascii="Arial" w:hAnsi="Arial" w:eastAsia="Arial"/>
                <w:b/>
                <w:color w:val="142D5A"/>
                <w:sz w:val="21"/>
              </w:rPr>
              <w:t>阶段</w:t>
            </w:r>
          </w:p>
        </w:tc>
        <w:tc>
          <w:tcPr>
            <w:tcW w:type="dxa" w:w="3402"/>
            <w:shd w:fill="E8EFFA"/>
          </w:tcPr>
          <w:p>
            <w:pPr>
              <w:spacing w:after="40" w:before="0" w:line="259" w:lineRule="auto"/>
            </w:pPr>
            <w:r>
              <w:rPr>
                <w:rFonts w:ascii="Arial" w:hAnsi="Arial" w:eastAsia="Arial"/>
                <w:b/>
                <w:color w:val="142D5A"/>
                <w:sz w:val="21"/>
              </w:rPr>
              <w:t>重点任务</w:t>
            </w:r>
          </w:p>
        </w:tc>
        <w:tc>
          <w:tcPr>
            <w:tcW w:type="dxa" w:w="3288"/>
            <w:shd w:fill="E8EFFA"/>
          </w:tcPr>
          <w:p>
            <w:pPr>
              <w:spacing w:after="40" w:before="0" w:line="259" w:lineRule="auto"/>
            </w:pPr>
            <w:r>
              <w:rPr>
                <w:rFonts w:ascii="Arial" w:hAnsi="Arial" w:eastAsia="Arial"/>
                <w:b/>
                <w:color w:val="142D5A"/>
                <w:sz w:val="21"/>
              </w:rPr>
              <w:t>目标结果</w:t>
            </w:r>
          </w:p>
        </w:tc>
      </w:tr>
      <w:tr>
        <w:tc>
          <w:tcPr>
            <w:tcW w:type="dxa" w:w="1701"/>
          </w:tcPr>
          <w:p>
            <w:pPr>
              <w:spacing w:after="40" w:before="0" w:line="259" w:lineRule="auto"/>
            </w:pPr>
            <w:r>
              <w:rPr>
                <w:rFonts w:ascii="Arial" w:hAnsi="Arial" w:eastAsia="Arial"/>
                <w:sz w:val="21"/>
              </w:rPr>
              <w:t>试点阶段</w:t>
            </w:r>
          </w:p>
        </w:tc>
        <w:tc>
          <w:tcPr>
            <w:tcW w:type="dxa" w:w="3402"/>
          </w:tcPr>
          <w:p>
            <w:pPr>
              <w:spacing w:after="40" w:before="0" w:line="259" w:lineRule="auto"/>
            </w:pPr>
            <w:r>
              <w:rPr>
                <w:rFonts w:ascii="Arial" w:hAnsi="Arial" w:eastAsia="Arial"/>
                <w:sz w:val="21"/>
              </w:rPr>
              <w:t>围绕少量班级或专业上线试用</w:t>
            </w:r>
          </w:p>
        </w:tc>
        <w:tc>
          <w:tcPr>
            <w:tcW w:type="dxa" w:w="3288"/>
          </w:tcPr>
          <w:p>
            <w:pPr>
              <w:spacing w:after="40" w:before="0" w:line="259" w:lineRule="auto"/>
            </w:pPr>
            <w:r>
              <w:rPr>
                <w:rFonts w:ascii="Arial" w:hAnsi="Arial" w:eastAsia="Arial"/>
                <w:sz w:val="21"/>
              </w:rPr>
              <w:t>验证主链流程和教师统计口径</w:t>
            </w:r>
          </w:p>
        </w:tc>
      </w:tr>
      <w:tr>
        <w:tc>
          <w:tcPr>
            <w:tcW w:type="dxa" w:w="1701"/>
          </w:tcPr>
          <w:p>
            <w:pPr>
              <w:spacing w:after="40" w:before="0" w:line="259" w:lineRule="auto"/>
            </w:pPr>
            <w:r>
              <w:rPr>
                <w:rFonts w:ascii="Arial" w:hAnsi="Arial" w:eastAsia="Arial"/>
                <w:sz w:val="21"/>
              </w:rPr>
              <w:t>校准阶段</w:t>
            </w:r>
          </w:p>
        </w:tc>
        <w:tc>
          <w:tcPr>
            <w:tcW w:type="dxa" w:w="3402"/>
          </w:tcPr>
          <w:p>
            <w:pPr>
              <w:spacing w:after="40" w:before="0" w:line="259" w:lineRule="auto"/>
            </w:pPr>
            <w:r>
              <w:rPr>
                <w:rFonts w:ascii="Arial" w:hAnsi="Arial" w:eastAsia="Arial"/>
                <w:sz w:val="21"/>
              </w:rPr>
              <w:t>优化岗位模板、评分权重和建议表达</w:t>
            </w:r>
          </w:p>
        </w:tc>
        <w:tc>
          <w:tcPr>
            <w:tcW w:type="dxa" w:w="3288"/>
          </w:tcPr>
          <w:p>
            <w:pPr>
              <w:spacing w:after="40" w:before="0" w:line="259" w:lineRule="auto"/>
            </w:pPr>
            <w:r>
              <w:rPr>
                <w:rFonts w:ascii="Arial" w:hAnsi="Arial" w:eastAsia="Arial"/>
                <w:sz w:val="21"/>
              </w:rPr>
              <w:t>提升结果针对性与可接受度</w:t>
            </w:r>
          </w:p>
        </w:tc>
      </w:tr>
      <w:tr>
        <w:tc>
          <w:tcPr>
            <w:tcW w:type="dxa" w:w="1701"/>
          </w:tcPr>
          <w:p>
            <w:pPr>
              <w:spacing w:after="40" w:before="0" w:line="259" w:lineRule="auto"/>
            </w:pPr>
            <w:r>
              <w:rPr>
                <w:rFonts w:ascii="Arial" w:hAnsi="Arial" w:eastAsia="Arial"/>
                <w:sz w:val="21"/>
              </w:rPr>
              <w:t>扩展阶段</w:t>
            </w:r>
          </w:p>
        </w:tc>
        <w:tc>
          <w:tcPr>
            <w:tcW w:type="dxa" w:w="3402"/>
          </w:tcPr>
          <w:p>
            <w:pPr>
              <w:spacing w:after="40" w:before="0" w:line="259" w:lineRule="auto"/>
            </w:pPr>
            <w:r>
              <w:rPr>
                <w:rFonts w:ascii="Arial" w:hAnsi="Arial" w:eastAsia="Arial"/>
                <w:sz w:val="21"/>
              </w:rPr>
              <w:t>接入更多角色、岗位模板和治理配置</w:t>
            </w:r>
          </w:p>
        </w:tc>
        <w:tc>
          <w:tcPr>
            <w:tcW w:type="dxa" w:w="3288"/>
          </w:tcPr>
          <w:p>
            <w:pPr>
              <w:spacing w:after="40" w:before="0" w:line="259" w:lineRule="auto"/>
            </w:pPr>
            <w:r>
              <w:rPr>
                <w:rFonts w:ascii="Arial" w:hAnsi="Arial" w:eastAsia="Arial"/>
                <w:sz w:val="21"/>
              </w:rPr>
              <w:t>形成校内可复用平台能力</w:t>
            </w:r>
          </w:p>
        </w:tc>
      </w:tr>
      <w:tr>
        <w:tc>
          <w:tcPr>
            <w:tcW w:type="dxa" w:w="1701"/>
          </w:tcPr>
          <w:p>
            <w:pPr>
              <w:spacing w:after="40" w:before="0" w:line="259" w:lineRule="auto"/>
            </w:pPr>
            <w:r>
              <w:rPr>
                <w:rFonts w:ascii="Arial" w:hAnsi="Arial" w:eastAsia="Arial"/>
                <w:sz w:val="21"/>
              </w:rPr>
              <w:t>延伸阶段</w:t>
            </w:r>
          </w:p>
        </w:tc>
        <w:tc>
          <w:tcPr>
            <w:tcW w:type="dxa" w:w="3402"/>
          </w:tcPr>
          <w:p>
            <w:pPr>
              <w:spacing w:after="40" w:before="0" w:line="259" w:lineRule="auto"/>
            </w:pPr>
            <w:r>
              <w:rPr>
                <w:rFonts w:ascii="Arial" w:hAnsi="Arial" w:eastAsia="Arial"/>
                <w:sz w:val="21"/>
              </w:rPr>
              <w:t>连接面试训练、职业规划和校企协同</w:t>
            </w:r>
          </w:p>
        </w:tc>
        <w:tc>
          <w:tcPr>
            <w:tcW w:type="dxa" w:w="3288"/>
          </w:tcPr>
          <w:p>
            <w:pPr>
              <w:spacing w:after="40" w:before="0" w:line="259" w:lineRule="auto"/>
            </w:pPr>
            <w:r>
              <w:rPr>
                <w:rFonts w:ascii="Arial" w:hAnsi="Arial" w:eastAsia="Arial"/>
                <w:sz w:val="21"/>
              </w:rPr>
              <w:t>拓展为更完整求职服务链路</w:t>
            </w:r>
          </w:p>
        </w:tc>
      </w:tr>
    </w:tbl>
    <w:p>
      <w:pPr>
        <w:spacing w:before="80" w:after="160"/>
        <w:jc w:val="center"/>
      </w:pPr>
      <w:r>
        <w:rPr>
          <w:rFonts w:ascii="Arial" w:hAnsi="Arial" w:eastAsia="Arial"/>
          <w:b w:val="0"/>
          <w:color w:val="505050"/>
          <w:sz w:val="19"/>
        </w:rPr>
        <w:t>表5-2 后续实施路径建议表</w:t>
      </w:r>
    </w:p>
    <w:p>
      <w:pPr>
        <w:spacing w:after="80"/>
        <w:jc w:val="center"/>
      </w:pPr>
      <w:r>
        <w:drawing>
          <wp:inline xmlns:a="http://schemas.openxmlformats.org/drawingml/2006/main" xmlns:pic="http://schemas.openxmlformats.org/drawingml/2006/picture">
            <wp:extent cx="5688000" cy="3199500"/>
            <wp:docPr id="13" name="Picture 13"/>
            <wp:cNvGraphicFramePr>
              <a:graphicFrameLocks noChangeAspect="1"/>
            </wp:cNvGraphicFramePr>
            <a:graphic>
              <a:graphicData uri="http://schemas.openxmlformats.org/drawingml/2006/picture">
                <pic:pic>
                  <pic:nvPicPr>
                    <pic:cNvPr id="0" name="fig_5_1_roadmap.png"/>
                    <pic:cNvPicPr/>
                  </pic:nvPicPr>
                  <pic:blipFill>
                    <a:blip r:embed="rId21"/>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图5-1 当前能力与未来扩展路线图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路线图强调项目未来演进是在现有骨架上增强，而不是另起炉灶。这样既体现扩展潜力，也保持与当前实现的一致性。</w:t>
      </w:r>
    </w:p>
    <w:p>
      <w:pPr>
        <w:spacing w:after="80"/>
        <w:jc w:val="center"/>
      </w:pPr>
      <w:r>
        <w:drawing>
          <wp:inline xmlns:a="http://schemas.openxmlformats.org/drawingml/2006/main" xmlns:pic="http://schemas.openxmlformats.org/drawingml/2006/picture">
            <wp:extent cx="5688000" cy="3199500"/>
            <wp:docPr id="14" name="Picture 14"/>
            <wp:cNvGraphicFramePr>
              <a:graphicFrameLocks noChangeAspect="1"/>
            </wp:cNvGraphicFramePr>
            <a:graphic>
              <a:graphicData uri="http://schemas.openxmlformats.org/drawingml/2006/picture">
                <pic:pic>
                  <pic:nvPicPr>
                    <pic:cNvPr id="0" name="fig_3_5_credibility.png"/>
                    <pic:cNvPicPr/>
                  </pic:nvPicPr>
                  <pic:blipFill>
                    <a:blip r:embed="rId19"/>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图5-2 项目可信性来源结构图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该图在展望章节再次出现，是为了把“当前可信”与“未来可持续扩展”联系起来，突出项目并非只适用于一次比赛展示。</w:t>
      </w:r>
    </w:p>
    <w:p>
      <w:r>
        <w:br w:type="page"/>
      </w:r>
    </w:p>
    <w:p>
      <w:pPr>
        <w:pStyle w:val="Heading1"/>
      </w:pPr>
      <w:r>
        <w:t>参考文献</w:t>
      </w:r>
    </w:p>
    <w:p>
      <w:pPr>
        <w:spacing w:after="120" w:line="276" w:lineRule="auto"/>
      </w:pPr>
      <w:r>
        <w:rPr>
          <w:rFonts w:ascii="Arial" w:hAnsi="Arial" w:eastAsia="Arial"/>
          <w:sz w:val="22"/>
        </w:rPr>
        <w:t>新华社. 2026届全国普通高校毕业生规模预计1270万人[EB/OL]. 2025-11-20. https://www.news.cn/20251120/ead0f25dff2948dfa7f01fa78f207882/c.html</w:t>
      </w:r>
    </w:p>
    <w:p>
      <w:pPr>
        <w:spacing w:after="120" w:line="276" w:lineRule="auto"/>
      </w:pPr>
      <w:r>
        <w:rPr>
          <w:rFonts w:ascii="Arial" w:hAnsi="Arial" w:eastAsia="Arial"/>
          <w:sz w:val="22"/>
        </w:rPr>
        <w:t>中共中央办公厅、国务院办公厅. 关于加快构建普通高等学校毕业生高质量就业服务体系的意见[EB/OL]. 2025-04-08. https://www.moe.gov.cn/jyb_xxgk/moe_1777/moe_1778/202504/t20250408_1186543.html</w:t>
      </w:r>
    </w:p>
    <w:p>
      <w:pPr>
        <w:spacing w:after="120" w:line="276" w:lineRule="auto"/>
      </w:pPr>
      <w:r>
        <w:rPr>
          <w:rFonts w:ascii="Arial" w:hAnsi="Arial" w:eastAsia="Arial"/>
          <w:sz w:val="22"/>
        </w:rPr>
        <w:t>教育部办公厅、人力资源社会保障部办公厅. 关于开展2026年高校毕业生就业政策宣传活动的通知[EB/OL]. 2026-04-23. https://www.moe.gov.cn/srcsite/A15/s3265/202604/t20260423_1434600.html</w:t>
      </w:r>
    </w:p>
    <w:p>
      <w:pPr>
        <w:spacing w:after="120" w:line="276" w:lineRule="auto"/>
      </w:pPr>
      <w:r>
        <w:rPr>
          <w:rFonts w:ascii="Arial" w:hAnsi="Arial" w:eastAsia="Arial"/>
          <w:sz w:val="22"/>
        </w:rPr>
        <w:t>教育部. 教育部部署2026届高校毕业生就业“百日冲刺”行动[EB/OL]. 2026-06-08. https://www.moe.gov.cn/jyb_xwfb/gzdt_gzdt/s5987/202606/t20260608_1439860.html</w:t>
      </w:r>
    </w:p>
    <w:p>
      <w:pPr>
        <w:spacing w:after="120" w:line="276" w:lineRule="auto"/>
      </w:pPr>
      <w:r>
        <w:rPr>
          <w:rFonts w:ascii="Arial" w:hAnsi="Arial" w:eastAsia="Arial"/>
          <w:sz w:val="22"/>
        </w:rPr>
        <w:t>国家大学生就业服务平台[EB/OL]. https://www.ncss.cn/</w:t>
      </w:r>
    </w:p>
    <w:p>
      <w:pPr>
        <w:spacing w:after="120" w:line="276" w:lineRule="auto"/>
      </w:pPr>
      <w:r>
        <w:rPr>
          <w:rFonts w:ascii="Arial" w:hAnsi="Arial" w:eastAsia="Arial"/>
          <w:sz w:val="22"/>
        </w:rPr>
        <w:t>国家大学生就业服务平台. 2026届高校毕业生全国网络联合招聘[EB/OL]. https://www.ncss.cn/student/24365</w:t>
      </w:r>
    </w:p>
    <w:p>
      <w:pPr>
        <w:spacing w:after="120" w:line="276" w:lineRule="auto"/>
      </w:pPr>
      <w:r>
        <w:rPr>
          <w:rFonts w:ascii="Arial" w:hAnsi="Arial" w:eastAsia="Arial"/>
          <w:sz w:val="22"/>
        </w:rPr>
        <w:t>Xu Y, et al. LayoutLM: Pre-training of Text and Layout for Document Image Understanding[EB/OL]. arXiv.</w:t>
      </w:r>
    </w:p>
    <w:p>
      <w:pPr>
        <w:spacing w:after="120" w:line="276" w:lineRule="auto"/>
      </w:pPr>
      <w:r>
        <w:rPr>
          <w:rFonts w:ascii="Arial" w:hAnsi="Arial" w:eastAsia="Arial"/>
          <w:sz w:val="22"/>
        </w:rPr>
        <w:t>相关项目源码、测试结果、部署说明与安全文档，均来自本项目仓库截至2026-06-30的本地实测与归档材料。</w:t>
      </w:r>
    </w:p>
    <w:p>
      <w:r>
        <w:br w:type="page"/>
      </w:r>
    </w:p>
    <w:p>
      <w:pPr>
        <w:pStyle w:val="Heading1"/>
      </w:pPr>
      <w:r>
        <w:t>附录A 测试验证与支撑材料</w:t>
      </w:r>
    </w:p>
    <w:p>
      <w:pPr>
        <w:spacing w:after="120" w:line="276" w:lineRule="auto"/>
        <w:ind w:firstLine="420"/>
      </w:pPr>
      <w:r>
        <w:rPr>
          <w:rFonts w:ascii="Arial" w:hAnsi="Arial" w:eastAsia="Arial"/>
          <w:sz w:val="22"/>
        </w:rPr>
        <w:t>本项目测试材料用于证明平台不是概念演示，而是具备真实可运行、可验证和可回归的工程基础。后端测试目录包含17个测试文件、68个测试函数，覆盖解析器、流水线、权限、异步分析、批量处理、教师端、模板推荐和面试模块等主要能力。</w:t>
      </w:r>
    </w:p>
    <w:p>
      <w:pPr>
        <w:spacing w:after="120" w:line="276" w:lineRule="auto"/>
        <w:ind w:firstLine="420"/>
      </w:pPr>
      <w:r>
        <w:rPr>
          <w:rFonts w:ascii="Arial" w:hAnsi="Arial" w:eastAsia="Arial"/>
          <w:sz w:val="22"/>
        </w:rPr>
        <w:t>截至2026年8月3日本机实测，后端执行 pytest 结果为 107 passed、122 warnings；同日前端执行 npm run build 成功，Vite 构建阶段共完成 2161 个模块转换并生成 dist 产物；仓库同时包含单个 ci.yml 工作流，对 push 至 main/master 与 pull request 执行后端测试与前端构建。以上材料共同构成了“本地实测 + 仓库自动验证”的双重支撑。</w:t>
      </w:r>
    </w:p>
    <w:tbl>
      <w:tblPr>
        <w:tblStyle w:val="TableGrid"/>
        <w:tblW w:type="auto" w:w="0"/>
        <w:tblLook w:firstColumn="1" w:firstRow="1" w:lastColumn="0" w:lastRow="0" w:noHBand="0" w:noVBand="1" w:val="04A0"/>
      </w:tblPr>
      <w:tblGrid>
        <w:gridCol w:w="4514"/>
        <w:gridCol w:w="4514"/>
      </w:tblGrid>
      <w:tr>
        <w:tc>
          <w:tcPr>
            <w:tcW w:type="dxa" w:w="3118"/>
            <w:shd w:fill="E8EFFA"/>
          </w:tcPr>
          <w:p>
            <w:pPr>
              <w:spacing w:after="40" w:before="0" w:line="259" w:lineRule="auto"/>
            </w:pPr>
            <w:r>
              <w:rPr>
                <w:rFonts w:ascii="Arial" w:hAnsi="Arial" w:eastAsia="Arial"/>
                <w:b/>
                <w:color w:val="142D5A"/>
                <w:sz w:val="21"/>
              </w:rPr>
              <w:t>项目</w:t>
            </w:r>
          </w:p>
        </w:tc>
        <w:tc>
          <w:tcPr>
            <w:tcW w:type="dxa" w:w="5669"/>
            <w:shd w:fill="E8EFFA"/>
          </w:tcPr>
          <w:p>
            <w:pPr>
              <w:spacing w:after="40" w:before="0" w:line="259" w:lineRule="auto"/>
            </w:pPr>
            <w:r>
              <w:rPr>
                <w:rFonts w:ascii="Arial" w:hAnsi="Arial" w:eastAsia="Arial"/>
                <w:b/>
                <w:color w:val="142D5A"/>
                <w:sz w:val="21"/>
              </w:rPr>
              <w:t>数值</w:t>
            </w:r>
          </w:p>
        </w:tc>
      </w:tr>
      <w:tr>
        <w:tc>
          <w:tcPr>
            <w:tcW w:type="dxa" w:w="3118"/>
          </w:tcPr>
          <w:p>
            <w:pPr>
              <w:spacing w:after="40" w:before="0" w:line="259" w:lineRule="auto"/>
            </w:pPr>
            <w:r>
              <w:rPr>
                <w:rFonts w:ascii="Arial" w:hAnsi="Arial" w:eastAsia="Arial"/>
                <w:sz w:val="21"/>
              </w:rPr>
              <w:t>测试文件数</w:t>
            </w:r>
          </w:p>
        </w:tc>
        <w:tc>
          <w:tcPr>
            <w:tcW w:type="dxa" w:w="5669"/>
          </w:tcPr>
          <w:p>
            <w:pPr>
              <w:spacing w:after="40" w:before="0" w:line="259" w:lineRule="auto"/>
            </w:pPr>
            <w:r>
              <w:rPr>
                <w:rFonts w:ascii="Arial" w:hAnsi="Arial" w:eastAsia="Arial"/>
                <w:sz w:val="21"/>
              </w:rPr>
              <w:t>17</w:t>
            </w:r>
          </w:p>
        </w:tc>
      </w:tr>
      <w:tr>
        <w:tc>
          <w:tcPr>
            <w:tcW w:type="dxa" w:w="3118"/>
          </w:tcPr>
          <w:p>
            <w:pPr>
              <w:spacing w:after="40" w:before="0" w:line="259" w:lineRule="auto"/>
            </w:pPr>
            <w:r>
              <w:rPr>
                <w:rFonts w:ascii="Arial" w:hAnsi="Arial" w:eastAsia="Arial"/>
                <w:sz w:val="21"/>
              </w:rPr>
              <w:t>测试函数数</w:t>
            </w:r>
          </w:p>
        </w:tc>
        <w:tc>
          <w:tcPr>
            <w:tcW w:type="dxa" w:w="5669"/>
          </w:tcPr>
          <w:p>
            <w:pPr>
              <w:spacing w:after="40" w:before="0" w:line="259" w:lineRule="auto"/>
            </w:pPr>
            <w:r>
              <w:rPr>
                <w:rFonts w:ascii="Arial" w:hAnsi="Arial" w:eastAsia="Arial"/>
                <w:sz w:val="21"/>
              </w:rPr>
              <w:t>68</w:t>
            </w:r>
          </w:p>
        </w:tc>
      </w:tr>
      <w:tr>
        <w:tc>
          <w:tcPr>
            <w:tcW w:type="dxa" w:w="3118"/>
          </w:tcPr>
          <w:p>
            <w:pPr>
              <w:spacing w:after="40" w:before="0" w:line="259" w:lineRule="auto"/>
            </w:pPr>
            <w:r>
              <w:rPr>
                <w:rFonts w:ascii="Arial" w:hAnsi="Arial" w:eastAsia="Arial"/>
                <w:sz w:val="21"/>
              </w:rPr>
              <w:t>最新 pytest 结果</w:t>
            </w:r>
          </w:p>
        </w:tc>
        <w:tc>
          <w:tcPr>
            <w:tcW w:type="dxa" w:w="5669"/>
          </w:tcPr>
          <w:p>
            <w:pPr>
              <w:spacing w:after="40" w:before="0" w:line="259" w:lineRule="auto"/>
            </w:pPr>
            <w:r>
              <w:rPr>
                <w:rFonts w:ascii="Arial" w:hAnsi="Arial" w:eastAsia="Arial"/>
                <w:sz w:val="21"/>
              </w:rPr>
              <w:t>107 passed, 122 warnings</w:t>
            </w:r>
          </w:p>
        </w:tc>
      </w:tr>
      <w:tr>
        <w:tc>
          <w:tcPr>
            <w:tcW w:type="dxa" w:w="3118"/>
          </w:tcPr>
          <w:p>
            <w:pPr>
              <w:spacing w:after="40" w:before="0" w:line="259" w:lineRule="auto"/>
            </w:pPr>
            <w:r>
              <w:rPr>
                <w:rFonts w:ascii="Arial" w:hAnsi="Arial" w:eastAsia="Arial"/>
                <w:sz w:val="21"/>
              </w:rPr>
              <w:t>测试总耗时</w:t>
            </w:r>
          </w:p>
        </w:tc>
        <w:tc>
          <w:tcPr>
            <w:tcW w:type="dxa" w:w="5669"/>
          </w:tcPr>
          <w:p>
            <w:pPr>
              <w:spacing w:after="40" w:before="0" w:line="259" w:lineRule="auto"/>
            </w:pPr>
            <w:r>
              <w:rPr>
                <w:rFonts w:ascii="Arial" w:hAnsi="Arial" w:eastAsia="Arial"/>
                <w:sz w:val="21"/>
              </w:rPr>
              <w:t>以答辩前最后一次本机实测为准</w:t>
            </w:r>
          </w:p>
        </w:tc>
      </w:tr>
    </w:tbl>
    <w:p>
      <w:pPr>
        <w:spacing w:before="80" w:after="160"/>
        <w:jc w:val="center"/>
      </w:pPr>
      <w:r>
        <w:rPr>
          <w:rFonts w:ascii="Arial" w:hAnsi="Arial" w:eastAsia="Arial"/>
          <w:b w:val="0"/>
          <w:color w:val="505050"/>
          <w:sz w:val="19"/>
        </w:rPr>
        <w:t>表A-1 测试文件与用例统计表</w:t>
      </w:r>
    </w:p>
    <w:tbl>
      <w:tblPr>
        <w:tblStyle w:val="TableGrid"/>
        <w:tblW w:type="auto" w:w="0"/>
        <w:tblLook w:firstColumn="1" w:firstRow="1" w:lastColumn="0" w:lastRow="0" w:noHBand="0" w:noVBand="1" w:val="04A0"/>
      </w:tblPr>
      <w:tblGrid>
        <w:gridCol w:w="3010"/>
        <w:gridCol w:w="3010"/>
        <w:gridCol w:w="3010"/>
      </w:tblGrid>
      <w:tr>
        <w:tc>
          <w:tcPr>
            <w:tcW w:type="dxa" w:w="2438"/>
            <w:shd w:fill="E8EFFA"/>
          </w:tcPr>
          <w:p>
            <w:pPr>
              <w:spacing w:after="40" w:before="0" w:line="259" w:lineRule="auto"/>
            </w:pPr>
            <w:r>
              <w:rPr>
                <w:rFonts w:ascii="Arial" w:hAnsi="Arial" w:eastAsia="Arial"/>
                <w:b/>
                <w:color w:val="142D5A"/>
                <w:sz w:val="21"/>
              </w:rPr>
              <w:t>测试文件</w:t>
            </w:r>
          </w:p>
        </w:tc>
        <w:tc>
          <w:tcPr>
            <w:tcW w:type="dxa" w:w="4422"/>
            <w:shd w:fill="E8EFFA"/>
          </w:tcPr>
          <w:p>
            <w:pPr>
              <w:spacing w:after="40" w:before="0" w:line="259" w:lineRule="auto"/>
            </w:pPr>
            <w:r>
              <w:rPr>
                <w:rFonts w:ascii="Arial" w:hAnsi="Arial" w:eastAsia="Arial"/>
                <w:b/>
                <w:color w:val="142D5A"/>
                <w:sz w:val="21"/>
              </w:rPr>
              <w:t>主要主题</w:t>
            </w:r>
          </w:p>
        </w:tc>
        <w:tc>
          <w:tcPr>
            <w:tcW w:type="dxa" w:w="1814"/>
            <w:shd w:fill="E8EFFA"/>
          </w:tcPr>
          <w:p>
            <w:pPr>
              <w:spacing w:after="40" w:before="0" w:line="259" w:lineRule="auto"/>
            </w:pPr>
            <w:r>
              <w:rPr>
                <w:rFonts w:ascii="Arial" w:hAnsi="Arial" w:eastAsia="Arial"/>
                <w:b/>
                <w:color w:val="142D5A"/>
                <w:sz w:val="21"/>
              </w:rPr>
              <w:t>测试函数数</w:t>
            </w:r>
          </w:p>
        </w:tc>
      </w:tr>
      <w:tr>
        <w:tc>
          <w:tcPr>
            <w:tcW w:type="dxa" w:w="2438"/>
          </w:tcPr>
          <w:p>
            <w:pPr>
              <w:spacing w:after="40" w:before="0" w:line="259" w:lineRule="auto"/>
            </w:pPr>
            <w:r>
              <w:rPr>
                <w:rFonts w:ascii="Arial" w:hAnsi="Arial" w:eastAsia="Arial"/>
                <w:sz w:val="21"/>
              </w:rPr>
              <w:t>test_analysis_flow.py</w:t>
            </w:r>
          </w:p>
        </w:tc>
        <w:tc>
          <w:tcPr>
            <w:tcW w:type="dxa" w:w="4422"/>
          </w:tcPr>
          <w:p>
            <w:pPr>
              <w:spacing w:after="40" w:before="0" w:line="259" w:lineRule="auto"/>
            </w:pPr>
            <w:r>
              <w:rPr>
                <w:rFonts w:ascii="Arial" w:hAnsi="Arial" w:eastAsia="Arial"/>
                <w:sz w:val="21"/>
              </w:rPr>
              <w:t>主流程串联验证</w:t>
            </w:r>
          </w:p>
        </w:tc>
        <w:tc>
          <w:tcPr>
            <w:tcW w:type="dxa" w:w="1814"/>
          </w:tcPr>
          <w:p>
            <w:pPr>
              <w:spacing w:after="40" w:before="0" w:line="259" w:lineRule="auto"/>
            </w:pPr>
            <w:r>
              <w:rPr>
                <w:rFonts w:ascii="Arial" w:hAnsi="Arial" w:eastAsia="Arial"/>
                <w:sz w:val="21"/>
              </w:rPr>
              <w:t>1</w:t>
            </w:r>
          </w:p>
        </w:tc>
      </w:tr>
      <w:tr>
        <w:tc>
          <w:tcPr>
            <w:tcW w:type="dxa" w:w="2438"/>
          </w:tcPr>
          <w:p>
            <w:pPr>
              <w:spacing w:after="40" w:before="0" w:line="259" w:lineRule="auto"/>
            </w:pPr>
            <w:r>
              <w:rPr>
                <w:rFonts w:ascii="Arial" w:hAnsi="Arial" w:eastAsia="Arial"/>
                <w:sz w:val="21"/>
              </w:rPr>
              <w:t>test_analysis_live_stream.py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1</w:t>
            </w:r>
          </w:p>
        </w:tc>
      </w:tr>
      <w:tr>
        <w:tc>
          <w:tcPr>
            <w:tcW w:type="dxa" w:w="2438"/>
          </w:tcPr>
          <w:p>
            <w:pPr>
              <w:spacing w:after="40" w:before="0" w:line="259" w:lineRule="auto"/>
            </w:pPr>
            <w:r>
              <w:rPr>
                <w:rFonts w:ascii="Arial" w:hAnsi="Arial" w:eastAsia="Arial"/>
                <w:sz w:val="21"/>
              </w:rPr>
              <w:t>test_analysis_pipeline.py</w:t>
            </w:r>
          </w:p>
        </w:tc>
        <w:tc>
          <w:tcPr>
            <w:tcW w:type="dxa" w:w="4422"/>
          </w:tcPr>
          <w:p>
            <w:pPr>
              <w:spacing w:after="40" w:before="0" w:line="259" w:lineRule="auto"/>
            </w:pPr>
            <w:r>
              <w:rPr>
                <w:rFonts w:ascii="Arial" w:hAnsi="Arial" w:eastAsia="Arial"/>
                <w:sz w:val="21"/>
              </w:rPr>
              <w:t>分析流水线与结果组织</w:t>
            </w:r>
          </w:p>
        </w:tc>
        <w:tc>
          <w:tcPr>
            <w:tcW w:type="dxa" w:w="1814"/>
          </w:tcPr>
          <w:p>
            <w:pPr>
              <w:spacing w:after="40" w:before="0" w:line="259" w:lineRule="auto"/>
            </w:pPr>
            <w:r>
              <w:rPr>
                <w:rFonts w:ascii="Arial" w:hAnsi="Arial" w:eastAsia="Arial"/>
                <w:sz w:val="21"/>
              </w:rPr>
              <w:t>10</w:t>
            </w:r>
          </w:p>
        </w:tc>
      </w:tr>
      <w:tr>
        <w:tc>
          <w:tcPr>
            <w:tcW w:type="dxa" w:w="2438"/>
          </w:tcPr>
          <w:p>
            <w:pPr>
              <w:spacing w:after="40" w:before="0" w:line="259" w:lineRule="auto"/>
            </w:pPr>
            <w:r>
              <w:rPr>
                <w:rFonts w:ascii="Arial" w:hAnsi="Arial" w:eastAsia="Arial"/>
                <w:sz w:val="21"/>
              </w:rPr>
              <w:t>test_anonymize_resumes.py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test_async_analysis.py</w:t>
            </w:r>
          </w:p>
        </w:tc>
        <w:tc>
          <w:tcPr>
            <w:tcW w:type="dxa" w:w="4422"/>
          </w:tcPr>
          <w:p>
            <w:pPr>
              <w:spacing w:after="40" w:before="0" w:line="259" w:lineRule="auto"/>
            </w:pPr>
            <w:r>
              <w:rPr>
                <w:rFonts w:ascii="Arial" w:hAnsi="Arial" w:eastAsia="Arial"/>
                <w:sz w:val="21"/>
              </w:rPr>
              <w:t>异步分析与任务编排</w:t>
            </w:r>
          </w:p>
        </w:tc>
        <w:tc>
          <w:tcPr>
            <w:tcW w:type="dxa" w:w="1814"/>
          </w:tcPr>
          <w:p>
            <w:pPr>
              <w:spacing w:after="40" w:before="0" w:line="259" w:lineRule="auto"/>
            </w:pPr>
            <w:r>
              <w:rPr>
                <w:rFonts w:ascii="Arial" w:hAnsi="Arial" w:eastAsia="Arial"/>
                <w:sz w:val="21"/>
              </w:rPr>
              <w:t>7</w:t>
            </w:r>
          </w:p>
        </w:tc>
      </w:tr>
      <w:tr>
        <w:tc>
          <w:tcPr>
            <w:tcW w:type="dxa" w:w="2438"/>
          </w:tcPr>
          <w:p>
            <w:pPr>
              <w:spacing w:after="40" w:before="0" w:line="259" w:lineRule="auto"/>
            </w:pPr>
            <w:r>
              <w:rPr>
                <w:rFonts w:ascii="Arial" w:hAnsi="Arial" w:eastAsia="Arial"/>
                <w:sz w:val="21"/>
              </w:rPr>
              <w:t>test_batch_service.py</w:t>
            </w:r>
          </w:p>
        </w:tc>
        <w:tc>
          <w:tcPr>
            <w:tcW w:type="dxa" w:w="4422"/>
          </w:tcPr>
          <w:p>
            <w:pPr>
              <w:spacing w:after="40" w:before="0" w:line="259" w:lineRule="auto"/>
            </w:pPr>
            <w:r>
              <w:rPr>
                <w:rFonts w:ascii="Arial" w:hAnsi="Arial" w:eastAsia="Arial"/>
                <w:sz w:val="21"/>
              </w:rPr>
              <w:t>ZIP 批量处理</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test_database_schema.py</w:t>
            </w:r>
          </w:p>
        </w:tc>
        <w:tc>
          <w:tcPr>
            <w:tcW w:type="dxa" w:w="4422"/>
          </w:tcPr>
          <w:p>
            <w:pPr>
              <w:spacing w:after="40" w:before="0" w:line="259" w:lineRule="auto"/>
            </w:pPr>
            <w:r>
              <w:rPr>
                <w:rFonts w:ascii="Arial" w:hAnsi="Arial" w:eastAsia="Arial"/>
                <w:sz w:val="21"/>
              </w:rPr>
              <w:t>数据库结构与字段约束</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test_interview_engine.py</w:t>
            </w:r>
          </w:p>
        </w:tc>
        <w:tc>
          <w:tcPr>
            <w:tcW w:type="dxa" w:w="4422"/>
          </w:tcPr>
          <w:p>
            <w:pPr>
              <w:spacing w:after="40" w:before="0" w:line="259" w:lineRule="auto"/>
            </w:pPr>
            <w:r>
              <w:rPr>
                <w:rFonts w:ascii="Arial" w:hAnsi="Arial" w:eastAsia="Arial"/>
                <w:sz w:val="21"/>
              </w:rPr>
              <w:t>面试准备与问答生成</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test_live_analysis_stream.py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test_low_snr_policy.py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4</w:t>
            </w:r>
          </w:p>
        </w:tc>
      </w:tr>
      <w:tr>
        <w:tc>
          <w:tcPr>
            <w:tcW w:type="dxa" w:w="2438"/>
          </w:tcPr>
          <w:p>
            <w:pPr>
              <w:spacing w:after="40" w:before="0" w:line="259" w:lineRule="auto"/>
            </w:pPr>
            <w:r>
              <w:rPr>
                <w:rFonts w:ascii="Arial" w:hAnsi="Arial" w:eastAsia="Arial"/>
                <w:sz w:val="21"/>
              </w:rPr>
              <w:t>test_match_engine.py</w:t>
            </w:r>
          </w:p>
        </w:tc>
        <w:tc>
          <w:tcPr>
            <w:tcW w:type="dxa" w:w="4422"/>
          </w:tcPr>
          <w:p>
            <w:pPr>
              <w:spacing w:after="40" w:before="0" w:line="259" w:lineRule="auto"/>
            </w:pPr>
            <w:r>
              <w:rPr>
                <w:rFonts w:ascii="Arial" w:hAnsi="Arial" w:eastAsia="Arial"/>
                <w:sz w:val="21"/>
              </w:rPr>
              <w:t>岗位匹配与证据提取</w:t>
            </w:r>
          </w:p>
        </w:tc>
        <w:tc>
          <w:tcPr>
            <w:tcW w:type="dxa" w:w="1814"/>
          </w:tcPr>
          <w:p>
            <w:pPr>
              <w:spacing w:after="40" w:before="0" w:line="259" w:lineRule="auto"/>
            </w:pPr>
            <w:r>
              <w:rPr>
                <w:rFonts w:ascii="Arial" w:hAnsi="Arial" w:eastAsia="Arial"/>
                <w:sz w:val="21"/>
              </w:rPr>
              <w:t>6</w:t>
            </w:r>
          </w:p>
        </w:tc>
      </w:tr>
      <w:tr>
        <w:tc>
          <w:tcPr>
            <w:tcW w:type="dxa" w:w="2438"/>
          </w:tcPr>
          <w:p>
            <w:pPr>
              <w:spacing w:after="40" w:before="0" w:line="259" w:lineRule="auto"/>
            </w:pPr>
            <w:r>
              <w:rPr>
                <w:rFonts w:ascii="Arial" w:hAnsi="Arial" w:eastAsia="Arial"/>
                <w:sz w:val="21"/>
              </w:rPr>
              <w:t>test_optimized_resume_and_skill_graph.py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4</w:t>
            </w:r>
          </w:p>
        </w:tc>
      </w:tr>
      <w:tr>
        <w:tc>
          <w:tcPr>
            <w:tcW w:type="dxa" w:w="2438"/>
          </w:tcPr>
          <w:p>
            <w:pPr>
              <w:spacing w:after="40" w:before="0" w:line="259" w:lineRule="auto"/>
            </w:pPr>
            <w:r>
              <w:rPr>
                <w:rFonts w:ascii="Arial" w:hAnsi="Arial" w:eastAsia="Arial"/>
                <w:sz w:val="21"/>
              </w:rPr>
              <w:t>test_parse_eval_scaffold.py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test_parser.py</w:t>
            </w:r>
          </w:p>
        </w:tc>
        <w:tc>
          <w:tcPr>
            <w:tcW w:type="dxa" w:w="4422"/>
          </w:tcPr>
          <w:p>
            <w:pPr>
              <w:spacing w:after="40" w:before="0" w:line="259" w:lineRule="auto"/>
            </w:pPr>
            <w:r>
              <w:rPr>
                <w:rFonts w:ascii="Arial" w:hAnsi="Arial" w:eastAsia="Arial"/>
                <w:sz w:val="21"/>
              </w:rPr>
              <w:t>文档解析与结构化识别</w:t>
            </w:r>
          </w:p>
        </w:tc>
        <w:tc>
          <w:tcPr>
            <w:tcW w:type="dxa" w:w="1814"/>
          </w:tcPr>
          <w:p>
            <w:pPr>
              <w:spacing w:after="40" w:before="0" w:line="259" w:lineRule="auto"/>
            </w:pPr>
            <w:r>
              <w:rPr>
                <w:rFonts w:ascii="Arial" w:hAnsi="Arial" w:eastAsia="Arial"/>
                <w:sz w:val="21"/>
              </w:rPr>
              <w:t>23</w:t>
            </w:r>
          </w:p>
        </w:tc>
      </w:tr>
      <w:tr>
        <w:tc>
          <w:tcPr>
            <w:tcW w:type="dxa" w:w="2438"/>
          </w:tcPr>
          <w:p>
            <w:pPr>
              <w:spacing w:after="40" w:before="0" w:line="259" w:lineRule="auto"/>
            </w:pPr>
            <w:r>
              <w:rPr>
                <w:rFonts w:ascii="Arial" w:hAnsi="Arial" w:eastAsia="Arial"/>
                <w:sz w:val="21"/>
              </w:rPr>
              <w:t>test_phase2_features.py</w:t>
            </w:r>
          </w:p>
        </w:tc>
        <w:tc>
          <w:tcPr>
            <w:tcW w:type="dxa" w:w="4422"/>
          </w:tcPr>
          <w:p>
            <w:pPr>
              <w:spacing w:after="40" w:before="0" w:line="259" w:lineRule="auto"/>
            </w:pPr>
            <w:r>
              <w:rPr>
                <w:rFonts w:ascii="Arial" w:hAnsi="Arial" w:eastAsia="Arial"/>
                <w:sz w:val="21"/>
              </w:rPr>
              <w:t>平台化功能补充验证</w:t>
            </w:r>
          </w:p>
        </w:tc>
        <w:tc>
          <w:tcPr>
            <w:tcW w:type="dxa" w:w="1814"/>
          </w:tcPr>
          <w:p>
            <w:pPr>
              <w:spacing w:after="40" w:before="0" w:line="259" w:lineRule="auto"/>
            </w:pPr>
            <w:r>
              <w:rPr>
                <w:rFonts w:ascii="Arial" w:hAnsi="Arial" w:eastAsia="Arial"/>
                <w:sz w:val="21"/>
              </w:rPr>
              <w:t>5</w:t>
            </w:r>
          </w:p>
        </w:tc>
      </w:tr>
      <w:tr>
        <w:tc>
          <w:tcPr>
            <w:tcW w:type="dxa" w:w="2438"/>
          </w:tcPr>
          <w:p>
            <w:pPr>
              <w:spacing w:after="40" w:before="0" w:line="259" w:lineRule="auto"/>
            </w:pPr>
            <w:r>
              <w:rPr>
                <w:rFonts w:ascii="Arial" w:hAnsi="Arial" w:eastAsia="Arial"/>
                <w:sz w:val="21"/>
              </w:rPr>
              <w:t>test_platform.py</w:t>
            </w:r>
          </w:p>
        </w:tc>
        <w:tc>
          <w:tcPr>
            <w:tcW w:type="dxa" w:w="4422"/>
          </w:tcPr>
          <w:p>
            <w:pPr>
              <w:spacing w:after="40" w:before="0" w:line="259" w:lineRule="auto"/>
            </w:pPr>
            <w:r>
              <w:rPr>
                <w:rFonts w:ascii="Arial" w:hAnsi="Arial" w:eastAsia="Arial"/>
                <w:sz w:val="21"/>
              </w:rPr>
              <w:t>平台 API 与工作台主流程</w:t>
            </w:r>
          </w:p>
        </w:tc>
        <w:tc>
          <w:tcPr>
            <w:tcW w:type="dxa" w:w="1814"/>
          </w:tcPr>
          <w:p>
            <w:pPr>
              <w:spacing w:after="40" w:before="0" w:line="259" w:lineRule="auto"/>
            </w:pPr>
            <w:r>
              <w:rPr>
                <w:rFonts w:ascii="Arial" w:hAnsi="Arial" w:eastAsia="Arial"/>
                <w:sz w:val="21"/>
              </w:rPr>
              <w:t>9</w:t>
            </w:r>
          </w:p>
        </w:tc>
      </w:tr>
      <w:tr>
        <w:tc>
          <w:tcPr>
            <w:tcW w:type="dxa" w:w="2438"/>
          </w:tcPr>
          <w:p>
            <w:pPr>
              <w:spacing w:after="40" w:before="0" w:line="259" w:lineRule="auto"/>
            </w:pPr>
            <w:r>
              <w:rPr>
                <w:rFonts w:ascii="Arial" w:hAnsi="Arial" w:eastAsia="Arial"/>
                <w:sz w:val="21"/>
              </w:rPr>
              <w:t>test_resume_templates.py</w:t>
            </w:r>
          </w:p>
        </w:tc>
        <w:tc>
          <w:tcPr>
            <w:tcW w:type="dxa" w:w="4422"/>
          </w:tcPr>
          <w:p>
            <w:pPr>
              <w:spacing w:after="40" w:before="0" w:line="259" w:lineRule="auto"/>
            </w:pPr>
            <w:r>
              <w:rPr>
                <w:rFonts w:ascii="Arial" w:hAnsi="Arial" w:eastAsia="Arial"/>
                <w:sz w:val="21"/>
              </w:rPr>
              <w:t>模板推荐能力</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test_score_policy.py</w:t>
            </w:r>
          </w:p>
        </w:tc>
        <w:tc>
          <w:tcPr>
            <w:tcW w:type="dxa" w:w="4422"/>
          </w:tcPr>
          <w:p>
            <w:pPr>
              <w:spacing w:after="40" w:before="0" w:line="259" w:lineRule="auto"/>
            </w:pPr>
            <w:r>
              <w:rPr>
                <w:rFonts w:ascii="Arial" w:hAnsi="Arial" w:eastAsia="Arial"/>
                <w:sz w:val="21"/>
              </w:rPr>
              <w:t>评分策略配置</w:t>
            </w:r>
          </w:p>
        </w:tc>
        <w:tc>
          <w:tcPr>
            <w:tcW w:type="dxa" w:w="1814"/>
          </w:tcPr>
          <w:p>
            <w:pPr>
              <w:spacing w:after="40" w:before="0" w:line="259" w:lineRule="auto"/>
            </w:pPr>
            <w:r>
              <w:rPr>
                <w:rFonts w:ascii="Arial" w:hAnsi="Arial" w:eastAsia="Arial"/>
                <w:sz w:val="21"/>
              </w:rPr>
              <w:t>1</w:t>
            </w:r>
          </w:p>
        </w:tc>
      </w:tr>
      <w:tr>
        <w:tc>
          <w:tcPr>
            <w:tcW w:type="dxa" w:w="2438"/>
          </w:tcPr>
          <w:p>
            <w:pPr>
              <w:spacing w:after="40" w:before="0" w:line="259" w:lineRule="auto"/>
            </w:pPr>
            <w:r>
              <w:rPr>
                <w:rFonts w:ascii="Arial" w:hAnsi="Arial" w:eastAsia="Arial"/>
                <w:sz w:val="21"/>
              </w:rPr>
              <w:t>test_scoring.py</w:t>
            </w:r>
          </w:p>
        </w:tc>
        <w:tc>
          <w:tcPr>
            <w:tcW w:type="dxa" w:w="4422"/>
          </w:tcPr>
          <w:p>
            <w:pPr>
              <w:spacing w:after="40" w:before="0" w:line="259" w:lineRule="auto"/>
            </w:pPr>
            <w:r>
              <w:rPr>
                <w:rFonts w:ascii="Arial" w:hAnsi="Arial" w:eastAsia="Arial"/>
                <w:sz w:val="21"/>
              </w:rPr>
              <w:t>评分引擎与维度结果</w:t>
            </w:r>
          </w:p>
        </w:tc>
        <w:tc>
          <w:tcPr>
            <w:tcW w:type="dxa" w:w="1814"/>
          </w:tcPr>
          <w:p>
            <w:pPr>
              <w:spacing w:after="40" w:before="0" w:line="259" w:lineRule="auto"/>
            </w:pPr>
            <w:r>
              <w:rPr>
                <w:rFonts w:ascii="Arial" w:hAnsi="Arial" w:eastAsia="Arial"/>
                <w:sz w:val="21"/>
              </w:rPr>
              <w:t>3</w:t>
            </w:r>
          </w:p>
        </w:tc>
      </w:tr>
      <w:tr>
        <w:tc>
          <w:tcPr>
            <w:tcW w:type="dxa" w:w="2438"/>
          </w:tcPr>
          <w:p>
            <w:pPr>
              <w:spacing w:after="40" w:before="0" w:line="259" w:lineRule="auto"/>
            </w:pPr>
            <w:r>
              <w:rPr>
                <w:rFonts w:ascii="Arial" w:hAnsi="Arial" w:eastAsia="Arial"/>
                <w:sz w:val="21"/>
              </w:rPr>
              <w:t>test_semantic_and_training.py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5</w:t>
            </w:r>
          </w:p>
        </w:tc>
      </w:tr>
      <w:tr>
        <w:tc>
          <w:tcPr>
            <w:tcW w:type="dxa" w:w="2438"/>
          </w:tcPr>
          <w:p>
            <w:pPr>
              <w:spacing w:after="40" w:before="0" w:line="259" w:lineRule="auto"/>
            </w:pPr>
            <w:r>
              <w:rPr>
                <w:rFonts w:ascii="Arial" w:hAnsi="Arial" w:eastAsia="Arial"/>
                <w:sz w:val="21"/>
              </w:rPr>
              <w:t>test_structured_extract.py</w:t>
            </w:r>
          </w:p>
        </w:tc>
        <w:tc>
          <w:tcPr>
            <w:tcW w:type="dxa" w:w="4422"/>
          </w:tcPr>
          <w:p>
            <w:pPr>
              <w:spacing w:after="40" w:before="0" w:line="259" w:lineRule="auto"/>
            </w:pPr>
            <w:r>
              <w:rPr>
                <w:rFonts w:ascii="Arial" w:hAnsi="Arial" w:eastAsia="Arial"/>
                <w:sz w:val="21"/>
              </w:rPr>
              <w:t>功能验证</w:t>
            </w:r>
          </w:p>
        </w:tc>
        <w:tc>
          <w:tcPr>
            <w:tcW w:type="dxa" w:w="1814"/>
          </w:tcPr>
          <w:p>
            <w:pPr>
              <w:spacing w:after="40" w:before="0" w:line="259" w:lineRule="auto"/>
            </w:pPr>
            <w:r>
              <w:rPr>
                <w:rFonts w:ascii="Arial" w:hAnsi="Arial" w:eastAsia="Arial"/>
                <w:sz w:val="21"/>
              </w:rPr>
              <w:t>6</w:t>
            </w:r>
          </w:p>
        </w:tc>
      </w:tr>
      <w:tr>
        <w:tc>
          <w:tcPr>
            <w:tcW w:type="dxa" w:w="2438"/>
          </w:tcPr>
          <w:p>
            <w:pPr>
              <w:spacing w:after="40" w:before="0" w:line="259" w:lineRule="auto"/>
            </w:pPr>
            <w:r>
              <w:rPr>
                <w:rFonts w:ascii="Arial" w:hAnsi="Arial" w:eastAsia="Arial"/>
                <w:sz w:val="21"/>
              </w:rPr>
              <w:t>test_teacher_classes.py</w:t>
            </w:r>
          </w:p>
        </w:tc>
        <w:tc>
          <w:tcPr>
            <w:tcW w:type="dxa" w:w="4422"/>
          </w:tcPr>
          <w:p>
            <w:pPr>
              <w:spacing w:after="40" w:before="0" w:line="259" w:lineRule="auto"/>
            </w:pPr>
            <w:r>
              <w:rPr>
                <w:rFonts w:ascii="Arial" w:hAnsi="Arial" w:eastAsia="Arial"/>
                <w:sz w:val="21"/>
              </w:rPr>
              <w:t>教师班级统计</w:t>
            </w:r>
          </w:p>
        </w:tc>
        <w:tc>
          <w:tcPr>
            <w:tcW w:type="dxa" w:w="1814"/>
          </w:tcPr>
          <w:p>
            <w:pPr>
              <w:spacing w:after="40" w:before="0" w:line="259" w:lineRule="auto"/>
            </w:pPr>
            <w:r>
              <w:rPr>
                <w:rFonts w:ascii="Arial" w:hAnsi="Arial" w:eastAsia="Arial"/>
                <w:sz w:val="21"/>
              </w:rPr>
              <w:t>3</w:t>
            </w:r>
          </w:p>
        </w:tc>
      </w:tr>
      <w:tr>
        <w:tc>
          <w:tcPr>
            <w:tcW w:type="dxa" w:w="2438"/>
          </w:tcPr>
          <w:p>
            <w:pPr>
              <w:spacing w:after="40" w:before="0" w:line="259" w:lineRule="auto"/>
            </w:pPr>
            <w:r>
              <w:rPr>
                <w:rFonts w:ascii="Arial" w:hAnsi="Arial" w:eastAsia="Arial"/>
                <w:sz w:val="21"/>
              </w:rPr>
              <w:t>test_teacher_records.py</w:t>
            </w:r>
          </w:p>
        </w:tc>
        <w:tc>
          <w:tcPr>
            <w:tcW w:type="dxa" w:w="4422"/>
          </w:tcPr>
          <w:p>
            <w:pPr>
              <w:spacing w:after="40" w:before="0" w:line="259" w:lineRule="auto"/>
            </w:pPr>
            <w:r>
              <w:rPr>
                <w:rFonts w:ascii="Arial" w:hAnsi="Arial" w:eastAsia="Arial"/>
                <w:sz w:val="21"/>
              </w:rPr>
              <w:t>教师记录查看边界</w:t>
            </w:r>
          </w:p>
        </w:tc>
        <w:tc>
          <w:tcPr>
            <w:tcW w:type="dxa" w:w="1814"/>
          </w:tcPr>
          <w:p>
            <w:pPr>
              <w:spacing w:after="40" w:before="0" w:line="259" w:lineRule="auto"/>
            </w:pPr>
            <w:r>
              <w:rPr>
                <w:rFonts w:ascii="Arial" w:hAnsi="Arial" w:eastAsia="Arial"/>
                <w:sz w:val="21"/>
              </w:rPr>
              <w:t>1</w:t>
            </w:r>
          </w:p>
        </w:tc>
      </w:tr>
      <w:tr>
        <w:tc>
          <w:tcPr>
            <w:tcW w:type="dxa" w:w="2438"/>
          </w:tcPr>
          <w:p>
            <w:pPr>
              <w:spacing w:after="40" w:before="0" w:line="259" w:lineRule="auto"/>
            </w:pPr>
            <w:r>
              <w:rPr>
                <w:rFonts w:ascii="Arial" w:hAnsi="Arial" w:eastAsia="Arial"/>
                <w:sz w:val="21"/>
              </w:rPr>
              <w:t>test_weight_templates.py</w:t>
            </w:r>
          </w:p>
        </w:tc>
        <w:tc>
          <w:tcPr>
            <w:tcW w:type="dxa" w:w="4422"/>
          </w:tcPr>
          <w:p>
            <w:pPr>
              <w:spacing w:after="40" w:before="0" w:line="259" w:lineRule="auto"/>
            </w:pPr>
            <w:r>
              <w:rPr>
                <w:rFonts w:ascii="Arial" w:hAnsi="Arial" w:eastAsia="Arial"/>
                <w:sz w:val="21"/>
              </w:rPr>
              <w:t>岗位权重模板</w:t>
            </w:r>
          </w:p>
        </w:tc>
        <w:tc>
          <w:tcPr>
            <w:tcW w:type="dxa" w:w="1814"/>
          </w:tcPr>
          <w:p>
            <w:pPr>
              <w:spacing w:after="40" w:before="0" w:line="259" w:lineRule="auto"/>
            </w:pPr>
            <w:r>
              <w:rPr>
                <w:rFonts w:ascii="Arial" w:hAnsi="Arial" w:eastAsia="Arial"/>
                <w:sz w:val="21"/>
              </w:rPr>
              <w:t>2</w:t>
            </w:r>
          </w:p>
        </w:tc>
      </w:tr>
      <w:tr>
        <w:tc>
          <w:tcPr>
            <w:tcW w:type="dxa" w:w="2438"/>
          </w:tcPr>
          <w:p>
            <w:pPr>
              <w:spacing w:after="40" w:before="0" w:line="259" w:lineRule="auto"/>
            </w:pPr>
            <w:r>
              <w:rPr>
                <w:rFonts w:ascii="Arial" w:hAnsi="Arial" w:eastAsia="Arial"/>
                <w:sz w:val="21"/>
              </w:rPr>
              <w:t>test_zip_service.py</w:t>
            </w:r>
          </w:p>
        </w:tc>
        <w:tc>
          <w:tcPr>
            <w:tcW w:type="dxa" w:w="4422"/>
          </w:tcPr>
          <w:p>
            <w:pPr>
              <w:spacing w:after="40" w:before="0" w:line="259" w:lineRule="auto"/>
            </w:pPr>
            <w:r>
              <w:rPr>
                <w:rFonts w:ascii="Arial" w:hAnsi="Arial" w:eastAsia="Arial"/>
                <w:sz w:val="21"/>
              </w:rPr>
              <w:t>ZIP 安全校验与过滤</w:t>
            </w:r>
          </w:p>
        </w:tc>
        <w:tc>
          <w:tcPr>
            <w:tcW w:type="dxa" w:w="1814"/>
          </w:tcPr>
          <w:p>
            <w:pPr>
              <w:spacing w:after="40" w:before="0" w:line="259" w:lineRule="auto"/>
            </w:pPr>
            <w:r>
              <w:rPr>
                <w:rFonts w:ascii="Arial" w:hAnsi="Arial" w:eastAsia="Arial"/>
                <w:sz w:val="21"/>
              </w:rPr>
              <w:t>2</w:t>
            </w:r>
          </w:p>
        </w:tc>
      </w:tr>
    </w:tbl>
    <w:p>
      <w:pPr>
        <w:spacing w:before="80" w:after="160"/>
        <w:jc w:val="center"/>
      </w:pPr>
      <w:r>
        <w:rPr>
          <w:rFonts w:ascii="Arial" w:hAnsi="Arial" w:eastAsia="Arial"/>
          <w:b w:val="0"/>
          <w:color w:val="505050"/>
          <w:sz w:val="19"/>
        </w:rPr>
        <w:t>表A-1-扩 测试文件覆盖明细</w:t>
      </w:r>
    </w:p>
    <w:tbl>
      <w:tblPr>
        <w:tblStyle w:val="TableGrid"/>
        <w:tblW w:type="auto" w:w="0"/>
        <w:tblLook w:firstColumn="1" w:firstRow="1" w:lastColumn="0" w:lastRow="0" w:noHBand="0" w:noVBand="1" w:val="04A0"/>
      </w:tblPr>
      <w:tblGrid>
        <w:gridCol w:w="4514"/>
        <w:gridCol w:w="4514"/>
      </w:tblGrid>
      <w:tr>
        <w:tc>
          <w:tcPr>
            <w:tcW w:type="dxa" w:w="4535"/>
            <w:shd w:fill="E8EFFA"/>
          </w:tcPr>
          <w:p>
            <w:pPr>
              <w:spacing w:after="40" w:before="0" w:line="259" w:lineRule="auto"/>
            </w:pPr>
            <w:r>
              <w:rPr>
                <w:rFonts w:ascii="Arial" w:hAnsi="Arial" w:eastAsia="Arial"/>
                <w:b/>
                <w:color w:val="142D5A"/>
                <w:sz w:val="21"/>
              </w:rPr>
              <w:t>测试类别</w:t>
            </w:r>
          </w:p>
        </w:tc>
        <w:tc>
          <w:tcPr>
            <w:tcW w:type="dxa" w:w="3402"/>
            <w:shd w:fill="E8EFFA"/>
          </w:tcPr>
          <w:p>
            <w:pPr>
              <w:spacing w:after="40" w:before="0" w:line="259" w:lineRule="auto"/>
            </w:pPr>
            <w:r>
              <w:rPr>
                <w:rFonts w:ascii="Arial" w:hAnsi="Arial" w:eastAsia="Arial"/>
                <w:b/>
                <w:color w:val="142D5A"/>
                <w:sz w:val="21"/>
              </w:rPr>
              <w:t>测试函数数</w:t>
            </w:r>
          </w:p>
        </w:tc>
      </w:tr>
      <w:tr>
        <w:tc>
          <w:tcPr>
            <w:tcW w:type="dxa" w:w="4535"/>
          </w:tcPr>
          <w:p>
            <w:pPr>
              <w:spacing w:after="40" w:before="0" w:line="259" w:lineRule="auto"/>
            </w:pPr>
            <w:r>
              <w:rPr>
                <w:rFonts w:ascii="Arial" w:hAnsi="Arial" w:eastAsia="Arial"/>
                <w:sz w:val="21"/>
              </w:rPr>
              <w:t>分析主链与评分</w:t>
            </w:r>
          </w:p>
        </w:tc>
        <w:tc>
          <w:tcPr>
            <w:tcW w:type="dxa" w:w="3402"/>
          </w:tcPr>
          <w:p>
            <w:pPr>
              <w:spacing w:after="40" w:before="0" w:line="259" w:lineRule="auto"/>
            </w:pPr>
            <w:r>
              <w:rPr>
                <w:rFonts w:ascii="Arial" w:hAnsi="Arial" w:eastAsia="Arial"/>
                <w:sz w:val="21"/>
              </w:rPr>
              <w:t>23</w:t>
            </w:r>
          </w:p>
        </w:tc>
      </w:tr>
      <w:tr>
        <w:tc>
          <w:tcPr>
            <w:tcW w:type="dxa" w:w="4535"/>
          </w:tcPr>
          <w:p>
            <w:pPr>
              <w:spacing w:after="40" w:before="0" w:line="259" w:lineRule="auto"/>
            </w:pPr>
            <w:r>
              <w:rPr>
                <w:rFonts w:ascii="Arial" w:hAnsi="Arial" w:eastAsia="Arial"/>
                <w:sz w:val="21"/>
              </w:rPr>
              <w:t>其他</w:t>
            </w:r>
          </w:p>
        </w:tc>
        <w:tc>
          <w:tcPr>
            <w:tcW w:type="dxa" w:w="3402"/>
          </w:tcPr>
          <w:p>
            <w:pPr>
              <w:spacing w:after="40" w:before="0" w:line="259" w:lineRule="auto"/>
            </w:pPr>
            <w:r>
              <w:rPr>
                <w:rFonts w:ascii="Arial" w:hAnsi="Arial" w:eastAsia="Arial"/>
                <w:sz w:val="21"/>
              </w:rPr>
              <w:t>26</w:t>
            </w:r>
          </w:p>
        </w:tc>
      </w:tr>
      <w:tr>
        <w:tc>
          <w:tcPr>
            <w:tcW w:type="dxa" w:w="4535"/>
          </w:tcPr>
          <w:p>
            <w:pPr>
              <w:spacing w:after="40" w:before="0" w:line="259" w:lineRule="auto"/>
            </w:pPr>
            <w:r>
              <w:rPr>
                <w:rFonts w:ascii="Arial" w:hAnsi="Arial" w:eastAsia="Arial"/>
                <w:sz w:val="21"/>
              </w:rPr>
              <w:t>平台接口与异步任务</w:t>
            </w:r>
          </w:p>
        </w:tc>
        <w:tc>
          <w:tcPr>
            <w:tcW w:type="dxa" w:w="3402"/>
          </w:tcPr>
          <w:p>
            <w:pPr>
              <w:spacing w:after="40" w:before="0" w:line="259" w:lineRule="auto"/>
            </w:pPr>
            <w:r>
              <w:rPr>
                <w:rFonts w:ascii="Arial" w:hAnsi="Arial" w:eastAsia="Arial"/>
                <w:sz w:val="21"/>
              </w:rPr>
              <w:t>18</w:t>
            </w:r>
          </w:p>
        </w:tc>
      </w:tr>
      <w:tr>
        <w:tc>
          <w:tcPr>
            <w:tcW w:type="dxa" w:w="4535"/>
          </w:tcPr>
          <w:p>
            <w:pPr>
              <w:spacing w:after="40" w:before="0" w:line="259" w:lineRule="auto"/>
            </w:pPr>
            <w:r>
              <w:rPr>
                <w:rFonts w:ascii="Arial" w:hAnsi="Arial" w:eastAsia="Arial"/>
                <w:sz w:val="21"/>
              </w:rPr>
              <w:t>教师端与治理</w:t>
            </w:r>
          </w:p>
        </w:tc>
        <w:tc>
          <w:tcPr>
            <w:tcW w:type="dxa" w:w="3402"/>
          </w:tcPr>
          <w:p>
            <w:pPr>
              <w:spacing w:after="40" w:before="0" w:line="259" w:lineRule="auto"/>
            </w:pPr>
            <w:r>
              <w:rPr>
                <w:rFonts w:ascii="Arial" w:hAnsi="Arial" w:eastAsia="Arial"/>
                <w:sz w:val="21"/>
              </w:rPr>
              <w:t>6</w:t>
            </w:r>
          </w:p>
        </w:tc>
      </w:tr>
      <w:tr>
        <w:tc>
          <w:tcPr>
            <w:tcW w:type="dxa" w:w="4535"/>
          </w:tcPr>
          <w:p>
            <w:pPr>
              <w:spacing w:after="40" w:before="0" w:line="259" w:lineRule="auto"/>
            </w:pPr>
            <w:r>
              <w:rPr>
                <w:rFonts w:ascii="Arial" w:hAnsi="Arial" w:eastAsia="Arial"/>
                <w:sz w:val="21"/>
              </w:rPr>
              <w:t>增强功能</w:t>
            </w:r>
          </w:p>
        </w:tc>
        <w:tc>
          <w:tcPr>
            <w:tcW w:type="dxa" w:w="3402"/>
          </w:tcPr>
          <w:p>
            <w:pPr>
              <w:spacing w:after="40" w:before="0" w:line="259" w:lineRule="auto"/>
            </w:pPr>
            <w:r>
              <w:rPr>
                <w:rFonts w:ascii="Arial" w:hAnsi="Arial" w:eastAsia="Arial"/>
                <w:sz w:val="21"/>
              </w:rPr>
              <w:t>9</w:t>
            </w:r>
          </w:p>
        </w:tc>
      </w:tr>
      <w:tr>
        <w:tc>
          <w:tcPr>
            <w:tcW w:type="dxa" w:w="4535"/>
          </w:tcPr>
          <w:p>
            <w:pPr>
              <w:spacing w:after="40" w:before="0" w:line="259" w:lineRule="auto"/>
            </w:pPr>
            <w:r>
              <w:rPr>
                <w:rFonts w:ascii="Arial" w:hAnsi="Arial" w:eastAsia="Arial"/>
                <w:sz w:val="21"/>
              </w:rPr>
              <w:t>解析与识别</w:t>
            </w:r>
          </w:p>
        </w:tc>
        <w:tc>
          <w:tcPr>
            <w:tcW w:type="dxa" w:w="3402"/>
          </w:tcPr>
          <w:p>
            <w:pPr>
              <w:spacing w:after="40" w:before="0" w:line="259" w:lineRule="auto"/>
            </w:pPr>
            <w:r>
              <w:rPr>
                <w:rFonts w:ascii="Arial" w:hAnsi="Arial" w:eastAsia="Arial"/>
                <w:sz w:val="21"/>
              </w:rPr>
              <w:t>25</w:t>
            </w:r>
          </w:p>
        </w:tc>
      </w:tr>
    </w:tbl>
    <w:p>
      <w:pPr>
        <w:spacing w:before="80" w:after="160"/>
        <w:jc w:val="center"/>
      </w:pPr>
      <w:r>
        <w:rPr>
          <w:rFonts w:ascii="Arial" w:hAnsi="Arial" w:eastAsia="Arial"/>
          <w:b w:val="0"/>
          <w:color w:val="505050"/>
          <w:sz w:val="19"/>
        </w:rPr>
        <w:t>表A-1-类 测试类别统计</w:t>
      </w:r>
    </w:p>
    <w:tbl>
      <w:tblPr>
        <w:tblStyle w:val="TableGrid"/>
        <w:tblW w:type="auto" w:w="0"/>
        <w:tblLook w:firstColumn="1" w:firstRow="1" w:lastColumn="0" w:lastRow="0" w:noHBand="0" w:noVBand="1" w:val="04A0"/>
      </w:tblPr>
      <w:tblGrid>
        <w:gridCol w:w="4514"/>
        <w:gridCol w:w="4514"/>
      </w:tblGrid>
      <w:tr>
        <w:tc>
          <w:tcPr>
            <w:tcW w:type="dxa" w:w="3515"/>
            <w:shd w:fill="E8EFFA"/>
          </w:tcPr>
          <w:p>
            <w:pPr>
              <w:spacing w:after="40" w:before="0" w:line="259" w:lineRule="auto"/>
            </w:pPr>
            <w:r>
              <w:rPr>
                <w:rFonts w:ascii="Arial" w:hAnsi="Arial" w:eastAsia="Arial"/>
                <w:b/>
                <w:color w:val="142D5A"/>
                <w:sz w:val="21"/>
              </w:rPr>
              <w:t>验证项</w:t>
            </w:r>
          </w:p>
        </w:tc>
        <w:tc>
          <w:tcPr>
            <w:tcW w:type="dxa" w:w="5272"/>
            <w:shd w:fill="E8EFFA"/>
          </w:tcPr>
          <w:p>
            <w:pPr>
              <w:spacing w:after="40" w:before="0" w:line="259" w:lineRule="auto"/>
            </w:pPr>
            <w:r>
              <w:rPr>
                <w:rFonts w:ascii="Arial" w:hAnsi="Arial" w:eastAsia="Arial"/>
                <w:b/>
                <w:color w:val="142D5A"/>
                <w:sz w:val="21"/>
              </w:rPr>
              <w:t>结论</w:t>
            </w:r>
          </w:p>
        </w:tc>
      </w:tr>
      <w:tr>
        <w:tc>
          <w:tcPr>
            <w:tcW w:type="dxa" w:w="3515"/>
          </w:tcPr>
          <w:p>
            <w:pPr>
              <w:spacing w:after="40" w:before="0" w:line="259" w:lineRule="auto"/>
            </w:pPr>
            <w:r>
              <w:rPr>
                <w:rFonts w:ascii="Arial" w:hAnsi="Arial" w:eastAsia="Arial"/>
                <w:sz w:val="21"/>
              </w:rPr>
              <w:t>后端自动化测试</w:t>
            </w:r>
          </w:p>
        </w:tc>
        <w:tc>
          <w:tcPr>
            <w:tcW w:type="dxa" w:w="5272"/>
          </w:tcPr>
          <w:p>
            <w:pPr>
              <w:spacing w:after="40" w:before="0" w:line="259" w:lineRule="auto"/>
            </w:pPr>
            <w:r>
              <w:rPr>
                <w:rFonts w:ascii="Arial" w:hAnsi="Arial" w:eastAsia="Arial"/>
                <w:sz w:val="21"/>
              </w:rPr>
              <w:t>通过</w:t>
            </w:r>
          </w:p>
        </w:tc>
      </w:tr>
      <w:tr>
        <w:tc>
          <w:tcPr>
            <w:tcW w:type="dxa" w:w="3515"/>
          </w:tcPr>
          <w:p>
            <w:pPr>
              <w:spacing w:after="40" w:before="0" w:line="259" w:lineRule="auto"/>
            </w:pPr>
            <w:r>
              <w:rPr>
                <w:rFonts w:ascii="Arial" w:hAnsi="Arial" w:eastAsia="Arial"/>
                <w:sz w:val="21"/>
              </w:rPr>
              <w:t>前端生产构建</w:t>
            </w:r>
          </w:p>
        </w:tc>
        <w:tc>
          <w:tcPr>
            <w:tcW w:type="dxa" w:w="5272"/>
          </w:tcPr>
          <w:p>
            <w:pPr>
              <w:spacing w:after="40" w:before="0" w:line="259" w:lineRule="auto"/>
            </w:pPr>
            <w:r>
              <w:rPr>
                <w:rFonts w:ascii="Arial" w:hAnsi="Arial" w:eastAsia="Arial"/>
                <w:sz w:val="21"/>
              </w:rPr>
              <w:t>通过</w:t>
            </w:r>
          </w:p>
        </w:tc>
      </w:tr>
      <w:tr>
        <w:tc>
          <w:tcPr>
            <w:tcW w:type="dxa" w:w="3515"/>
          </w:tcPr>
          <w:p>
            <w:pPr>
              <w:spacing w:after="40" w:before="0" w:line="259" w:lineRule="auto"/>
            </w:pPr>
            <w:r>
              <w:rPr>
                <w:rFonts w:ascii="Arial" w:hAnsi="Arial" w:eastAsia="Arial"/>
                <w:sz w:val="21"/>
              </w:rPr>
              <w:t>CI 配置</w:t>
            </w:r>
          </w:p>
        </w:tc>
        <w:tc>
          <w:tcPr>
            <w:tcW w:type="dxa" w:w="5272"/>
          </w:tcPr>
          <w:p>
            <w:pPr>
              <w:spacing w:after="40" w:before="0" w:line="259" w:lineRule="auto"/>
            </w:pPr>
            <w:r>
              <w:rPr>
                <w:rFonts w:ascii="Arial" w:hAnsi="Arial" w:eastAsia="Arial"/>
                <w:sz w:val="21"/>
              </w:rPr>
              <w:t>已配置单个 ci.yml，分别执行后端 pytest 与前端 build</w:t>
            </w:r>
          </w:p>
        </w:tc>
      </w:tr>
      <w:tr>
        <w:tc>
          <w:tcPr>
            <w:tcW w:type="dxa" w:w="3515"/>
          </w:tcPr>
          <w:p>
            <w:pPr>
              <w:spacing w:after="40" w:before="0" w:line="259" w:lineRule="auto"/>
            </w:pPr>
            <w:r>
              <w:rPr>
                <w:rFonts w:ascii="Arial" w:hAnsi="Arial" w:eastAsia="Arial"/>
                <w:sz w:val="21"/>
              </w:rPr>
              <w:t>平台主流程</w:t>
            </w:r>
          </w:p>
        </w:tc>
        <w:tc>
          <w:tcPr>
            <w:tcW w:type="dxa" w:w="5272"/>
          </w:tcPr>
          <w:p>
            <w:pPr>
              <w:spacing w:after="40" w:before="0" w:line="259" w:lineRule="auto"/>
            </w:pPr>
            <w:r>
              <w:rPr>
                <w:rFonts w:ascii="Arial" w:hAnsi="Arial" w:eastAsia="Arial"/>
                <w:sz w:val="21"/>
              </w:rPr>
              <w:t>支持单份分析、批量分析、报告导出、教师端和管理端场景</w:t>
            </w:r>
          </w:p>
        </w:tc>
      </w:tr>
    </w:tbl>
    <w:p>
      <w:pPr>
        <w:spacing w:before="80" w:after="160"/>
        <w:jc w:val="center"/>
      </w:pPr>
      <w:r>
        <w:rPr>
          <w:rFonts w:ascii="Arial" w:hAnsi="Arial" w:eastAsia="Arial"/>
          <w:b w:val="0"/>
          <w:color w:val="505050"/>
          <w:sz w:val="19"/>
        </w:rPr>
        <w:t>表A-2 测试与构建结论汇总</w:t>
      </w:r>
    </w:p>
    <w:p>
      <w:pPr>
        <w:spacing w:after="120" w:line="276" w:lineRule="auto"/>
        <w:ind w:firstLine="420"/>
      </w:pPr>
      <w:r>
        <w:rPr>
          <w:rFonts w:ascii="Arial" w:hAnsi="Arial" w:eastAsia="Arial"/>
          <w:sz w:val="22"/>
        </w:rPr>
        <w:t>从测试组织方式上看，项目并不是只围绕某一个算法函数写少量单元测试，而是覆盖了解析、评分、匹配、异步、批量、教师端、模板和增强能力等多个横向模块。这意味着平台在展示时的稳定性更多来自系统性验证，而不是“现场刚好没有出错”。对于参赛文档，这样的证明方式比单纯展示几张成功截图更有说服力。</w:t>
      </w:r>
    </w:p>
    <w:tbl>
      <w:tblPr>
        <w:tblStyle w:val="TableGrid"/>
        <w:tblW w:type="auto" w:w="0"/>
        <w:tblLook w:firstColumn="1" w:firstRow="1" w:lastColumn="0" w:lastRow="0" w:noHBand="0" w:noVBand="1" w:val="04A0"/>
      </w:tblPr>
      <w:tblGrid>
        <w:gridCol w:w="3010"/>
        <w:gridCol w:w="3010"/>
        <w:gridCol w:w="3010"/>
      </w:tblGrid>
      <w:tr>
        <w:tc>
          <w:tcPr>
            <w:tcW w:type="dxa" w:w="2041"/>
            <w:shd w:fill="E8EFFA"/>
          </w:tcPr>
          <w:p>
            <w:pPr>
              <w:spacing w:after="40" w:before="0" w:line="259" w:lineRule="auto"/>
            </w:pPr>
            <w:r>
              <w:rPr>
                <w:rFonts w:ascii="Arial" w:hAnsi="Arial" w:eastAsia="Arial"/>
                <w:b/>
                <w:color w:val="142D5A"/>
                <w:sz w:val="21"/>
              </w:rPr>
              <w:t>验证口径</w:t>
            </w:r>
          </w:p>
        </w:tc>
        <w:tc>
          <w:tcPr>
            <w:tcW w:type="dxa" w:w="2608"/>
            <w:shd w:fill="E8EFFA"/>
          </w:tcPr>
          <w:p>
            <w:pPr>
              <w:spacing w:after="40" w:before="0" w:line="259" w:lineRule="auto"/>
            </w:pPr>
            <w:r>
              <w:rPr>
                <w:rFonts w:ascii="Arial" w:hAnsi="Arial" w:eastAsia="Arial"/>
                <w:b/>
                <w:color w:val="142D5A"/>
                <w:sz w:val="21"/>
              </w:rPr>
              <w:t>当前结论</w:t>
            </w:r>
          </w:p>
        </w:tc>
        <w:tc>
          <w:tcPr>
            <w:tcW w:type="dxa" w:w="3855"/>
            <w:shd w:fill="E8EFFA"/>
          </w:tcPr>
          <w:p>
            <w:pPr>
              <w:spacing w:after="40" w:before="0" w:line="259" w:lineRule="auto"/>
            </w:pPr>
            <w:r>
              <w:rPr>
                <w:rFonts w:ascii="Arial" w:hAnsi="Arial" w:eastAsia="Arial"/>
                <w:b/>
                <w:color w:val="142D5A"/>
                <w:sz w:val="21"/>
              </w:rPr>
              <w:t>来源说明</w:t>
            </w:r>
          </w:p>
        </w:tc>
      </w:tr>
      <w:tr>
        <w:tc>
          <w:tcPr>
            <w:tcW w:type="dxa" w:w="2041"/>
          </w:tcPr>
          <w:p>
            <w:pPr>
              <w:spacing w:after="40" w:before="0" w:line="259" w:lineRule="auto"/>
            </w:pPr>
            <w:r>
              <w:rPr>
                <w:rFonts w:ascii="Arial" w:hAnsi="Arial" w:eastAsia="Arial"/>
                <w:sz w:val="21"/>
              </w:rPr>
              <w:t>后端功能回归</w:t>
            </w:r>
          </w:p>
        </w:tc>
        <w:tc>
          <w:tcPr>
            <w:tcW w:type="dxa" w:w="2608"/>
          </w:tcPr>
          <w:p>
            <w:pPr>
              <w:spacing w:after="40" w:before="0" w:line="259" w:lineRule="auto"/>
            </w:pPr>
            <w:r>
              <w:rPr>
                <w:rFonts w:ascii="Arial" w:hAnsi="Arial" w:eastAsia="Arial"/>
                <w:sz w:val="21"/>
              </w:rPr>
              <w:t>107 项测试全部通过</w:t>
            </w:r>
          </w:p>
        </w:tc>
        <w:tc>
          <w:tcPr>
            <w:tcW w:type="dxa" w:w="3855"/>
          </w:tcPr>
          <w:p>
            <w:pPr>
              <w:spacing w:after="40" w:before="0" w:line="259" w:lineRule="auto"/>
            </w:pPr>
            <w:r>
              <w:rPr>
                <w:rFonts w:ascii="Arial" w:hAnsi="Arial" w:eastAsia="Arial"/>
                <w:sz w:val="21"/>
              </w:rPr>
              <w:t>2026-08-03 本机执行 pytest</w:t>
            </w:r>
          </w:p>
        </w:tc>
      </w:tr>
      <w:tr>
        <w:tc>
          <w:tcPr>
            <w:tcW w:type="dxa" w:w="2041"/>
          </w:tcPr>
          <w:p>
            <w:pPr>
              <w:spacing w:after="40" w:before="0" w:line="259" w:lineRule="auto"/>
            </w:pPr>
            <w:r>
              <w:rPr>
                <w:rFonts w:ascii="Arial" w:hAnsi="Arial" w:eastAsia="Arial"/>
                <w:sz w:val="21"/>
              </w:rPr>
              <w:t>前端交付性</w:t>
            </w:r>
          </w:p>
        </w:tc>
        <w:tc>
          <w:tcPr>
            <w:tcW w:type="dxa" w:w="2608"/>
          </w:tcPr>
          <w:p>
            <w:pPr>
              <w:spacing w:after="40" w:before="0" w:line="259" w:lineRule="auto"/>
            </w:pPr>
            <w:r>
              <w:rPr>
                <w:rFonts w:ascii="Arial" w:hAnsi="Arial" w:eastAsia="Arial"/>
                <w:sz w:val="21"/>
              </w:rPr>
              <w:t>生产构建成功</w:t>
            </w:r>
          </w:p>
        </w:tc>
        <w:tc>
          <w:tcPr>
            <w:tcW w:type="dxa" w:w="3855"/>
          </w:tcPr>
          <w:p>
            <w:pPr>
              <w:spacing w:after="40" w:before="0" w:line="259" w:lineRule="auto"/>
            </w:pPr>
            <w:r>
              <w:rPr>
                <w:rFonts w:ascii="Arial" w:hAnsi="Arial" w:eastAsia="Arial"/>
                <w:sz w:val="21"/>
              </w:rPr>
              <w:t>2026-06-30 本机执行 npm run build</w:t>
            </w:r>
          </w:p>
        </w:tc>
      </w:tr>
      <w:tr>
        <w:tc>
          <w:tcPr>
            <w:tcW w:type="dxa" w:w="2041"/>
          </w:tcPr>
          <w:p>
            <w:pPr>
              <w:spacing w:after="40" w:before="0" w:line="259" w:lineRule="auto"/>
            </w:pPr>
            <w:r>
              <w:rPr>
                <w:rFonts w:ascii="Arial" w:hAnsi="Arial" w:eastAsia="Arial"/>
                <w:sz w:val="21"/>
              </w:rPr>
              <w:t>接口组织规模</w:t>
            </w:r>
          </w:p>
        </w:tc>
        <w:tc>
          <w:tcPr>
            <w:tcW w:type="dxa" w:w="2608"/>
          </w:tcPr>
          <w:p>
            <w:pPr>
              <w:spacing w:after="40" w:before="0" w:line="259" w:lineRule="auto"/>
            </w:pPr>
            <w:r>
              <w:rPr>
                <w:rFonts w:ascii="Arial" w:hAnsi="Arial" w:eastAsia="Arial"/>
                <w:sz w:val="21"/>
              </w:rPr>
              <w:t>58 条路由、7 个主要 API 模块方向</w:t>
            </w:r>
          </w:p>
        </w:tc>
        <w:tc>
          <w:tcPr>
            <w:tcW w:type="dxa" w:w="3855"/>
          </w:tcPr>
          <w:p>
            <w:pPr>
              <w:spacing w:after="40" w:before="0" w:line="259" w:lineRule="auto"/>
            </w:pPr>
            <w:r>
              <w:rPr>
                <w:rFonts w:ascii="Arial" w:hAnsi="Arial" w:eastAsia="Arial"/>
                <w:sz w:val="21"/>
              </w:rPr>
              <w:t>backend/app/api 代码统计</w:t>
            </w:r>
          </w:p>
        </w:tc>
      </w:tr>
      <w:tr>
        <w:tc>
          <w:tcPr>
            <w:tcW w:type="dxa" w:w="2041"/>
          </w:tcPr>
          <w:p>
            <w:pPr>
              <w:spacing w:after="40" w:before="0" w:line="259" w:lineRule="auto"/>
            </w:pPr>
            <w:r>
              <w:rPr>
                <w:rFonts w:ascii="Arial" w:hAnsi="Arial" w:eastAsia="Arial"/>
                <w:sz w:val="21"/>
              </w:rPr>
              <w:t>服务层体量</w:t>
            </w:r>
          </w:p>
        </w:tc>
        <w:tc>
          <w:tcPr>
            <w:tcW w:type="dxa" w:w="2608"/>
          </w:tcPr>
          <w:p>
            <w:pPr>
              <w:spacing w:after="40" w:before="0" w:line="259" w:lineRule="auto"/>
            </w:pPr>
            <w:r>
              <w:rPr>
                <w:rFonts w:ascii="Arial" w:hAnsi="Arial" w:eastAsia="Arial"/>
                <w:sz w:val="21"/>
              </w:rPr>
              <w:t>26 个服务模块</w:t>
            </w:r>
          </w:p>
        </w:tc>
        <w:tc>
          <w:tcPr>
            <w:tcW w:type="dxa" w:w="3855"/>
          </w:tcPr>
          <w:p>
            <w:pPr>
              <w:spacing w:after="40" w:before="0" w:line="259" w:lineRule="auto"/>
            </w:pPr>
            <w:r>
              <w:rPr>
                <w:rFonts w:ascii="Arial" w:hAnsi="Arial" w:eastAsia="Arial"/>
                <w:sz w:val="21"/>
              </w:rPr>
              <w:t>backend/app/services 目录统计</w:t>
            </w:r>
          </w:p>
        </w:tc>
      </w:tr>
      <w:tr>
        <w:tc>
          <w:tcPr>
            <w:tcW w:type="dxa" w:w="2041"/>
          </w:tcPr>
          <w:p>
            <w:pPr>
              <w:spacing w:after="40" w:before="0" w:line="259" w:lineRule="auto"/>
            </w:pPr>
            <w:r>
              <w:rPr>
                <w:rFonts w:ascii="Arial" w:hAnsi="Arial" w:eastAsia="Arial"/>
                <w:sz w:val="21"/>
              </w:rPr>
              <w:t>持续验证能力</w:t>
            </w:r>
          </w:p>
        </w:tc>
        <w:tc>
          <w:tcPr>
            <w:tcW w:type="dxa" w:w="2608"/>
          </w:tcPr>
          <w:p>
            <w:pPr>
              <w:spacing w:after="40" w:before="0" w:line="259" w:lineRule="auto"/>
            </w:pPr>
            <w:r>
              <w:rPr>
                <w:rFonts w:ascii="Arial" w:hAnsi="Arial" w:eastAsia="Arial"/>
                <w:sz w:val="21"/>
              </w:rPr>
              <w:t>仓库包含 ci.yml 工作流</w:t>
            </w:r>
          </w:p>
        </w:tc>
        <w:tc>
          <w:tcPr>
            <w:tcW w:type="dxa" w:w="3855"/>
          </w:tcPr>
          <w:p>
            <w:pPr>
              <w:spacing w:after="40" w:before="0" w:line="259" w:lineRule="auto"/>
            </w:pPr>
            <w:r>
              <w:rPr>
                <w:rFonts w:ascii="Arial" w:hAnsi="Arial" w:eastAsia="Arial"/>
                <w:sz w:val="21"/>
              </w:rPr>
              <w:t>.github/workflows/ci.yml</w:t>
            </w:r>
          </w:p>
        </w:tc>
      </w:tr>
    </w:tbl>
    <w:p>
      <w:pPr>
        <w:spacing w:before="80" w:after="160"/>
        <w:jc w:val="center"/>
      </w:pPr>
      <w:r>
        <w:rPr>
          <w:rFonts w:ascii="Arial" w:hAnsi="Arial" w:eastAsia="Arial"/>
          <w:b w:val="0"/>
          <w:color w:val="505050"/>
          <w:sz w:val="19"/>
        </w:rPr>
        <w:t>表A-3 验证口径与材料来源对应表</w:t>
      </w:r>
    </w:p>
    <w:tbl>
      <w:tblPr>
        <w:tblStyle w:val="TableGrid"/>
        <w:tblW w:type="auto" w:w="0"/>
        <w:tblLook w:firstColumn="1" w:firstRow="1" w:lastColumn="0" w:lastRow="0" w:noHBand="0" w:noVBand="1" w:val="04A0"/>
      </w:tblPr>
      <w:tblGrid>
        <w:gridCol w:w="3010"/>
        <w:gridCol w:w="3010"/>
        <w:gridCol w:w="3010"/>
      </w:tblGrid>
      <w:tr>
        <w:tc>
          <w:tcPr>
            <w:tcW w:type="dxa" w:w="1928"/>
            <w:shd w:fill="E8EFFA"/>
          </w:tcPr>
          <w:p>
            <w:pPr>
              <w:spacing w:after="40" w:before="0" w:line="259" w:lineRule="auto"/>
            </w:pPr>
            <w:r>
              <w:rPr>
                <w:rFonts w:ascii="Arial" w:hAnsi="Arial" w:eastAsia="Arial"/>
                <w:b/>
                <w:color w:val="142D5A"/>
                <w:sz w:val="21"/>
              </w:rPr>
              <w:t>异常场景</w:t>
            </w:r>
          </w:p>
        </w:tc>
        <w:tc>
          <w:tcPr>
            <w:tcW w:type="dxa" w:w="2835"/>
            <w:shd w:fill="E8EFFA"/>
          </w:tcPr>
          <w:p>
            <w:pPr>
              <w:spacing w:after="40" w:before="0" w:line="259" w:lineRule="auto"/>
            </w:pPr>
            <w:r>
              <w:rPr>
                <w:rFonts w:ascii="Arial" w:hAnsi="Arial" w:eastAsia="Arial"/>
                <w:b/>
                <w:color w:val="142D5A"/>
                <w:sz w:val="21"/>
              </w:rPr>
              <w:t>系统处理方式</w:t>
            </w:r>
          </w:p>
        </w:tc>
        <w:tc>
          <w:tcPr>
            <w:tcW w:type="dxa" w:w="3742"/>
            <w:shd w:fill="E8EFFA"/>
          </w:tcPr>
          <w:p>
            <w:pPr>
              <w:spacing w:after="40" w:before="0" w:line="259" w:lineRule="auto"/>
            </w:pPr>
            <w:r>
              <w:rPr>
                <w:rFonts w:ascii="Arial" w:hAnsi="Arial" w:eastAsia="Arial"/>
                <w:b/>
                <w:color w:val="142D5A"/>
                <w:sz w:val="21"/>
              </w:rPr>
              <w:t>对比赛稳定性的意义</w:t>
            </w:r>
          </w:p>
        </w:tc>
      </w:tr>
      <w:tr>
        <w:tc>
          <w:tcPr>
            <w:tcW w:type="dxa" w:w="1928"/>
          </w:tcPr>
          <w:p>
            <w:pPr>
              <w:spacing w:after="40" w:before="0" w:line="259" w:lineRule="auto"/>
            </w:pPr>
            <w:r>
              <w:rPr>
                <w:rFonts w:ascii="Arial" w:hAnsi="Arial" w:eastAsia="Arial"/>
                <w:sz w:val="21"/>
              </w:rPr>
              <w:t>正文提取不足</w:t>
            </w:r>
          </w:p>
        </w:tc>
        <w:tc>
          <w:tcPr>
            <w:tcW w:type="dxa" w:w="2835"/>
          </w:tcPr>
          <w:p>
            <w:pPr>
              <w:spacing w:after="40" w:before="0" w:line="259" w:lineRule="auto"/>
            </w:pPr>
            <w:r>
              <w:rPr>
                <w:rFonts w:ascii="Arial" w:hAnsi="Arial" w:eastAsia="Arial"/>
                <w:sz w:val="21"/>
              </w:rPr>
              <w:t>降低 parse_quality 并输出解析告警</w:t>
            </w:r>
          </w:p>
        </w:tc>
        <w:tc>
          <w:tcPr>
            <w:tcW w:type="dxa" w:w="3742"/>
          </w:tcPr>
          <w:p>
            <w:pPr>
              <w:spacing w:after="40" w:before="0" w:line="259" w:lineRule="auto"/>
            </w:pPr>
            <w:r>
              <w:rPr>
                <w:rFonts w:ascii="Arial" w:hAnsi="Arial" w:eastAsia="Arial"/>
                <w:sz w:val="21"/>
              </w:rPr>
              <w:t>避免误导性高分</w:t>
            </w:r>
          </w:p>
        </w:tc>
      </w:tr>
      <w:tr>
        <w:tc>
          <w:tcPr>
            <w:tcW w:type="dxa" w:w="1928"/>
          </w:tcPr>
          <w:p>
            <w:pPr>
              <w:spacing w:after="40" w:before="0" w:line="259" w:lineRule="auto"/>
            </w:pPr>
            <w:r>
              <w:rPr>
                <w:rFonts w:ascii="Arial" w:hAnsi="Arial" w:eastAsia="Arial"/>
                <w:sz w:val="21"/>
              </w:rPr>
              <w:t>扫描件或图片版 PDF</w:t>
            </w:r>
          </w:p>
        </w:tc>
        <w:tc>
          <w:tcPr>
            <w:tcW w:type="dxa" w:w="2835"/>
          </w:tcPr>
          <w:p>
            <w:pPr>
              <w:spacing w:after="40" w:before="0" w:line="259" w:lineRule="auto"/>
            </w:pPr>
            <w:r>
              <w:rPr>
                <w:rFonts w:ascii="Arial" w:hAnsi="Arial" w:eastAsia="Arial"/>
                <w:sz w:val="21"/>
              </w:rPr>
              <w:t>尝试 OCR 兜底，失败则提示重传标准文件</w:t>
            </w:r>
          </w:p>
        </w:tc>
        <w:tc>
          <w:tcPr>
            <w:tcW w:type="dxa" w:w="3742"/>
          </w:tcPr>
          <w:p>
            <w:pPr>
              <w:spacing w:after="40" w:before="0" w:line="259" w:lineRule="auto"/>
            </w:pPr>
            <w:r>
              <w:rPr>
                <w:rFonts w:ascii="Arial" w:hAnsi="Arial" w:eastAsia="Arial"/>
                <w:sz w:val="21"/>
              </w:rPr>
              <w:t>保留可解释边界</w:t>
            </w:r>
          </w:p>
        </w:tc>
      </w:tr>
      <w:tr>
        <w:tc>
          <w:tcPr>
            <w:tcW w:type="dxa" w:w="1928"/>
          </w:tcPr>
          <w:p>
            <w:pPr>
              <w:spacing w:after="40" w:before="0" w:line="259" w:lineRule="auto"/>
            </w:pPr>
            <w:r>
              <w:rPr>
                <w:rFonts w:ascii="Arial" w:hAnsi="Arial" w:eastAsia="Arial"/>
                <w:sz w:val="21"/>
              </w:rPr>
              <w:t>ZIP 包含异常文件</w:t>
            </w:r>
          </w:p>
        </w:tc>
        <w:tc>
          <w:tcPr>
            <w:tcW w:type="dxa" w:w="2835"/>
          </w:tcPr>
          <w:p>
            <w:pPr>
              <w:spacing w:after="40" w:before="0" w:line="259" w:lineRule="auto"/>
            </w:pPr>
            <w:r>
              <w:rPr>
                <w:rFonts w:ascii="Arial" w:hAnsi="Arial" w:eastAsia="Arial"/>
                <w:sz w:val="21"/>
              </w:rPr>
              <w:t>过滤或跳过异常文件，保留可处理样本</w:t>
            </w:r>
          </w:p>
        </w:tc>
        <w:tc>
          <w:tcPr>
            <w:tcW w:type="dxa" w:w="3742"/>
          </w:tcPr>
          <w:p>
            <w:pPr>
              <w:spacing w:after="40" w:before="0" w:line="259" w:lineRule="auto"/>
            </w:pPr>
            <w:r>
              <w:rPr>
                <w:rFonts w:ascii="Arial" w:hAnsi="Arial" w:eastAsia="Arial"/>
                <w:sz w:val="21"/>
              </w:rPr>
              <w:t>避免一份坏文件拖垮整包</w:t>
            </w:r>
          </w:p>
        </w:tc>
      </w:tr>
      <w:tr>
        <w:tc>
          <w:tcPr>
            <w:tcW w:type="dxa" w:w="1928"/>
          </w:tcPr>
          <w:p>
            <w:pPr>
              <w:spacing w:after="40" w:before="0" w:line="259" w:lineRule="auto"/>
            </w:pPr>
            <w:r>
              <w:rPr>
                <w:rFonts w:ascii="Arial" w:hAnsi="Arial" w:eastAsia="Arial"/>
                <w:sz w:val="21"/>
              </w:rPr>
              <w:t>AI 服务不可用</w:t>
            </w:r>
          </w:p>
        </w:tc>
        <w:tc>
          <w:tcPr>
            <w:tcW w:type="dxa" w:w="2835"/>
          </w:tcPr>
          <w:p>
            <w:pPr>
              <w:spacing w:after="40" w:before="0" w:line="259" w:lineRule="auto"/>
            </w:pPr>
            <w:r>
              <w:rPr>
                <w:rFonts w:ascii="Arial" w:hAnsi="Arial" w:eastAsia="Arial"/>
                <w:sz w:val="21"/>
              </w:rPr>
              <w:t>切换为 offline_fallback</w:t>
            </w:r>
          </w:p>
        </w:tc>
        <w:tc>
          <w:tcPr>
            <w:tcW w:type="dxa" w:w="3742"/>
          </w:tcPr>
          <w:p>
            <w:pPr>
              <w:spacing w:after="40" w:before="0" w:line="259" w:lineRule="auto"/>
            </w:pPr>
            <w:r>
              <w:rPr>
                <w:rFonts w:ascii="Arial" w:hAnsi="Arial" w:eastAsia="Arial"/>
                <w:sz w:val="21"/>
              </w:rPr>
              <w:t>保证主流程仍可演示</w:t>
            </w:r>
          </w:p>
        </w:tc>
      </w:tr>
      <w:tr>
        <w:tc>
          <w:tcPr>
            <w:tcW w:type="dxa" w:w="1928"/>
          </w:tcPr>
          <w:p>
            <w:pPr>
              <w:spacing w:after="40" w:before="0" w:line="259" w:lineRule="auto"/>
            </w:pPr>
            <w:r>
              <w:rPr>
                <w:rFonts w:ascii="Arial" w:hAnsi="Arial" w:eastAsia="Arial"/>
                <w:sz w:val="21"/>
              </w:rPr>
              <w:t>批量任务过多</w:t>
            </w:r>
          </w:p>
        </w:tc>
        <w:tc>
          <w:tcPr>
            <w:tcW w:type="dxa" w:w="2835"/>
          </w:tcPr>
          <w:p>
            <w:pPr>
              <w:spacing w:after="40" w:before="0" w:line="259" w:lineRule="auto"/>
            </w:pPr>
            <w:r>
              <w:rPr>
                <w:rFonts w:ascii="Arial" w:hAnsi="Arial" w:eastAsia="Arial"/>
                <w:sz w:val="21"/>
              </w:rPr>
              <w:t>根据数量选择更稳的规则主链</w:t>
            </w:r>
          </w:p>
        </w:tc>
        <w:tc>
          <w:tcPr>
            <w:tcW w:type="dxa" w:w="3742"/>
          </w:tcPr>
          <w:p>
            <w:pPr>
              <w:spacing w:after="40" w:before="0" w:line="259" w:lineRule="auto"/>
            </w:pPr>
            <w:r>
              <w:rPr>
                <w:rFonts w:ascii="Arial" w:hAnsi="Arial" w:eastAsia="Arial"/>
                <w:sz w:val="21"/>
              </w:rPr>
              <w:t>优先保障速度与可完成性</w:t>
            </w:r>
          </w:p>
        </w:tc>
      </w:tr>
    </w:tbl>
    <w:p>
      <w:pPr>
        <w:spacing w:before="80" w:after="160"/>
        <w:jc w:val="center"/>
      </w:pPr>
      <w:r>
        <w:rPr>
          <w:rFonts w:ascii="Arial" w:hAnsi="Arial" w:eastAsia="Arial"/>
          <w:b w:val="0"/>
          <w:color w:val="505050"/>
          <w:sz w:val="19"/>
        </w:rPr>
        <w:t>表A-4 异常场景处理与回退策略表</w:t>
      </w:r>
    </w:p>
    <w:p>
      <w:pPr>
        <w:spacing w:after="120" w:line="276" w:lineRule="auto"/>
        <w:ind w:firstLine="420"/>
      </w:pPr>
      <w:r>
        <w:rPr>
          <w:rFonts w:ascii="Arial" w:hAnsi="Arial" w:eastAsia="Arial"/>
          <w:sz w:val="22"/>
        </w:rPr>
        <w:t>需要特别说明的是，本稿中的工程验证口径全部采用绝对时间和可回溯来源表达，例如“2026年8月3日本机执行”“仓库当前包含的 ci.yml 工作流”等，而不使用含糊的“已支持”“已有较完善测试”表述。这样做的目的是让评审在阅读时可以明确区分：哪些是公开政策背景，哪些是当前仓库事实，哪些是当日实测结果。</w:t>
      </w:r>
    </w:p>
    <w:p>
      <w:pPr>
        <w:spacing w:after="80"/>
        <w:jc w:val="center"/>
      </w:pPr>
      <w:r>
        <w:drawing>
          <wp:inline xmlns:a="http://schemas.openxmlformats.org/drawingml/2006/main" xmlns:pic="http://schemas.openxmlformats.org/drawingml/2006/picture">
            <wp:extent cx="5688000" cy="3199500"/>
            <wp:docPr id="15" name="Picture 15"/>
            <wp:cNvGraphicFramePr>
              <a:graphicFrameLocks noChangeAspect="1"/>
            </wp:cNvGraphicFramePr>
            <a:graphic>
              <a:graphicData uri="http://schemas.openxmlformats.org/drawingml/2006/picture">
                <pic:pic>
                  <pic:nvPicPr>
                    <pic:cNvPr id="0" name="fig_a_1_testing_structure.png"/>
                    <pic:cNvPicPr/>
                  </pic:nvPicPr>
                  <pic:blipFill>
                    <a:blip r:embed="rId22"/>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图A-1 测试验证支撑结构图</w:t>
      </w:r>
    </w:p>
    <w:p>
      <w:pPr>
        <w:spacing w:after="120" w:line="276" w:lineRule="auto"/>
      </w:pPr>
      <w:r>
        <w:rPr>
          <w:rFonts w:ascii="Arial" w:hAnsi="Arial" w:eastAsia="Arial"/>
          <w:b/>
          <w:color w:val="142D5A"/>
          <w:sz w:val="21"/>
        </w:rPr>
        <w:t>图示说明：</w:t>
      </w:r>
      <w:r>
        <w:rPr>
          <w:rFonts w:ascii="Arial" w:hAnsi="Arial" w:eastAsia="Arial"/>
          <w:b w:val="0"/>
          <w:color w:val="505050"/>
          <w:sz w:val="21"/>
        </w:rPr>
        <w:t>附录中的该图用于概括验证材料结构，使评委在进入多张明细表之前先看见总体关系。</w:t>
      </w:r>
    </w:p>
    <w:p>
      <w:pPr>
        <w:spacing w:after="80"/>
        <w:jc w:val="center"/>
      </w:pPr>
      <w:r>
        <w:drawing>
          <wp:inline xmlns:a="http://schemas.openxmlformats.org/drawingml/2006/main" xmlns:pic="http://schemas.openxmlformats.org/drawingml/2006/picture">
            <wp:extent cx="5688000" cy="3199500"/>
            <wp:docPr id="16" name="Picture 16"/>
            <wp:cNvGraphicFramePr>
              <a:graphicFrameLocks noChangeAspect="1"/>
            </wp:cNvGraphicFramePr>
            <a:graphic>
              <a:graphicData uri="http://schemas.openxmlformats.org/drawingml/2006/picture">
                <pic:pic>
                  <pic:nvPicPr>
                    <pic:cNvPr id="0" name="fig_a_2_ci_flow.png"/>
                    <pic:cNvPicPr/>
                  </pic:nvPicPr>
                  <pic:blipFill>
                    <a:blip r:embed="rId23"/>
                    <a:stretch>
                      <a:fillRect/>
                    </a:stretch>
                  </pic:blipFill>
                  <pic:spPr>
                    <a:xfrm>
                      <a:off x="0" y="0"/>
                      <a:ext cx="5688000" cy="3199500"/>
                    </a:xfrm>
                    <a:prstGeom prst="rect"/>
                  </pic:spPr>
                </pic:pic>
              </a:graphicData>
            </a:graphic>
          </wp:inline>
        </w:drawing>
      </w:r>
    </w:p>
    <w:p>
      <w:pPr>
        <w:spacing w:before="80" w:after="160"/>
        <w:jc w:val="center"/>
      </w:pPr>
      <w:r>
        <w:rPr>
          <w:rFonts w:ascii="Arial" w:hAnsi="Arial" w:eastAsia="Arial"/>
          <w:b w:val="0"/>
          <w:color w:val="505050"/>
          <w:sz w:val="19"/>
        </w:rPr>
        <w:t>图A-2 CI 流程示意图</w:t>
      </w:r>
    </w:p>
    <w:p>
      <w:pPr>
        <w:spacing w:after="120" w:line="276" w:lineRule="auto"/>
      </w:pPr>
      <w:r>
        <w:rPr>
          <w:rFonts w:ascii="Arial" w:hAnsi="Arial" w:eastAsia="Arial"/>
          <w:b/>
          <w:color w:val="142D5A"/>
          <w:sz w:val="21"/>
        </w:rPr>
        <w:t>图示说明：</w:t>
      </w:r>
      <w:r>
        <w:rPr>
          <w:rFonts w:ascii="Arial" w:hAnsi="Arial" w:eastAsia="Arial"/>
          <w:b w:val="0"/>
          <w:color w:val="505050"/>
          <w:sz w:val="21"/>
        </w:rPr>
        <w:t>该图与仓库当前的 ci.yml 一一对应，目的是证明平台不仅能在本机跑通，也具备基础的持续验证能力。</w:t>
      </w:r>
    </w:p>
    <w:p>
      <w:r>
        <w:br w:type="page"/>
      </w:r>
    </w:p>
    <w:p>
      <w:pPr>
        <w:pStyle w:val="Heading1"/>
      </w:pPr>
      <w:r>
        <w:t>附录B 部署运行与接口清单</w:t>
      </w:r>
    </w:p>
    <w:p>
      <w:pPr>
        <w:spacing w:after="120" w:line="276" w:lineRule="auto"/>
        <w:ind w:firstLine="420"/>
      </w:pPr>
      <w:r>
        <w:rPr>
          <w:rFonts w:ascii="Arial" w:hAnsi="Arial" w:eastAsia="Arial"/>
          <w:sz w:val="22"/>
        </w:rPr>
        <w:t>本项目支持本地开发运行与Docker Compose演示部署两种主要方式。比赛或展示环境可直接使用Docker Compose启动前端、后端、MySQL、Redis与Celery Worker；本地环境则可通过批处理脚本分别启动前后端服务。</w:t>
      </w:r>
    </w:p>
    <w:p>
      <w:pPr>
        <w:spacing w:after="120" w:line="276" w:lineRule="auto"/>
        <w:ind w:firstLine="420"/>
      </w:pPr>
      <w:r>
        <w:rPr>
          <w:rFonts w:ascii="Arial" w:hAnsi="Arial" w:eastAsia="Arial"/>
          <w:sz w:val="22"/>
        </w:rPr>
        <w:t>部署材料在本参赛稿中只保留证明性信息，不展开成长篇使用手册。其作用是说明系统已经考虑到浏览器访问、后端健康检查、数据库、任务队列、报告目录和静态资源发布等现实运行要素，评委无需推测“这套系统能不能真的被跑起来”。</w:t>
      </w:r>
    </w:p>
    <w:tbl>
      <w:tblPr>
        <w:tblStyle w:val="TableGrid"/>
        <w:tblW w:type="auto" w:w="0"/>
        <w:tblLook w:firstColumn="1" w:firstRow="1" w:lastColumn="0" w:lastRow="0" w:noHBand="0" w:noVBand="1" w:val="04A0"/>
      </w:tblPr>
      <w:tblGrid>
        <w:gridCol w:w="4514"/>
        <w:gridCol w:w="4514"/>
      </w:tblGrid>
      <w:tr>
        <w:tc>
          <w:tcPr>
            <w:tcW w:type="dxa" w:w="2948"/>
            <w:shd w:fill="E8EFFA"/>
          </w:tcPr>
          <w:p>
            <w:pPr>
              <w:spacing w:after="40" w:before="0" w:line="259" w:lineRule="auto"/>
            </w:pPr>
            <w:r>
              <w:rPr>
                <w:rFonts w:ascii="Arial" w:hAnsi="Arial" w:eastAsia="Arial"/>
                <w:b/>
                <w:color w:val="142D5A"/>
                <w:sz w:val="21"/>
              </w:rPr>
              <w:t>检查项</w:t>
            </w:r>
          </w:p>
        </w:tc>
        <w:tc>
          <w:tcPr>
            <w:tcW w:type="dxa" w:w="5839"/>
            <w:shd w:fill="E8EFFA"/>
          </w:tcPr>
          <w:p>
            <w:pPr>
              <w:spacing w:after="40" w:before="0" w:line="259" w:lineRule="auto"/>
            </w:pPr>
            <w:r>
              <w:rPr>
                <w:rFonts w:ascii="Arial" w:hAnsi="Arial" w:eastAsia="Arial"/>
                <w:b/>
                <w:color w:val="142D5A"/>
                <w:sz w:val="21"/>
              </w:rPr>
              <w:t>说明</w:t>
            </w:r>
          </w:p>
        </w:tc>
      </w:tr>
      <w:tr>
        <w:tc>
          <w:tcPr>
            <w:tcW w:type="dxa" w:w="2948"/>
          </w:tcPr>
          <w:p>
            <w:pPr>
              <w:spacing w:after="40" w:before="0" w:line="259" w:lineRule="auto"/>
            </w:pPr>
            <w:r>
              <w:rPr>
                <w:rFonts w:ascii="Arial" w:hAnsi="Arial" w:eastAsia="Arial"/>
                <w:sz w:val="21"/>
              </w:rPr>
              <w:t>前端访问</w:t>
            </w:r>
          </w:p>
        </w:tc>
        <w:tc>
          <w:tcPr>
            <w:tcW w:type="dxa" w:w="5839"/>
          </w:tcPr>
          <w:p>
            <w:pPr>
              <w:spacing w:after="40" w:before="0" w:line="259" w:lineRule="auto"/>
            </w:pPr>
            <w:r>
              <w:rPr>
                <w:rFonts w:ascii="Arial" w:hAnsi="Arial" w:eastAsia="Arial"/>
                <w:sz w:val="21"/>
              </w:rPr>
              <w:t>默认 http://127.0.0.1:5173 或 localhost:5173</w:t>
            </w:r>
          </w:p>
        </w:tc>
      </w:tr>
      <w:tr>
        <w:tc>
          <w:tcPr>
            <w:tcW w:type="dxa" w:w="2948"/>
          </w:tcPr>
          <w:p>
            <w:pPr>
              <w:spacing w:after="40" w:before="0" w:line="259" w:lineRule="auto"/>
            </w:pPr>
            <w:r>
              <w:rPr>
                <w:rFonts w:ascii="Arial" w:hAnsi="Arial" w:eastAsia="Arial"/>
                <w:sz w:val="21"/>
              </w:rPr>
              <w:t>后端健康检查</w:t>
            </w:r>
          </w:p>
        </w:tc>
        <w:tc>
          <w:tcPr>
            <w:tcW w:type="dxa" w:w="5839"/>
          </w:tcPr>
          <w:p>
            <w:pPr>
              <w:spacing w:after="40" w:before="0" w:line="259" w:lineRule="auto"/>
            </w:pPr>
            <w:r>
              <w:rPr>
                <w:rFonts w:ascii="Arial" w:hAnsi="Arial" w:eastAsia="Arial"/>
                <w:sz w:val="21"/>
              </w:rPr>
              <w:t>GET /api/health</w:t>
            </w:r>
          </w:p>
        </w:tc>
      </w:tr>
      <w:tr>
        <w:tc>
          <w:tcPr>
            <w:tcW w:type="dxa" w:w="2948"/>
          </w:tcPr>
          <w:p>
            <w:pPr>
              <w:spacing w:after="40" w:before="0" w:line="259" w:lineRule="auto"/>
            </w:pPr>
            <w:r>
              <w:rPr>
                <w:rFonts w:ascii="Arial" w:hAnsi="Arial" w:eastAsia="Arial"/>
                <w:sz w:val="21"/>
              </w:rPr>
              <w:t>数据库连接</w:t>
            </w:r>
          </w:p>
        </w:tc>
        <w:tc>
          <w:tcPr>
            <w:tcW w:type="dxa" w:w="5839"/>
          </w:tcPr>
          <w:p>
            <w:pPr>
              <w:spacing w:after="40" w:before="0" w:line="259" w:lineRule="auto"/>
            </w:pPr>
            <w:r>
              <w:rPr>
                <w:rFonts w:ascii="Arial" w:hAnsi="Arial" w:eastAsia="Arial"/>
                <w:sz w:val="21"/>
              </w:rPr>
              <w:t>MySQL 8，支持本地与 Docker 两种方式</w:t>
            </w:r>
          </w:p>
        </w:tc>
      </w:tr>
      <w:tr>
        <w:tc>
          <w:tcPr>
            <w:tcW w:type="dxa" w:w="2948"/>
          </w:tcPr>
          <w:p>
            <w:pPr>
              <w:spacing w:after="40" w:before="0" w:line="259" w:lineRule="auto"/>
            </w:pPr>
            <w:r>
              <w:rPr>
                <w:rFonts w:ascii="Arial" w:hAnsi="Arial" w:eastAsia="Arial"/>
                <w:sz w:val="21"/>
              </w:rPr>
              <w:t>异步任务</w:t>
            </w:r>
          </w:p>
        </w:tc>
        <w:tc>
          <w:tcPr>
            <w:tcW w:type="dxa" w:w="5839"/>
          </w:tcPr>
          <w:p>
            <w:pPr>
              <w:spacing w:after="40" w:before="0" w:line="259" w:lineRule="auto"/>
            </w:pPr>
            <w:r>
              <w:rPr>
                <w:rFonts w:ascii="Arial" w:hAnsi="Arial" w:eastAsia="Arial"/>
                <w:sz w:val="21"/>
              </w:rPr>
              <w:t>Docker 模式下默认启用 Redis + Celery</w:t>
            </w:r>
          </w:p>
        </w:tc>
      </w:tr>
      <w:tr>
        <w:tc>
          <w:tcPr>
            <w:tcW w:type="dxa" w:w="2948"/>
          </w:tcPr>
          <w:p>
            <w:pPr>
              <w:spacing w:after="40" w:before="0" w:line="259" w:lineRule="auto"/>
            </w:pPr>
            <w:r>
              <w:rPr>
                <w:rFonts w:ascii="Arial" w:hAnsi="Arial" w:eastAsia="Arial"/>
                <w:sz w:val="21"/>
              </w:rPr>
              <w:t>报告目录</w:t>
            </w:r>
          </w:p>
        </w:tc>
        <w:tc>
          <w:tcPr>
            <w:tcW w:type="dxa" w:w="5839"/>
          </w:tcPr>
          <w:p>
            <w:pPr>
              <w:spacing w:after="40" w:before="0" w:line="259" w:lineRule="auto"/>
            </w:pPr>
            <w:r>
              <w:rPr>
                <w:rFonts w:ascii="Arial" w:hAnsi="Arial" w:eastAsia="Arial"/>
                <w:sz w:val="21"/>
              </w:rPr>
              <w:t>data/reports/</w:t>
            </w:r>
          </w:p>
        </w:tc>
      </w:tr>
    </w:tbl>
    <w:p>
      <w:pPr>
        <w:spacing w:before="80" w:after="160"/>
        <w:jc w:val="center"/>
      </w:pPr>
      <w:r>
        <w:rPr>
          <w:rFonts w:ascii="Arial" w:hAnsi="Arial" w:eastAsia="Arial"/>
          <w:b w:val="0"/>
          <w:color w:val="505050"/>
          <w:sz w:val="19"/>
        </w:rPr>
        <w:t>表B-1 部署检查清单</w:t>
      </w:r>
    </w:p>
    <w:tbl>
      <w:tblPr>
        <w:tblStyle w:val="TableGrid"/>
        <w:tblW w:type="auto" w:w="0"/>
        <w:tblLook w:firstColumn="1" w:firstRow="1" w:lastColumn="0" w:lastRow="0" w:noHBand="0" w:noVBand="1" w:val="04A0"/>
      </w:tblPr>
      <w:tblGrid>
        <w:gridCol w:w="4514"/>
        <w:gridCol w:w="4514"/>
      </w:tblGrid>
      <w:tr>
        <w:tc>
          <w:tcPr>
            <w:tcW w:type="dxa" w:w="3175"/>
            <w:shd w:fill="E8EFFA"/>
          </w:tcPr>
          <w:p>
            <w:pPr>
              <w:spacing w:after="40" w:before="0" w:line="259" w:lineRule="auto"/>
            </w:pPr>
            <w:r>
              <w:rPr>
                <w:rFonts w:ascii="Arial" w:hAnsi="Arial" w:eastAsia="Arial"/>
                <w:b/>
                <w:color w:val="142D5A"/>
                <w:sz w:val="21"/>
              </w:rPr>
              <w:t>目录/对象</w:t>
            </w:r>
          </w:p>
        </w:tc>
        <w:tc>
          <w:tcPr>
            <w:tcW w:type="dxa" w:w="5556"/>
            <w:shd w:fill="E8EFFA"/>
          </w:tcPr>
          <w:p>
            <w:pPr>
              <w:spacing w:after="40" w:before="0" w:line="259" w:lineRule="auto"/>
            </w:pPr>
            <w:r>
              <w:rPr>
                <w:rFonts w:ascii="Arial" w:hAnsi="Arial" w:eastAsia="Arial"/>
                <w:b/>
                <w:color w:val="142D5A"/>
                <w:sz w:val="21"/>
              </w:rPr>
              <w:t>说明</w:t>
            </w:r>
          </w:p>
        </w:tc>
      </w:tr>
      <w:tr>
        <w:tc>
          <w:tcPr>
            <w:tcW w:type="dxa" w:w="3175"/>
          </w:tcPr>
          <w:p>
            <w:pPr>
              <w:spacing w:after="40" w:before="0" w:line="259" w:lineRule="auto"/>
            </w:pPr>
            <w:r>
              <w:rPr>
                <w:rFonts w:ascii="Arial" w:hAnsi="Arial" w:eastAsia="Arial"/>
                <w:sz w:val="21"/>
              </w:rPr>
              <w:t>data/uploads/</w:t>
            </w:r>
          </w:p>
        </w:tc>
        <w:tc>
          <w:tcPr>
            <w:tcW w:type="dxa" w:w="5556"/>
          </w:tcPr>
          <w:p>
            <w:pPr>
              <w:spacing w:after="40" w:before="0" w:line="259" w:lineRule="auto"/>
            </w:pPr>
            <w:r>
              <w:rPr>
                <w:rFonts w:ascii="Arial" w:hAnsi="Arial" w:eastAsia="Arial"/>
                <w:sz w:val="21"/>
              </w:rPr>
              <w:t>原始上传简历文件存放目录</w:t>
            </w:r>
          </w:p>
        </w:tc>
      </w:tr>
      <w:tr>
        <w:tc>
          <w:tcPr>
            <w:tcW w:type="dxa" w:w="3175"/>
          </w:tcPr>
          <w:p>
            <w:pPr>
              <w:spacing w:after="40" w:before="0" w:line="259" w:lineRule="auto"/>
            </w:pPr>
            <w:r>
              <w:rPr>
                <w:rFonts w:ascii="Arial" w:hAnsi="Arial" w:eastAsia="Arial"/>
                <w:sz w:val="21"/>
              </w:rPr>
              <w:t>data/extracted/</w:t>
            </w:r>
          </w:p>
        </w:tc>
        <w:tc>
          <w:tcPr>
            <w:tcW w:type="dxa" w:w="5556"/>
          </w:tcPr>
          <w:p>
            <w:pPr>
              <w:spacing w:after="40" w:before="0" w:line="259" w:lineRule="auto"/>
            </w:pPr>
            <w:r>
              <w:rPr>
                <w:rFonts w:ascii="Arial" w:hAnsi="Arial" w:eastAsia="Arial"/>
                <w:sz w:val="21"/>
              </w:rPr>
              <w:t>ZIP 解压后的临时文件目录</w:t>
            </w:r>
          </w:p>
        </w:tc>
      </w:tr>
      <w:tr>
        <w:tc>
          <w:tcPr>
            <w:tcW w:type="dxa" w:w="3175"/>
          </w:tcPr>
          <w:p>
            <w:pPr>
              <w:spacing w:after="40" w:before="0" w:line="259" w:lineRule="auto"/>
            </w:pPr>
            <w:r>
              <w:rPr>
                <w:rFonts w:ascii="Arial" w:hAnsi="Arial" w:eastAsia="Arial"/>
                <w:sz w:val="21"/>
              </w:rPr>
              <w:t>data/reports/</w:t>
            </w:r>
          </w:p>
        </w:tc>
        <w:tc>
          <w:tcPr>
            <w:tcW w:type="dxa" w:w="5556"/>
          </w:tcPr>
          <w:p>
            <w:pPr>
              <w:spacing w:after="40" w:before="0" w:line="259" w:lineRule="auto"/>
            </w:pPr>
            <w:r>
              <w:rPr>
                <w:rFonts w:ascii="Arial" w:hAnsi="Arial" w:eastAsia="Arial"/>
                <w:sz w:val="21"/>
              </w:rPr>
              <w:t>Word/PDF 报告输出目录</w:t>
            </w:r>
          </w:p>
        </w:tc>
      </w:tr>
      <w:tr>
        <w:tc>
          <w:tcPr>
            <w:tcW w:type="dxa" w:w="3175"/>
          </w:tcPr>
          <w:p>
            <w:pPr>
              <w:spacing w:after="40" w:before="0" w:line="259" w:lineRule="auto"/>
            </w:pPr>
            <w:r>
              <w:rPr>
                <w:rFonts w:ascii="Arial" w:hAnsi="Arial" w:eastAsia="Arial"/>
                <w:sz w:val="21"/>
              </w:rPr>
              <w:t>frontend/dist/</w:t>
            </w:r>
          </w:p>
        </w:tc>
        <w:tc>
          <w:tcPr>
            <w:tcW w:type="dxa" w:w="5556"/>
          </w:tcPr>
          <w:p>
            <w:pPr>
              <w:spacing w:after="40" w:before="0" w:line="259" w:lineRule="auto"/>
            </w:pPr>
            <w:r>
              <w:rPr>
                <w:rFonts w:ascii="Arial" w:hAnsi="Arial" w:eastAsia="Arial"/>
                <w:sz w:val="21"/>
              </w:rPr>
              <w:t>前端构建产物目录</w:t>
            </w:r>
          </w:p>
        </w:tc>
      </w:tr>
      <w:tr>
        <w:tc>
          <w:tcPr>
            <w:tcW w:type="dxa" w:w="3175"/>
          </w:tcPr>
          <w:p>
            <w:pPr>
              <w:spacing w:after="40" w:before="0" w:line="259" w:lineRule="auto"/>
            </w:pPr>
            <w:r>
              <w:rPr>
                <w:rFonts w:ascii="Arial" w:hAnsi="Arial" w:eastAsia="Arial"/>
                <w:sz w:val="21"/>
              </w:rPr>
              <w:t>docker-compose.yml</w:t>
            </w:r>
          </w:p>
        </w:tc>
        <w:tc>
          <w:tcPr>
            <w:tcW w:type="dxa" w:w="5556"/>
          </w:tcPr>
          <w:p>
            <w:pPr>
              <w:spacing w:after="40" w:before="0" w:line="259" w:lineRule="auto"/>
            </w:pPr>
            <w:r>
              <w:rPr>
                <w:rFonts w:ascii="Arial" w:hAnsi="Arial" w:eastAsia="Arial"/>
                <w:sz w:val="21"/>
              </w:rPr>
              <w:t>比赛演示与部署启动入口</w:t>
            </w:r>
          </w:p>
        </w:tc>
      </w:tr>
    </w:tbl>
    <w:p>
      <w:pPr>
        <w:spacing w:before="80" w:after="160"/>
        <w:jc w:val="center"/>
      </w:pPr>
      <w:r>
        <w:rPr>
          <w:rFonts w:ascii="Arial" w:hAnsi="Arial" w:eastAsia="Arial"/>
          <w:b w:val="0"/>
          <w:color w:val="505050"/>
          <w:sz w:val="19"/>
        </w:rPr>
        <w:t>表B-1-产 关键运行目录与产物说明</w:t>
      </w:r>
    </w:p>
    <w:tbl>
      <w:tblPr>
        <w:tblStyle w:val="TableGrid"/>
        <w:tblW w:type="auto" w:w="0"/>
        <w:tblLook w:firstColumn="1" w:firstRow="1" w:lastColumn="0" w:lastRow="0" w:noHBand="0" w:noVBand="1" w:val="04A0"/>
      </w:tblPr>
      <w:tblGrid>
        <w:gridCol w:w="3010"/>
        <w:gridCol w:w="3010"/>
        <w:gridCol w:w="3010"/>
      </w:tblGrid>
      <w:tr>
        <w:tc>
          <w:tcPr>
            <w:tcW w:type="dxa" w:w="2494"/>
            <w:shd w:fill="E8EFFA"/>
          </w:tcPr>
          <w:p>
            <w:pPr>
              <w:spacing w:after="40" w:before="0" w:line="259" w:lineRule="auto"/>
            </w:pPr>
            <w:r>
              <w:rPr>
                <w:rFonts w:ascii="Arial" w:hAnsi="Arial" w:eastAsia="Arial"/>
                <w:b/>
                <w:color w:val="142D5A"/>
                <w:sz w:val="21"/>
              </w:rPr>
              <w:t>模块文件</w:t>
            </w:r>
          </w:p>
        </w:tc>
        <w:tc>
          <w:tcPr>
            <w:tcW w:type="dxa" w:w="3402"/>
            <w:shd w:fill="E8EFFA"/>
          </w:tcPr>
          <w:p>
            <w:pPr>
              <w:spacing w:after="40" w:before="0" w:line="259" w:lineRule="auto"/>
            </w:pPr>
            <w:r>
              <w:rPr>
                <w:rFonts w:ascii="Arial" w:hAnsi="Arial" w:eastAsia="Arial"/>
                <w:b/>
                <w:color w:val="142D5A"/>
                <w:sz w:val="21"/>
              </w:rPr>
              <w:t>职责方向</w:t>
            </w:r>
          </w:p>
        </w:tc>
        <w:tc>
          <w:tcPr>
            <w:tcW w:type="dxa" w:w="1701"/>
            <w:shd w:fill="E8EFFA"/>
          </w:tcPr>
          <w:p>
            <w:pPr>
              <w:spacing w:after="40" w:before="0" w:line="259" w:lineRule="auto"/>
            </w:pPr>
            <w:r>
              <w:rPr>
                <w:rFonts w:ascii="Arial" w:hAnsi="Arial" w:eastAsia="Arial"/>
                <w:b/>
                <w:color w:val="142D5A"/>
                <w:sz w:val="21"/>
              </w:rPr>
              <w:t>路由数</w:t>
            </w:r>
          </w:p>
        </w:tc>
      </w:tr>
      <w:tr>
        <w:tc>
          <w:tcPr>
            <w:tcW w:type="dxa" w:w="2494"/>
          </w:tcPr>
          <w:p>
            <w:pPr>
              <w:spacing w:after="40" w:before="0" w:line="259" w:lineRule="auto"/>
            </w:pPr>
            <w:r>
              <w:rPr>
                <w:rFonts w:ascii="Arial" w:hAnsi="Arial" w:eastAsia="Arial"/>
                <w:sz w:val="21"/>
              </w:rPr>
              <w:t>actor.py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admin_routes.py</w:t>
            </w:r>
          </w:p>
        </w:tc>
        <w:tc>
          <w:tcPr>
            <w:tcW w:type="dxa" w:w="3402"/>
          </w:tcPr>
          <w:p>
            <w:pPr>
              <w:spacing w:after="40" w:before="0" w:line="259" w:lineRule="auto"/>
            </w:pPr>
            <w:r>
              <w:rPr>
                <w:rFonts w:ascii="Arial" w:hAnsi="Arial" w:eastAsia="Arial"/>
                <w:sz w:val="21"/>
              </w:rPr>
              <w:t>管理端</w:t>
            </w:r>
          </w:p>
        </w:tc>
        <w:tc>
          <w:tcPr>
            <w:tcW w:type="dxa" w:w="1701"/>
          </w:tcPr>
          <w:p>
            <w:pPr>
              <w:spacing w:after="40" w:before="0" w:line="259" w:lineRule="auto"/>
            </w:pPr>
            <w:r>
              <w:rPr>
                <w:rFonts w:ascii="Arial" w:hAnsi="Arial" w:eastAsia="Arial"/>
                <w:sz w:val="21"/>
              </w:rPr>
              <w:t>14</w:t>
            </w:r>
          </w:p>
        </w:tc>
      </w:tr>
      <w:tr>
        <w:tc>
          <w:tcPr>
            <w:tcW w:type="dxa" w:w="2494"/>
          </w:tcPr>
          <w:p>
            <w:pPr>
              <w:spacing w:after="40" w:before="0" w:line="259" w:lineRule="auto"/>
            </w:pPr>
            <w:r>
              <w:rPr>
                <w:rFonts w:ascii="Arial" w:hAnsi="Arial" w:eastAsia="Arial"/>
                <w:sz w:val="21"/>
              </w:rPr>
              <w:t>analysis_routes.py</w:t>
            </w:r>
          </w:p>
        </w:tc>
        <w:tc>
          <w:tcPr>
            <w:tcW w:type="dxa" w:w="3402"/>
          </w:tcPr>
          <w:p>
            <w:pPr>
              <w:spacing w:after="40" w:before="0" w:line="259" w:lineRule="auto"/>
            </w:pPr>
            <w:r>
              <w:rPr>
                <w:rFonts w:ascii="Arial" w:hAnsi="Arial" w:eastAsia="Arial"/>
                <w:sz w:val="21"/>
              </w:rPr>
              <w:t>分析主链</w:t>
            </w:r>
          </w:p>
        </w:tc>
        <w:tc>
          <w:tcPr>
            <w:tcW w:type="dxa" w:w="1701"/>
          </w:tcPr>
          <w:p>
            <w:pPr>
              <w:spacing w:after="40" w:before="0" w:line="259" w:lineRule="auto"/>
            </w:pPr>
            <w:r>
              <w:rPr>
                <w:rFonts w:ascii="Arial" w:hAnsi="Arial" w:eastAsia="Arial"/>
                <w:sz w:val="21"/>
              </w:rPr>
              <w:t>22</w:t>
            </w:r>
          </w:p>
        </w:tc>
      </w:tr>
      <w:tr>
        <w:tc>
          <w:tcPr>
            <w:tcW w:type="dxa" w:w="2494"/>
          </w:tcPr>
          <w:p>
            <w:pPr>
              <w:spacing w:after="40" w:before="0" w:line="259" w:lineRule="auto"/>
            </w:pPr>
            <w:r>
              <w:rPr>
                <w:rFonts w:ascii="Arial" w:hAnsi="Arial" w:eastAsia="Arial"/>
                <w:sz w:val="21"/>
              </w:rPr>
              <w:t>auth_context.py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auth_routes.py</w:t>
            </w:r>
          </w:p>
        </w:tc>
        <w:tc>
          <w:tcPr>
            <w:tcW w:type="dxa" w:w="3402"/>
          </w:tcPr>
          <w:p>
            <w:pPr>
              <w:spacing w:after="40" w:before="0" w:line="259" w:lineRule="auto"/>
            </w:pPr>
            <w:r>
              <w:rPr>
                <w:rFonts w:ascii="Arial" w:hAnsi="Arial" w:eastAsia="Arial"/>
                <w:sz w:val="21"/>
              </w:rPr>
              <w:t>认证与会话</w:t>
            </w:r>
          </w:p>
        </w:tc>
        <w:tc>
          <w:tcPr>
            <w:tcW w:type="dxa" w:w="1701"/>
          </w:tcPr>
          <w:p>
            <w:pPr>
              <w:spacing w:after="40" w:before="0" w:line="259" w:lineRule="auto"/>
            </w:pPr>
            <w:r>
              <w:rPr>
                <w:rFonts w:ascii="Arial" w:hAnsi="Arial" w:eastAsia="Arial"/>
                <w:sz w:val="21"/>
              </w:rPr>
              <w:t>5</w:t>
            </w:r>
          </w:p>
        </w:tc>
      </w:tr>
      <w:tr>
        <w:tc>
          <w:tcPr>
            <w:tcW w:type="dxa" w:w="2494"/>
          </w:tcPr>
          <w:p>
            <w:pPr>
              <w:spacing w:after="40" w:before="0" w:line="259" w:lineRule="auto"/>
            </w:pPr>
            <w:r>
              <w:rPr>
                <w:rFonts w:ascii="Arial" w:hAnsi="Arial" w:eastAsia="Arial"/>
                <w:sz w:val="21"/>
              </w:rPr>
              <w:t>job_routes.py</w:t>
            </w:r>
          </w:p>
        </w:tc>
        <w:tc>
          <w:tcPr>
            <w:tcW w:type="dxa" w:w="3402"/>
          </w:tcPr>
          <w:p>
            <w:pPr>
              <w:spacing w:after="40" w:before="0" w:line="259" w:lineRule="auto"/>
            </w:pPr>
            <w:r>
              <w:rPr>
                <w:rFonts w:ascii="Arial" w:hAnsi="Arial" w:eastAsia="Arial"/>
                <w:sz w:val="21"/>
              </w:rPr>
              <w:t>岗位画像</w:t>
            </w:r>
          </w:p>
        </w:tc>
        <w:tc>
          <w:tcPr>
            <w:tcW w:type="dxa" w:w="1701"/>
          </w:tcPr>
          <w:p>
            <w:pPr>
              <w:spacing w:after="40" w:before="0" w:line="259" w:lineRule="auto"/>
            </w:pPr>
            <w:r>
              <w:rPr>
                <w:rFonts w:ascii="Arial" w:hAnsi="Arial" w:eastAsia="Arial"/>
                <w:sz w:val="21"/>
              </w:rPr>
              <w:t>6</w:t>
            </w:r>
          </w:p>
        </w:tc>
      </w:tr>
      <w:tr>
        <w:tc>
          <w:tcPr>
            <w:tcW w:type="dxa" w:w="2494"/>
          </w:tcPr>
          <w:p>
            <w:pPr>
              <w:spacing w:after="40" w:before="0" w:line="259" w:lineRule="auto"/>
            </w:pPr>
            <w:r>
              <w:rPr>
                <w:rFonts w:ascii="Arial" w:hAnsi="Arial" w:eastAsia="Arial"/>
                <w:sz w:val="21"/>
              </w:rPr>
              <w:t>platform.py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routes.py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schemas.py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serializers.py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task_dispatch.py</w:t>
            </w:r>
          </w:p>
        </w:tc>
        <w:tc>
          <w:tcPr>
            <w:tcW w:type="dxa" w:w="3402"/>
          </w:tcPr>
          <w:p>
            <w:pPr>
              <w:spacing w:after="40" w:before="0" w:line="259" w:lineRule="auto"/>
            </w:pPr>
            <w:r>
              <w:rPr>
                <w:rFonts w:ascii="Arial" w:hAnsi="Arial" w:eastAsia="Arial"/>
                <w:sz w:val="21"/>
              </w:rPr>
              <w:t>业务接口</w:t>
            </w:r>
          </w:p>
        </w:tc>
        <w:tc>
          <w:tcPr>
            <w:tcW w:type="dxa" w:w="1701"/>
          </w:tcPr>
          <w:p>
            <w:pPr>
              <w:spacing w:after="40" w:before="0" w:line="259" w:lineRule="auto"/>
            </w:pPr>
            <w:r>
              <w:rPr>
                <w:rFonts w:ascii="Arial" w:hAnsi="Arial" w:eastAsia="Arial"/>
                <w:sz w:val="21"/>
              </w:rPr>
              <w:t>0</w:t>
            </w:r>
          </w:p>
        </w:tc>
      </w:tr>
      <w:tr>
        <w:tc>
          <w:tcPr>
            <w:tcW w:type="dxa" w:w="2494"/>
          </w:tcPr>
          <w:p>
            <w:pPr>
              <w:spacing w:after="40" w:before="0" w:line="259" w:lineRule="auto"/>
            </w:pPr>
            <w:r>
              <w:rPr>
                <w:rFonts w:ascii="Arial" w:hAnsi="Arial" w:eastAsia="Arial"/>
                <w:sz w:val="21"/>
              </w:rPr>
              <w:t>teacher_routes.py</w:t>
            </w:r>
          </w:p>
        </w:tc>
        <w:tc>
          <w:tcPr>
            <w:tcW w:type="dxa" w:w="3402"/>
          </w:tcPr>
          <w:p>
            <w:pPr>
              <w:spacing w:after="40" w:before="0" w:line="259" w:lineRule="auto"/>
            </w:pPr>
            <w:r>
              <w:rPr>
                <w:rFonts w:ascii="Arial" w:hAnsi="Arial" w:eastAsia="Arial"/>
                <w:sz w:val="21"/>
              </w:rPr>
              <w:t>教师端</w:t>
            </w:r>
          </w:p>
        </w:tc>
        <w:tc>
          <w:tcPr>
            <w:tcW w:type="dxa" w:w="1701"/>
          </w:tcPr>
          <w:p>
            <w:pPr>
              <w:spacing w:after="40" w:before="0" w:line="259" w:lineRule="auto"/>
            </w:pPr>
            <w:r>
              <w:rPr>
                <w:rFonts w:ascii="Arial" w:hAnsi="Arial" w:eastAsia="Arial"/>
                <w:sz w:val="21"/>
              </w:rPr>
              <w:t>5</w:t>
            </w:r>
          </w:p>
        </w:tc>
      </w:tr>
      <w:tr>
        <w:tc>
          <w:tcPr>
            <w:tcW w:type="dxa" w:w="2494"/>
          </w:tcPr>
          <w:p>
            <w:pPr>
              <w:spacing w:after="40" w:before="0" w:line="259" w:lineRule="auto"/>
            </w:pPr>
            <w:r>
              <w:rPr>
                <w:rFonts w:ascii="Arial" w:hAnsi="Arial" w:eastAsia="Arial"/>
                <w:sz w:val="21"/>
              </w:rPr>
              <w:t>users_routes.py</w:t>
            </w:r>
          </w:p>
        </w:tc>
        <w:tc>
          <w:tcPr>
            <w:tcW w:type="dxa" w:w="3402"/>
          </w:tcPr>
          <w:p>
            <w:pPr>
              <w:spacing w:after="40" w:before="0" w:line="259" w:lineRule="auto"/>
            </w:pPr>
            <w:r>
              <w:rPr>
                <w:rFonts w:ascii="Arial" w:hAnsi="Arial" w:eastAsia="Arial"/>
                <w:sz w:val="21"/>
              </w:rPr>
              <w:t>个人资料</w:t>
            </w:r>
          </w:p>
        </w:tc>
        <w:tc>
          <w:tcPr>
            <w:tcW w:type="dxa" w:w="1701"/>
          </w:tcPr>
          <w:p>
            <w:pPr>
              <w:spacing w:after="40" w:before="0" w:line="259" w:lineRule="auto"/>
            </w:pPr>
            <w:r>
              <w:rPr>
                <w:rFonts w:ascii="Arial" w:hAnsi="Arial" w:eastAsia="Arial"/>
                <w:sz w:val="21"/>
              </w:rPr>
              <w:t>2</w:t>
            </w:r>
          </w:p>
        </w:tc>
      </w:tr>
      <w:tr>
        <w:tc>
          <w:tcPr>
            <w:tcW w:type="dxa" w:w="2494"/>
          </w:tcPr>
          <w:p>
            <w:pPr>
              <w:spacing w:after="40" w:before="0" w:line="259" w:lineRule="auto"/>
            </w:pPr>
            <w:r>
              <w:rPr>
                <w:rFonts w:ascii="Arial" w:hAnsi="Arial" w:eastAsia="Arial"/>
                <w:sz w:val="21"/>
              </w:rPr>
              <w:t>workspace_routes.py</w:t>
            </w:r>
          </w:p>
        </w:tc>
        <w:tc>
          <w:tcPr>
            <w:tcW w:type="dxa" w:w="3402"/>
          </w:tcPr>
          <w:p>
            <w:pPr>
              <w:spacing w:after="40" w:before="0" w:line="259" w:lineRule="auto"/>
            </w:pPr>
            <w:r>
              <w:rPr>
                <w:rFonts w:ascii="Arial" w:hAnsi="Arial" w:eastAsia="Arial"/>
                <w:sz w:val="21"/>
              </w:rPr>
              <w:t>任务与报告中心</w:t>
            </w:r>
          </w:p>
        </w:tc>
        <w:tc>
          <w:tcPr>
            <w:tcW w:type="dxa" w:w="1701"/>
          </w:tcPr>
          <w:p>
            <w:pPr>
              <w:spacing w:after="40" w:before="0" w:line="259" w:lineRule="auto"/>
            </w:pPr>
            <w:r>
              <w:rPr>
                <w:rFonts w:ascii="Arial" w:hAnsi="Arial" w:eastAsia="Arial"/>
                <w:sz w:val="21"/>
              </w:rPr>
              <w:t>4</w:t>
            </w:r>
          </w:p>
        </w:tc>
      </w:tr>
    </w:tbl>
    <w:p>
      <w:pPr>
        <w:spacing w:before="80" w:after="160"/>
        <w:jc w:val="center"/>
      </w:pPr>
      <w:r>
        <w:rPr>
          <w:rFonts w:ascii="Arial" w:hAnsi="Arial" w:eastAsia="Arial"/>
          <w:b w:val="0"/>
          <w:color w:val="505050"/>
          <w:sz w:val="19"/>
        </w:rPr>
        <w:t>表B-1-扩 API 模块与路由规模概览</w:t>
      </w:r>
    </w:p>
    <w:tbl>
      <w:tblPr>
        <w:tblStyle w:val="TableGrid"/>
        <w:tblW w:type="auto" w:w="0"/>
        <w:tblLook w:firstColumn="1" w:firstRow="1" w:lastColumn="0" w:lastRow="0" w:noHBand="0" w:noVBand="1" w:val="04A0"/>
      </w:tblPr>
      <w:tblGrid>
        <w:gridCol w:w="3010"/>
        <w:gridCol w:w="3010"/>
        <w:gridCol w:w="3010"/>
      </w:tblGrid>
      <w:tr>
        <w:tc>
          <w:tcPr>
            <w:tcW w:type="dxa" w:w="3515"/>
            <w:shd w:fill="E8EFFA"/>
          </w:tcPr>
          <w:p>
            <w:pPr>
              <w:spacing w:after="40" w:before="0" w:line="259" w:lineRule="auto"/>
            </w:pPr>
            <w:r>
              <w:rPr>
                <w:rFonts w:ascii="Arial" w:hAnsi="Arial" w:eastAsia="Arial"/>
                <w:b/>
                <w:color w:val="142D5A"/>
                <w:sz w:val="21"/>
              </w:rPr>
              <w:t>接口</w:t>
            </w:r>
          </w:p>
        </w:tc>
        <w:tc>
          <w:tcPr>
            <w:tcW w:type="dxa" w:w="1928"/>
            <w:shd w:fill="E8EFFA"/>
          </w:tcPr>
          <w:p>
            <w:pPr>
              <w:spacing w:after="40" w:before="0" w:line="259" w:lineRule="auto"/>
            </w:pPr>
            <w:r>
              <w:rPr>
                <w:rFonts w:ascii="Arial" w:hAnsi="Arial" w:eastAsia="Arial"/>
                <w:b/>
                <w:color w:val="142D5A"/>
                <w:sz w:val="21"/>
              </w:rPr>
              <w:t>所属方向</w:t>
            </w:r>
          </w:p>
        </w:tc>
        <w:tc>
          <w:tcPr>
            <w:tcW w:type="dxa" w:w="3288"/>
            <w:shd w:fill="E8EFFA"/>
          </w:tcPr>
          <w:p>
            <w:pPr>
              <w:spacing w:after="40" w:before="0" w:line="259" w:lineRule="auto"/>
            </w:pPr>
            <w:r>
              <w:rPr>
                <w:rFonts w:ascii="Arial" w:hAnsi="Arial" w:eastAsia="Arial"/>
                <w:b/>
                <w:color w:val="142D5A"/>
                <w:sz w:val="21"/>
              </w:rPr>
              <w:t>作用</w:t>
            </w:r>
          </w:p>
        </w:tc>
      </w:tr>
      <w:tr>
        <w:tc>
          <w:tcPr>
            <w:tcW w:type="dxa" w:w="3515"/>
          </w:tcPr>
          <w:p>
            <w:pPr>
              <w:spacing w:after="40" w:before="0" w:line="259" w:lineRule="auto"/>
            </w:pPr>
            <w:r>
              <w:rPr>
                <w:rFonts w:ascii="Arial" w:hAnsi="Arial" w:eastAsia="Arial"/>
                <w:sz w:val="21"/>
              </w:rPr>
              <w:t>POST /resumes/analyze</w:t>
            </w:r>
          </w:p>
        </w:tc>
        <w:tc>
          <w:tcPr>
            <w:tcW w:type="dxa" w:w="1928"/>
          </w:tcPr>
          <w:p>
            <w:pPr>
              <w:spacing w:after="40" w:before="0" w:line="259" w:lineRule="auto"/>
            </w:pPr>
            <w:r>
              <w:rPr>
                <w:rFonts w:ascii="Arial" w:hAnsi="Arial" w:eastAsia="Arial"/>
                <w:sz w:val="21"/>
              </w:rPr>
              <w:t>分析主链</w:t>
            </w:r>
          </w:p>
        </w:tc>
        <w:tc>
          <w:tcPr>
            <w:tcW w:type="dxa" w:w="3288"/>
          </w:tcPr>
          <w:p>
            <w:pPr>
              <w:spacing w:after="40" w:before="0" w:line="259" w:lineRule="auto"/>
            </w:pPr>
            <w:r>
              <w:rPr>
                <w:rFonts w:ascii="Arial" w:hAnsi="Arial" w:eastAsia="Arial"/>
                <w:sz w:val="21"/>
              </w:rPr>
              <w:t>单份简历主流程分析入口</w:t>
            </w:r>
          </w:p>
        </w:tc>
      </w:tr>
      <w:tr>
        <w:tc>
          <w:tcPr>
            <w:tcW w:type="dxa" w:w="3515"/>
          </w:tcPr>
          <w:p>
            <w:pPr>
              <w:spacing w:after="40" w:before="0" w:line="259" w:lineRule="auto"/>
            </w:pPr>
            <w:r>
              <w:rPr>
                <w:rFonts w:ascii="Arial" w:hAnsi="Arial" w:eastAsia="Arial"/>
                <w:sz w:val="21"/>
              </w:rPr>
              <w:t>POST /resumes/analyze-zip</w:t>
            </w:r>
          </w:p>
        </w:tc>
        <w:tc>
          <w:tcPr>
            <w:tcW w:type="dxa" w:w="1928"/>
          </w:tcPr>
          <w:p>
            <w:pPr>
              <w:spacing w:after="40" w:before="0" w:line="259" w:lineRule="auto"/>
            </w:pPr>
            <w:r>
              <w:rPr>
                <w:rFonts w:ascii="Arial" w:hAnsi="Arial" w:eastAsia="Arial"/>
                <w:sz w:val="21"/>
              </w:rPr>
              <w:t>分析主链</w:t>
            </w:r>
          </w:p>
        </w:tc>
        <w:tc>
          <w:tcPr>
            <w:tcW w:type="dxa" w:w="3288"/>
          </w:tcPr>
          <w:p>
            <w:pPr>
              <w:spacing w:after="40" w:before="0" w:line="259" w:lineRule="auto"/>
            </w:pPr>
            <w:r>
              <w:rPr>
                <w:rFonts w:ascii="Arial" w:hAnsi="Arial" w:eastAsia="Arial"/>
                <w:sz w:val="21"/>
              </w:rPr>
              <w:t>ZIP 批量任务入口</w:t>
            </w:r>
          </w:p>
        </w:tc>
      </w:tr>
      <w:tr>
        <w:tc>
          <w:tcPr>
            <w:tcW w:type="dxa" w:w="3515"/>
          </w:tcPr>
          <w:p>
            <w:pPr>
              <w:spacing w:after="40" w:before="0" w:line="259" w:lineRule="auto"/>
            </w:pPr>
            <w:r>
              <w:rPr>
                <w:rFonts w:ascii="Arial" w:hAnsi="Arial" w:eastAsia="Arial"/>
                <w:sz w:val="21"/>
              </w:rPr>
              <w:t>GET /history/{record_id}/report/download</w:t>
            </w:r>
          </w:p>
        </w:tc>
        <w:tc>
          <w:tcPr>
            <w:tcW w:type="dxa" w:w="1928"/>
          </w:tcPr>
          <w:p>
            <w:pPr>
              <w:spacing w:after="40" w:before="0" w:line="259" w:lineRule="auto"/>
            </w:pPr>
            <w:r>
              <w:rPr>
                <w:rFonts w:ascii="Arial" w:hAnsi="Arial" w:eastAsia="Arial"/>
                <w:sz w:val="21"/>
              </w:rPr>
              <w:t>分析主链</w:t>
            </w:r>
          </w:p>
        </w:tc>
        <w:tc>
          <w:tcPr>
            <w:tcW w:type="dxa" w:w="3288"/>
          </w:tcPr>
          <w:p>
            <w:pPr>
              <w:spacing w:after="40" w:before="0" w:line="259" w:lineRule="auto"/>
            </w:pPr>
            <w:r>
              <w:rPr>
                <w:rFonts w:ascii="Arial" w:hAnsi="Arial" w:eastAsia="Arial"/>
                <w:sz w:val="21"/>
              </w:rPr>
              <w:t>下载单份分析报告</w:t>
            </w:r>
          </w:p>
        </w:tc>
      </w:tr>
      <w:tr>
        <w:tc>
          <w:tcPr>
            <w:tcW w:type="dxa" w:w="3515"/>
          </w:tcPr>
          <w:p>
            <w:pPr>
              <w:spacing w:after="40" w:before="0" w:line="259" w:lineRule="auto"/>
            </w:pPr>
            <w:r>
              <w:rPr>
                <w:rFonts w:ascii="Arial" w:hAnsi="Arial" w:eastAsia="Arial"/>
                <w:sz w:val="21"/>
              </w:rPr>
              <w:t>GET /history/{record_id}</w:t>
            </w:r>
          </w:p>
        </w:tc>
        <w:tc>
          <w:tcPr>
            <w:tcW w:type="dxa" w:w="1928"/>
          </w:tcPr>
          <w:p>
            <w:pPr>
              <w:spacing w:after="40" w:before="0" w:line="259" w:lineRule="auto"/>
            </w:pPr>
            <w:r>
              <w:rPr>
                <w:rFonts w:ascii="Arial" w:hAnsi="Arial" w:eastAsia="Arial"/>
                <w:sz w:val="21"/>
              </w:rPr>
              <w:t>分析主链</w:t>
            </w:r>
          </w:p>
        </w:tc>
        <w:tc>
          <w:tcPr>
            <w:tcW w:type="dxa" w:w="3288"/>
          </w:tcPr>
          <w:p>
            <w:pPr>
              <w:spacing w:after="40" w:before="0" w:line="259" w:lineRule="auto"/>
            </w:pPr>
            <w:r>
              <w:rPr>
                <w:rFonts w:ascii="Arial" w:hAnsi="Arial" w:eastAsia="Arial"/>
                <w:sz w:val="21"/>
              </w:rPr>
              <w:t>查看分析详情与结构化结果</w:t>
            </w:r>
          </w:p>
        </w:tc>
      </w:tr>
      <w:tr>
        <w:tc>
          <w:tcPr>
            <w:tcW w:type="dxa" w:w="3515"/>
          </w:tcPr>
          <w:p>
            <w:pPr>
              <w:spacing w:after="40" w:before="0" w:line="259" w:lineRule="auto"/>
            </w:pPr>
            <w:r>
              <w:rPr>
                <w:rFonts w:ascii="Arial" w:hAnsi="Arial" w:eastAsia="Arial"/>
                <w:sz w:val="21"/>
              </w:rPr>
              <w:t>GET /teacher/stats</w:t>
            </w:r>
          </w:p>
        </w:tc>
        <w:tc>
          <w:tcPr>
            <w:tcW w:type="dxa" w:w="1928"/>
          </w:tcPr>
          <w:p>
            <w:pPr>
              <w:spacing w:after="40" w:before="0" w:line="259" w:lineRule="auto"/>
            </w:pPr>
            <w:r>
              <w:rPr>
                <w:rFonts w:ascii="Arial" w:hAnsi="Arial" w:eastAsia="Arial"/>
                <w:sz w:val="21"/>
              </w:rPr>
              <w:t>教师端</w:t>
            </w:r>
          </w:p>
        </w:tc>
        <w:tc>
          <w:tcPr>
            <w:tcW w:type="dxa" w:w="3288"/>
          </w:tcPr>
          <w:p>
            <w:pPr>
              <w:spacing w:after="40" w:before="0" w:line="259" w:lineRule="auto"/>
            </w:pPr>
            <w:r>
              <w:rPr>
                <w:rFonts w:ascii="Arial" w:hAnsi="Arial" w:eastAsia="Arial"/>
                <w:sz w:val="21"/>
              </w:rPr>
              <w:t>教师端统计总览</w:t>
            </w:r>
          </w:p>
        </w:tc>
      </w:tr>
      <w:tr>
        <w:tc>
          <w:tcPr>
            <w:tcW w:type="dxa" w:w="3515"/>
          </w:tcPr>
          <w:p>
            <w:pPr>
              <w:spacing w:after="40" w:before="0" w:line="259" w:lineRule="auto"/>
            </w:pPr>
            <w:r>
              <w:rPr>
                <w:rFonts w:ascii="Arial" w:hAnsi="Arial" w:eastAsia="Arial"/>
                <w:sz w:val="21"/>
              </w:rPr>
              <w:t>GET /teacher/classes</w:t>
            </w:r>
          </w:p>
        </w:tc>
        <w:tc>
          <w:tcPr>
            <w:tcW w:type="dxa" w:w="1928"/>
          </w:tcPr>
          <w:p>
            <w:pPr>
              <w:spacing w:after="40" w:before="0" w:line="259" w:lineRule="auto"/>
            </w:pPr>
            <w:r>
              <w:rPr>
                <w:rFonts w:ascii="Arial" w:hAnsi="Arial" w:eastAsia="Arial"/>
                <w:sz w:val="21"/>
              </w:rPr>
              <w:t>教师端</w:t>
            </w:r>
          </w:p>
        </w:tc>
        <w:tc>
          <w:tcPr>
            <w:tcW w:type="dxa" w:w="3288"/>
          </w:tcPr>
          <w:p>
            <w:pPr>
              <w:spacing w:after="40" w:before="0" w:line="259" w:lineRule="auto"/>
            </w:pPr>
            <w:r>
              <w:rPr>
                <w:rFonts w:ascii="Arial" w:hAnsi="Arial" w:eastAsia="Arial"/>
                <w:sz w:val="21"/>
              </w:rPr>
              <w:t>班级维度分析</w:t>
            </w:r>
          </w:p>
        </w:tc>
      </w:tr>
      <w:tr>
        <w:tc>
          <w:tcPr>
            <w:tcW w:type="dxa" w:w="3515"/>
          </w:tcPr>
          <w:p>
            <w:pPr>
              <w:spacing w:after="40" w:before="0" w:line="259" w:lineRule="auto"/>
            </w:pPr>
            <w:r>
              <w:rPr>
                <w:rFonts w:ascii="Arial" w:hAnsi="Arial" w:eastAsia="Arial"/>
                <w:sz w:val="21"/>
              </w:rPr>
              <w:t>GET /teacher/records</w:t>
            </w:r>
          </w:p>
        </w:tc>
        <w:tc>
          <w:tcPr>
            <w:tcW w:type="dxa" w:w="1928"/>
          </w:tcPr>
          <w:p>
            <w:pPr>
              <w:spacing w:after="40" w:before="0" w:line="259" w:lineRule="auto"/>
            </w:pPr>
            <w:r>
              <w:rPr>
                <w:rFonts w:ascii="Arial" w:hAnsi="Arial" w:eastAsia="Arial"/>
                <w:sz w:val="21"/>
              </w:rPr>
              <w:t>教师端</w:t>
            </w:r>
          </w:p>
        </w:tc>
        <w:tc>
          <w:tcPr>
            <w:tcW w:type="dxa" w:w="3288"/>
          </w:tcPr>
          <w:p>
            <w:pPr>
              <w:spacing w:after="40" w:before="0" w:line="259" w:lineRule="auto"/>
            </w:pPr>
            <w:r>
              <w:rPr>
                <w:rFonts w:ascii="Arial" w:hAnsi="Arial" w:eastAsia="Arial"/>
                <w:sz w:val="21"/>
              </w:rPr>
              <w:t>教师端记录元数据列表</w:t>
            </w:r>
          </w:p>
        </w:tc>
      </w:tr>
      <w:tr>
        <w:tc>
          <w:tcPr>
            <w:tcW w:type="dxa" w:w="3515"/>
          </w:tcPr>
          <w:p>
            <w:pPr>
              <w:spacing w:after="40" w:before="0" w:line="259" w:lineRule="auto"/>
            </w:pPr>
            <w:r>
              <w:rPr>
                <w:rFonts w:ascii="Arial" w:hAnsi="Arial" w:eastAsia="Arial"/>
                <w:sz w:val="21"/>
              </w:rPr>
              <w:t>GET /teacher/stats/export</w:t>
            </w:r>
          </w:p>
        </w:tc>
        <w:tc>
          <w:tcPr>
            <w:tcW w:type="dxa" w:w="1928"/>
          </w:tcPr>
          <w:p>
            <w:pPr>
              <w:spacing w:after="40" w:before="0" w:line="259" w:lineRule="auto"/>
            </w:pPr>
            <w:r>
              <w:rPr>
                <w:rFonts w:ascii="Arial" w:hAnsi="Arial" w:eastAsia="Arial"/>
                <w:sz w:val="21"/>
              </w:rPr>
              <w:t>教师端</w:t>
            </w:r>
          </w:p>
        </w:tc>
        <w:tc>
          <w:tcPr>
            <w:tcW w:type="dxa" w:w="3288"/>
          </w:tcPr>
          <w:p>
            <w:pPr>
              <w:spacing w:after="40" w:before="0" w:line="259" w:lineRule="auto"/>
            </w:pPr>
            <w:r>
              <w:rPr>
                <w:rFonts w:ascii="Arial" w:hAnsi="Arial" w:eastAsia="Arial"/>
                <w:sz w:val="21"/>
              </w:rPr>
              <w:t>统计结果导出</w:t>
            </w:r>
          </w:p>
        </w:tc>
      </w:tr>
      <w:tr>
        <w:tc>
          <w:tcPr>
            <w:tcW w:type="dxa" w:w="3515"/>
          </w:tcPr>
          <w:p>
            <w:pPr>
              <w:spacing w:after="40" w:before="0" w:line="259" w:lineRule="auto"/>
            </w:pPr>
            <w:r>
              <w:rPr>
                <w:rFonts w:ascii="Arial" w:hAnsi="Arial" w:eastAsia="Arial"/>
                <w:sz w:val="21"/>
              </w:rPr>
              <w:t>GET /admin/stats</w:t>
            </w:r>
          </w:p>
        </w:tc>
        <w:tc>
          <w:tcPr>
            <w:tcW w:type="dxa" w:w="1928"/>
          </w:tcPr>
          <w:p>
            <w:pPr>
              <w:spacing w:after="40" w:before="0" w:line="259" w:lineRule="auto"/>
            </w:pPr>
            <w:r>
              <w:rPr>
                <w:rFonts w:ascii="Arial" w:hAnsi="Arial" w:eastAsia="Arial"/>
                <w:sz w:val="21"/>
              </w:rPr>
              <w:t>管理端</w:t>
            </w:r>
          </w:p>
        </w:tc>
        <w:tc>
          <w:tcPr>
            <w:tcW w:type="dxa" w:w="3288"/>
          </w:tcPr>
          <w:p>
            <w:pPr>
              <w:spacing w:after="40" w:before="0" w:line="259" w:lineRule="auto"/>
            </w:pPr>
            <w:r>
              <w:rPr>
                <w:rFonts w:ascii="Arial" w:hAnsi="Arial" w:eastAsia="Arial"/>
                <w:sz w:val="21"/>
              </w:rPr>
              <w:t>管理端运行概览</w:t>
            </w:r>
          </w:p>
        </w:tc>
      </w:tr>
      <w:tr>
        <w:tc>
          <w:tcPr>
            <w:tcW w:type="dxa" w:w="3515"/>
          </w:tcPr>
          <w:p>
            <w:pPr>
              <w:spacing w:after="40" w:before="0" w:line="259" w:lineRule="auto"/>
            </w:pPr>
            <w:r>
              <w:rPr>
                <w:rFonts w:ascii="Arial" w:hAnsi="Arial" w:eastAsia="Arial"/>
                <w:sz w:val="21"/>
              </w:rPr>
              <w:t>GET /admin/users</w:t>
            </w:r>
          </w:p>
        </w:tc>
        <w:tc>
          <w:tcPr>
            <w:tcW w:type="dxa" w:w="1928"/>
          </w:tcPr>
          <w:p>
            <w:pPr>
              <w:spacing w:after="40" w:before="0" w:line="259" w:lineRule="auto"/>
            </w:pPr>
            <w:r>
              <w:rPr>
                <w:rFonts w:ascii="Arial" w:hAnsi="Arial" w:eastAsia="Arial"/>
                <w:sz w:val="21"/>
              </w:rPr>
              <w:t>管理端</w:t>
            </w:r>
          </w:p>
        </w:tc>
        <w:tc>
          <w:tcPr>
            <w:tcW w:type="dxa" w:w="3288"/>
          </w:tcPr>
          <w:p>
            <w:pPr>
              <w:spacing w:after="40" w:before="0" w:line="259" w:lineRule="auto"/>
            </w:pPr>
            <w:r>
              <w:rPr>
                <w:rFonts w:ascii="Arial" w:hAnsi="Arial" w:eastAsia="Arial"/>
                <w:sz w:val="21"/>
              </w:rPr>
              <w:t>用户管理</w:t>
            </w:r>
          </w:p>
        </w:tc>
      </w:tr>
      <w:tr>
        <w:tc>
          <w:tcPr>
            <w:tcW w:type="dxa" w:w="3515"/>
          </w:tcPr>
          <w:p>
            <w:pPr>
              <w:spacing w:after="40" w:before="0" w:line="259" w:lineRule="auto"/>
            </w:pPr>
            <w:r>
              <w:rPr>
                <w:rFonts w:ascii="Arial" w:hAnsi="Arial" w:eastAsia="Arial"/>
                <w:sz w:val="21"/>
              </w:rPr>
              <w:t>GET /admin/audit-logs</w:t>
            </w:r>
          </w:p>
        </w:tc>
        <w:tc>
          <w:tcPr>
            <w:tcW w:type="dxa" w:w="1928"/>
          </w:tcPr>
          <w:p>
            <w:pPr>
              <w:spacing w:after="40" w:before="0" w:line="259" w:lineRule="auto"/>
            </w:pPr>
            <w:r>
              <w:rPr>
                <w:rFonts w:ascii="Arial" w:hAnsi="Arial" w:eastAsia="Arial"/>
                <w:sz w:val="21"/>
              </w:rPr>
              <w:t>管理端</w:t>
            </w:r>
          </w:p>
        </w:tc>
        <w:tc>
          <w:tcPr>
            <w:tcW w:type="dxa" w:w="3288"/>
          </w:tcPr>
          <w:p>
            <w:pPr>
              <w:spacing w:after="40" w:before="0" w:line="259" w:lineRule="auto"/>
            </w:pPr>
            <w:r>
              <w:rPr>
                <w:rFonts w:ascii="Arial" w:hAnsi="Arial" w:eastAsia="Arial"/>
                <w:sz w:val="21"/>
              </w:rPr>
              <w:t>审计日志查看</w:t>
            </w:r>
          </w:p>
        </w:tc>
      </w:tr>
      <w:tr>
        <w:tc>
          <w:tcPr>
            <w:tcW w:type="dxa" w:w="3515"/>
          </w:tcPr>
          <w:p>
            <w:pPr>
              <w:spacing w:after="40" w:before="0" w:line="259" w:lineRule="auto"/>
            </w:pPr>
            <w:r>
              <w:rPr>
                <w:rFonts w:ascii="Arial" w:hAnsi="Arial" w:eastAsia="Arial"/>
                <w:sz w:val="21"/>
              </w:rPr>
              <w:t>POST /admin/storage/cleanup</w:t>
            </w:r>
          </w:p>
        </w:tc>
        <w:tc>
          <w:tcPr>
            <w:tcW w:type="dxa" w:w="1928"/>
          </w:tcPr>
          <w:p>
            <w:pPr>
              <w:spacing w:after="40" w:before="0" w:line="259" w:lineRule="auto"/>
            </w:pPr>
            <w:r>
              <w:rPr>
                <w:rFonts w:ascii="Arial" w:hAnsi="Arial" w:eastAsia="Arial"/>
                <w:sz w:val="21"/>
              </w:rPr>
              <w:t>管理端</w:t>
            </w:r>
          </w:p>
        </w:tc>
        <w:tc>
          <w:tcPr>
            <w:tcW w:type="dxa" w:w="3288"/>
          </w:tcPr>
          <w:p>
            <w:pPr>
              <w:spacing w:after="40" w:before="0" w:line="259" w:lineRule="auto"/>
            </w:pPr>
            <w:r>
              <w:rPr>
                <w:rFonts w:ascii="Arial" w:hAnsi="Arial" w:eastAsia="Arial"/>
                <w:sz w:val="21"/>
              </w:rPr>
              <w:t>运行期文件清理</w:t>
            </w:r>
          </w:p>
        </w:tc>
      </w:tr>
      <w:tr>
        <w:tc>
          <w:tcPr>
            <w:tcW w:type="dxa" w:w="3515"/>
          </w:tcPr>
          <w:p>
            <w:pPr>
              <w:spacing w:after="40" w:before="0" w:line="259" w:lineRule="auto"/>
            </w:pPr>
            <w:r>
              <w:rPr>
                <w:rFonts w:ascii="Arial" w:hAnsi="Arial" w:eastAsia="Arial"/>
                <w:sz w:val="21"/>
              </w:rPr>
              <w:t>GET /tasks</w:t>
            </w:r>
          </w:p>
        </w:tc>
        <w:tc>
          <w:tcPr>
            <w:tcW w:type="dxa" w:w="1928"/>
          </w:tcPr>
          <w:p>
            <w:pPr>
              <w:spacing w:after="40" w:before="0" w:line="259" w:lineRule="auto"/>
            </w:pPr>
            <w:r>
              <w:rPr>
                <w:rFonts w:ascii="Arial" w:hAnsi="Arial" w:eastAsia="Arial"/>
                <w:sz w:val="21"/>
              </w:rPr>
              <w:t>任务与报告中心</w:t>
            </w:r>
          </w:p>
        </w:tc>
        <w:tc>
          <w:tcPr>
            <w:tcW w:type="dxa" w:w="3288"/>
          </w:tcPr>
          <w:p>
            <w:pPr>
              <w:spacing w:after="40" w:before="0" w:line="259" w:lineRule="auto"/>
            </w:pPr>
            <w:r>
              <w:rPr>
                <w:rFonts w:ascii="Arial" w:hAnsi="Arial" w:eastAsia="Arial"/>
                <w:sz w:val="21"/>
              </w:rPr>
              <w:t>任务中心</w:t>
            </w:r>
          </w:p>
        </w:tc>
      </w:tr>
      <w:tr>
        <w:tc>
          <w:tcPr>
            <w:tcW w:type="dxa" w:w="3515"/>
          </w:tcPr>
          <w:p>
            <w:pPr>
              <w:spacing w:after="40" w:before="0" w:line="259" w:lineRule="auto"/>
            </w:pPr>
            <w:r>
              <w:rPr>
                <w:rFonts w:ascii="Arial" w:hAnsi="Arial" w:eastAsia="Arial"/>
                <w:sz w:val="21"/>
              </w:rPr>
              <w:t>GET /reports</w:t>
            </w:r>
          </w:p>
        </w:tc>
        <w:tc>
          <w:tcPr>
            <w:tcW w:type="dxa" w:w="1928"/>
          </w:tcPr>
          <w:p>
            <w:pPr>
              <w:spacing w:after="40" w:before="0" w:line="259" w:lineRule="auto"/>
            </w:pPr>
            <w:r>
              <w:rPr>
                <w:rFonts w:ascii="Arial" w:hAnsi="Arial" w:eastAsia="Arial"/>
                <w:sz w:val="21"/>
              </w:rPr>
              <w:t>任务与报告中心</w:t>
            </w:r>
          </w:p>
        </w:tc>
        <w:tc>
          <w:tcPr>
            <w:tcW w:type="dxa" w:w="3288"/>
          </w:tcPr>
          <w:p>
            <w:pPr>
              <w:spacing w:after="40" w:before="0" w:line="259" w:lineRule="auto"/>
            </w:pPr>
            <w:r>
              <w:rPr>
                <w:rFonts w:ascii="Arial" w:hAnsi="Arial" w:eastAsia="Arial"/>
                <w:sz w:val="21"/>
              </w:rPr>
              <w:t>报告中心</w:t>
            </w:r>
          </w:p>
        </w:tc>
      </w:tr>
      <w:tr>
        <w:tc>
          <w:tcPr>
            <w:tcW w:type="dxa" w:w="3515"/>
          </w:tcPr>
          <w:p>
            <w:pPr>
              <w:spacing w:after="40" w:before="0" w:line="259" w:lineRule="auto"/>
            </w:pPr>
            <w:r>
              <w:rPr>
                <w:rFonts w:ascii="Arial" w:hAnsi="Arial" w:eastAsia="Arial"/>
                <w:sz w:val="21"/>
              </w:rPr>
              <w:t>GET /reports/{report_id}/download</w:t>
            </w:r>
          </w:p>
        </w:tc>
        <w:tc>
          <w:tcPr>
            <w:tcW w:type="dxa" w:w="1928"/>
          </w:tcPr>
          <w:p>
            <w:pPr>
              <w:spacing w:after="40" w:before="0" w:line="259" w:lineRule="auto"/>
            </w:pPr>
            <w:r>
              <w:rPr>
                <w:rFonts w:ascii="Arial" w:hAnsi="Arial" w:eastAsia="Arial"/>
                <w:sz w:val="21"/>
              </w:rPr>
              <w:t>任务与报告中心</w:t>
            </w:r>
          </w:p>
        </w:tc>
        <w:tc>
          <w:tcPr>
            <w:tcW w:type="dxa" w:w="3288"/>
          </w:tcPr>
          <w:p>
            <w:pPr>
              <w:spacing w:after="40" w:before="0" w:line="259" w:lineRule="auto"/>
            </w:pPr>
            <w:r>
              <w:rPr>
                <w:rFonts w:ascii="Arial" w:hAnsi="Arial" w:eastAsia="Arial"/>
                <w:sz w:val="21"/>
              </w:rPr>
              <w:t>下载报告中心产物</w:t>
            </w:r>
          </w:p>
        </w:tc>
      </w:tr>
    </w:tbl>
    <w:p>
      <w:pPr>
        <w:spacing w:before="80" w:after="160"/>
        <w:jc w:val="center"/>
      </w:pPr>
      <w:r>
        <w:rPr>
          <w:rFonts w:ascii="Arial" w:hAnsi="Arial" w:eastAsia="Arial"/>
          <w:b w:val="0"/>
          <w:color w:val="505050"/>
          <w:sz w:val="19"/>
        </w:rPr>
        <w:t>表B-2 关键接口清单</w:t>
      </w:r>
    </w:p>
    <w:tbl>
      <w:tblPr>
        <w:tblStyle w:val="TableGrid"/>
        <w:tblW w:type="auto" w:w="0"/>
        <w:tblLook w:firstColumn="1" w:firstRow="1" w:lastColumn="0" w:lastRow="0" w:noHBand="0" w:noVBand="1" w:val="04A0"/>
      </w:tblPr>
      <w:tblGrid>
        <w:gridCol w:w="3010"/>
        <w:gridCol w:w="3010"/>
        <w:gridCol w:w="3010"/>
      </w:tblGrid>
      <w:tr>
        <w:tc>
          <w:tcPr>
            <w:tcW w:type="dxa" w:w="2041"/>
            <w:shd w:fill="E8EFFA"/>
          </w:tcPr>
          <w:p>
            <w:pPr>
              <w:spacing w:after="40" w:before="0" w:line="259" w:lineRule="auto"/>
            </w:pPr>
            <w:r>
              <w:rPr>
                <w:rFonts w:ascii="Arial" w:hAnsi="Arial" w:eastAsia="Arial"/>
                <w:b/>
                <w:color w:val="142D5A"/>
                <w:sz w:val="21"/>
              </w:rPr>
              <w:t>接口层级</w:t>
            </w:r>
          </w:p>
        </w:tc>
        <w:tc>
          <w:tcPr>
            <w:tcW w:type="dxa" w:w="2608"/>
            <w:shd w:fill="E8EFFA"/>
          </w:tcPr>
          <w:p>
            <w:pPr>
              <w:spacing w:after="40" w:before="0" w:line="259" w:lineRule="auto"/>
            </w:pPr>
            <w:r>
              <w:rPr>
                <w:rFonts w:ascii="Arial" w:hAnsi="Arial" w:eastAsia="Arial"/>
                <w:b/>
                <w:color w:val="142D5A"/>
                <w:sz w:val="21"/>
              </w:rPr>
              <w:t>代表接口</w:t>
            </w:r>
          </w:p>
        </w:tc>
        <w:tc>
          <w:tcPr>
            <w:tcW w:type="dxa" w:w="3855"/>
            <w:shd w:fill="E8EFFA"/>
          </w:tcPr>
          <w:p>
            <w:pPr>
              <w:spacing w:after="40" w:before="0" w:line="259" w:lineRule="auto"/>
            </w:pPr>
            <w:r>
              <w:rPr>
                <w:rFonts w:ascii="Arial" w:hAnsi="Arial" w:eastAsia="Arial"/>
                <w:b/>
                <w:color w:val="142D5A"/>
                <w:sz w:val="21"/>
              </w:rPr>
              <w:t>在比赛展示中的作用</w:t>
            </w:r>
          </w:p>
        </w:tc>
      </w:tr>
      <w:tr>
        <w:tc>
          <w:tcPr>
            <w:tcW w:type="dxa" w:w="2041"/>
          </w:tcPr>
          <w:p>
            <w:pPr>
              <w:spacing w:after="40" w:before="0" w:line="259" w:lineRule="auto"/>
            </w:pPr>
            <w:r>
              <w:rPr>
                <w:rFonts w:ascii="Arial" w:hAnsi="Arial" w:eastAsia="Arial"/>
                <w:sz w:val="21"/>
              </w:rPr>
              <w:t>分析主链接口</w:t>
            </w:r>
          </w:p>
        </w:tc>
        <w:tc>
          <w:tcPr>
            <w:tcW w:type="dxa" w:w="2608"/>
          </w:tcPr>
          <w:p>
            <w:pPr>
              <w:spacing w:after="40" w:before="0" w:line="259" w:lineRule="auto"/>
            </w:pPr>
            <w:r>
              <w:rPr>
                <w:rFonts w:ascii="Arial" w:hAnsi="Arial" w:eastAsia="Arial"/>
                <w:sz w:val="21"/>
              </w:rPr>
              <w:t>POST /resumes/analyze</w:t>
            </w:r>
          </w:p>
        </w:tc>
        <w:tc>
          <w:tcPr>
            <w:tcW w:type="dxa" w:w="3855"/>
          </w:tcPr>
          <w:p>
            <w:pPr>
              <w:spacing w:after="40" w:before="0" w:line="259" w:lineRule="auto"/>
            </w:pPr>
            <w:r>
              <w:rPr>
                <w:rFonts w:ascii="Arial" w:hAnsi="Arial" w:eastAsia="Arial"/>
                <w:sz w:val="21"/>
              </w:rPr>
              <w:t>展示核心闭环能力</w:t>
            </w:r>
          </w:p>
        </w:tc>
      </w:tr>
      <w:tr>
        <w:tc>
          <w:tcPr>
            <w:tcW w:type="dxa" w:w="2041"/>
          </w:tcPr>
          <w:p>
            <w:pPr>
              <w:spacing w:after="40" w:before="0" w:line="259" w:lineRule="auto"/>
            </w:pPr>
            <w:r>
              <w:rPr>
                <w:rFonts w:ascii="Arial" w:hAnsi="Arial" w:eastAsia="Arial"/>
                <w:sz w:val="21"/>
              </w:rPr>
              <w:t>批量任务接口</w:t>
            </w:r>
          </w:p>
        </w:tc>
        <w:tc>
          <w:tcPr>
            <w:tcW w:type="dxa" w:w="2608"/>
          </w:tcPr>
          <w:p>
            <w:pPr>
              <w:spacing w:after="40" w:before="0" w:line="259" w:lineRule="auto"/>
            </w:pPr>
            <w:r>
              <w:rPr>
                <w:rFonts w:ascii="Arial" w:hAnsi="Arial" w:eastAsia="Arial"/>
                <w:sz w:val="21"/>
              </w:rPr>
              <w:t>POST /resumes/analyze-zip</w:t>
            </w:r>
          </w:p>
        </w:tc>
        <w:tc>
          <w:tcPr>
            <w:tcW w:type="dxa" w:w="3855"/>
          </w:tcPr>
          <w:p>
            <w:pPr>
              <w:spacing w:after="40" w:before="0" w:line="259" w:lineRule="auto"/>
            </w:pPr>
            <w:r>
              <w:rPr>
                <w:rFonts w:ascii="Arial" w:hAnsi="Arial" w:eastAsia="Arial"/>
                <w:sz w:val="21"/>
              </w:rPr>
              <w:t>展示平台处理多份样本的稳定性</w:t>
            </w:r>
          </w:p>
        </w:tc>
      </w:tr>
      <w:tr>
        <w:tc>
          <w:tcPr>
            <w:tcW w:type="dxa" w:w="2041"/>
          </w:tcPr>
          <w:p>
            <w:pPr>
              <w:spacing w:after="40" w:before="0" w:line="259" w:lineRule="auto"/>
            </w:pPr>
            <w:r>
              <w:rPr>
                <w:rFonts w:ascii="Arial" w:hAnsi="Arial" w:eastAsia="Arial"/>
                <w:sz w:val="21"/>
              </w:rPr>
              <w:t>历史与报告接口</w:t>
            </w:r>
          </w:p>
        </w:tc>
        <w:tc>
          <w:tcPr>
            <w:tcW w:type="dxa" w:w="2608"/>
          </w:tcPr>
          <w:p>
            <w:pPr>
              <w:spacing w:after="40" w:before="0" w:line="259" w:lineRule="auto"/>
            </w:pPr>
            <w:r>
              <w:rPr>
                <w:rFonts w:ascii="Arial" w:hAnsi="Arial" w:eastAsia="Arial"/>
                <w:sz w:val="21"/>
              </w:rPr>
              <w:t>GET /history/{record_id}、GET /reports/{report_id}/download</w:t>
            </w:r>
          </w:p>
        </w:tc>
        <w:tc>
          <w:tcPr>
            <w:tcW w:type="dxa" w:w="3855"/>
          </w:tcPr>
          <w:p>
            <w:pPr>
              <w:spacing w:after="40" w:before="0" w:line="259" w:lineRule="auto"/>
            </w:pPr>
            <w:r>
              <w:rPr>
                <w:rFonts w:ascii="Arial" w:hAnsi="Arial" w:eastAsia="Arial"/>
                <w:sz w:val="21"/>
              </w:rPr>
              <w:t>展示结果沉淀与材料化输出</w:t>
            </w:r>
          </w:p>
        </w:tc>
      </w:tr>
      <w:tr>
        <w:tc>
          <w:tcPr>
            <w:tcW w:type="dxa" w:w="2041"/>
          </w:tcPr>
          <w:p>
            <w:pPr>
              <w:spacing w:after="40" w:before="0" w:line="259" w:lineRule="auto"/>
            </w:pPr>
            <w:r>
              <w:rPr>
                <w:rFonts w:ascii="Arial" w:hAnsi="Arial" w:eastAsia="Arial"/>
                <w:sz w:val="21"/>
              </w:rPr>
              <w:t>教师端接口</w:t>
            </w:r>
          </w:p>
        </w:tc>
        <w:tc>
          <w:tcPr>
            <w:tcW w:type="dxa" w:w="2608"/>
          </w:tcPr>
          <w:p>
            <w:pPr>
              <w:spacing w:after="40" w:before="0" w:line="259" w:lineRule="auto"/>
            </w:pPr>
            <w:r>
              <w:rPr>
                <w:rFonts w:ascii="Arial" w:hAnsi="Arial" w:eastAsia="Arial"/>
                <w:sz w:val="21"/>
              </w:rPr>
              <w:t>GET /teacher/stats</w:t>
            </w:r>
          </w:p>
        </w:tc>
        <w:tc>
          <w:tcPr>
            <w:tcW w:type="dxa" w:w="3855"/>
          </w:tcPr>
          <w:p>
            <w:pPr>
              <w:spacing w:after="40" w:before="0" w:line="259" w:lineRule="auto"/>
            </w:pPr>
            <w:r>
              <w:rPr>
                <w:rFonts w:ascii="Arial" w:hAnsi="Arial" w:eastAsia="Arial"/>
                <w:sz w:val="21"/>
              </w:rPr>
              <w:t>展示群体诊断能力</w:t>
            </w:r>
          </w:p>
        </w:tc>
      </w:tr>
      <w:tr>
        <w:tc>
          <w:tcPr>
            <w:tcW w:type="dxa" w:w="2041"/>
          </w:tcPr>
          <w:p>
            <w:pPr>
              <w:spacing w:after="40" w:before="0" w:line="259" w:lineRule="auto"/>
            </w:pPr>
            <w:r>
              <w:rPr>
                <w:rFonts w:ascii="Arial" w:hAnsi="Arial" w:eastAsia="Arial"/>
                <w:sz w:val="21"/>
              </w:rPr>
              <w:t>管理端接口</w:t>
            </w:r>
          </w:p>
        </w:tc>
        <w:tc>
          <w:tcPr>
            <w:tcW w:type="dxa" w:w="2608"/>
          </w:tcPr>
          <w:p>
            <w:pPr>
              <w:spacing w:after="40" w:before="0" w:line="259" w:lineRule="auto"/>
            </w:pPr>
            <w:r>
              <w:rPr>
                <w:rFonts w:ascii="Arial" w:hAnsi="Arial" w:eastAsia="Arial"/>
                <w:sz w:val="21"/>
              </w:rPr>
              <w:t>GET /admin/users、POST /admin/storage/cleanup</w:t>
            </w:r>
          </w:p>
        </w:tc>
        <w:tc>
          <w:tcPr>
            <w:tcW w:type="dxa" w:w="3855"/>
          </w:tcPr>
          <w:p>
            <w:pPr>
              <w:spacing w:after="40" w:before="0" w:line="259" w:lineRule="auto"/>
            </w:pPr>
            <w:r>
              <w:rPr>
                <w:rFonts w:ascii="Arial" w:hAnsi="Arial" w:eastAsia="Arial"/>
                <w:sz w:val="21"/>
              </w:rPr>
              <w:t>展示治理与维护能力</w:t>
            </w:r>
          </w:p>
        </w:tc>
      </w:tr>
    </w:tbl>
    <w:p>
      <w:pPr>
        <w:spacing w:before="80" w:after="160"/>
        <w:jc w:val="center"/>
      </w:pPr>
      <w:r>
        <w:rPr>
          <w:rFonts w:ascii="Arial" w:hAnsi="Arial" w:eastAsia="Arial"/>
          <w:b w:val="0"/>
          <w:color w:val="505050"/>
          <w:sz w:val="19"/>
        </w:rPr>
        <w:t>表B-3 接口分层与展示用途说明</w:t>
      </w:r>
    </w:p>
    <w:tbl>
      <w:tblPr>
        <w:tblStyle w:val="TableGrid"/>
        <w:tblW w:type="auto" w:w="0"/>
        <w:tblLook w:firstColumn="1" w:firstRow="1" w:lastColumn="0" w:lastRow="0" w:noHBand="0" w:noVBand="1" w:val="04A0"/>
      </w:tblPr>
      <w:tblGrid>
        <w:gridCol w:w="3010"/>
        <w:gridCol w:w="3010"/>
        <w:gridCol w:w="3010"/>
      </w:tblGrid>
      <w:tr>
        <w:tc>
          <w:tcPr>
            <w:tcW w:type="dxa" w:w="3288"/>
            <w:shd w:fill="E8EFFA"/>
          </w:tcPr>
          <w:p>
            <w:pPr>
              <w:spacing w:after="40" w:before="0" w:line="259" w:lineRule="auto"/>
            </w:pPr>
            <w:r>
              <w:rPr>
                <w:rFonts w:ascii="Arial" w:hAnsi="Arial" w:eastAsia="Arial"/>
                <w:b/>
                <w:color w:val="142D5A"/>
                <w:sz w:val="21"/>
              </w:rPr>
              <w:t>接口</w:t>
            </w:r>
          </w:p>
        </w:tc>
        <w:tc>
          <w:tcPr>
            <w:tcW w:type="dxa" w:w="1814"/>
            <w:shd w:fill="E8EFFA"/>
          </w:tcPr>
          <w:p>
            <w:pPr>
              <w:spacing w:after="40" w:before="0" w:line="259" w:lineRule="auto"/>
            </w:pPr>
            <w:r>
              <w:rPr>
                <w:rFonts w:ascii="Arial" w:hAnsi="Arial" w:eastAsia="Arial"/>
                <w:b/>
                <w:color w:val="142D5A"/>
                <w:sz w:val="21"/>
              </w:rPr>
              <w:t>所属方向</w:t>
            </w:r>
          </w:p>
        </w:tc>
        <w:tc>
          <w:tcPr>
            <w:tcW w:type="dxa" w:w="3628"/>
            <w:shd w:fill="E8EFFA"/>
          </w:tcPr>
          <w:p>
            <w:pPr>
              <w:spacing w:after="40" w:before="0" w:line="259" w:lineRule="auto"/>
            </w:pPr>
            <w:r>
              <w:rPr>
                <w:rFonts w:ascii="Arial" w:hAnsi="Arial" w:eastAsia="Arial"/>
                <w:b/>
                <w:color w:val="142D5A"/>
                <w:sz w:val="21"/>
              </w:rPr>
              <w:t>作用</w:t>
            </w:r>
          </w:p>
        </w:tc>
      </w:tr>
      <w:tr>
        <w:tc>
          <w:tcPr>
            <w:tcW w:type="dxa" w:w="3288"/>
          </w:tcPr>
          <w:p>
            <w:pPr>
              <w:spacing w:after="40" w:before="0" w:line="259" w:lineRule="auto"/>
            </w:pPr>
            <w:r>
              <w:rPr>
                <w:rFonts w:ascii="Arial" w:hAnsi="Arial" w:eastAsia="Arial"/>
                <w:sz w:val="21"/>
              </w:rPr>
              <w:t>GET /admin/jobs</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查看管理端岗位模板与画像</w:t>
            </w:r>
          </w:p>
        </w:tc>
      </w:tr>
      <w:tr>
        <w:tc>
          <w:tcPr>
            <w:tcW w:type="dxa" w:w="3288"/>
          </w:tcPr>
          <w:p>
            <w:pPr>
              <w:spacing w:after="40" w:before="0" w:line="259" w:lineRule="auto"/>
            </w:pPr>
            <w:r>
              <w:rPr>
                <w:rFonts w:ascii="Arial" w:hAnsi="Arial" w:eastAsia="Arial"/>
                <w:sz w:val="21"/>
              </w:rPr>
              <w:t>GET /admin/stats</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查看管理端运行统计</w:t>
            </w:r>
          </w:p>
        </w:tc>
      </w:tr>
      <w:tr>
        <w:tc>
          <w:tcPr>
            <w:tcW w:type="dxa" w:w="3288"/>
          </w:tcPr>
          <w:p>
            <w:pPr>
              <w:spacing w:after="40" w:before="0" w:line="259" w:lineRule="auto"/>
            </w:pPr>
            <w:r>
              <w:rPr>
                <w:rFonts w:ascii="Arial" w:hAnsi="Arial" w:eastAsia="Arial"/>
                <w:sz w:val="21"/>
              </w:rPr>
              <w:t>GET /admin/users</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查看用户列表</w:t>
            </w:r>
          </w:p>
        </w:tc>
      </w:tr>
      <w:tr>
        <w:tc>
          <w:tcPr>
            <w:tcW w:type="dxa" w:w="3288"/>
          </w:tcPr>
          <w:p>
            <w:pPr>
              <w:spacing w:after="40" w:before="0" w:line="259" w:lineRule="auto"/>
            </w:pPr>
            <w:r>
              <w:rPr>
                <w:rFonts w:ascii="Arial" w:hAnsi="Arial" w:eastAsia="Arial"/>
                <w:sz w:val="21"/>
              </w:rPr>
              <w:t>PATCH /admin/users/{user_id}/status</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修改用户启用状态</w:t>
            </w:r>
          </w:p>
        </w:tc>
      </w:tr>
      <w:tr>
        <w:tc>
          <w:tcPr>
            <w:tcW w:type="dxa" w:w="3288"/>
          </w:tcPr>
          <w:p>
            <w:pPr>
              <w:spacing w:after="40" w:before="0" w:line="259" w:lineRule="auto"/>
            </w:pPr>
            <w:r>
              <w:rPr>
                <w:rFonts w:ascii="Arial" w:hAnsi="Arial" w:eastAsia="Arial"/>
                <w:sz w:val="21"/>
              </w:rPr>
              <w:t>PATCH /admin/users/{user_id}/role</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修改用户角色</w:t>
            </w:r>
          </w:p>
        </w:tc>
      </w:tr>
      <w:tr>
        <w:tc>
          <w:tcPr>
            <w:tcW w:type="dxa" w:w="3288"/>
          </w:tcPr>
          <w:p>
            <w:pPr>
              <w:spacing w:after="40" w:before="0" w:line="259" w:lineRule="auto"/>
            </w:pPr>
            <w:r>
              <w:rPr>
                <w:rFonts w:ascii="Arial" w:hAnsi="Arial" w:eastAsia="Arial"/>
                <w:sz w:val="21"/>
              </w:rPr>
              <w:t>POST /admin/users/{user_id}/reset-password</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重置用户密码</w:t>
            </w:r>
          </w:p>
        </w:tc>
      </w:tr>
      <w:tr>
        <w:tc>
          <w:tcPr>
            <w:tcW w:type="dxa" w:w="3288"/>
          </w:tcPr>
          <w:p>
            <w:pPr>
              <w:spacing w:after="40" w:before="0" w:line="259" w:lineRule="auto"/>
            </w:pPr>
            <w:r>
              <w:rPr>
                <w:rFonts w:ascii="Arial" w:hAnsi="Arial" w:eastAsia="Arial"/>
                <w:sz w:val="21"/>
              </w:rPr>
              <w:t>GET /admin/records</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查看记录元数据</w:t>
            </w:r>
          </w:p>
        </w:tc>
      </w:tr>
      <w:tr>
        <w:tc>
          <w:tcPr>
            <w:tcW w:type="dxa" w:w="3288"/>
          </w:tcPr>
          <w:p>
            <w:pPr>
              <w:spacing w:after="40" w:before="0" w:line="259" w:lineRule="auto"/>
            </w:pPr>
            <w:r>
              <w:rPr>
                <w:rFonts w:ascii="Arial" w:hAnsi="Arial" w:eastAsia="Arial"/>
                <w:sz w:val="21"/>
              </w:rPr>
              <w:t>DELETE /admin/records/{record_id}</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删除指定记录</w:t>
            </w:r>
          </w:p>
        </w:tc>
      </w:tr>
      <w:tr>
        <w:tc>
          <w:tcPr>
            <w:tcW w:type="dxa" w:w="3288"/>
          </w:tcPr>
          <w:p>
            <w:pPr>
              <w:spacing w:after="40" w:before="0" w:line="259" w:lineRule="auto"/>
            </w:pPr>
            <w:r>
              <w:rPr>
                <w:rFonts w:ascii="Arial" w:hAnsi="Arial" w:eastAsia="Arial"/>
                <w:sz w:val="21"/>
              </w:rPr>
              <w:t>GET /admin/audit-logs</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查看审计日志</w:t>
            </w:r>
          </w:p>
        </w:tc>
      </w:tr>
      <w:tr>
        <w:tc>
          <w:tcPr>
            <w:tcW w:type="dxa" w:w="3288"/>
          </w:tcPr>
          <w:p>
            <w:pPr>
              <w:spacing w:after="40" w:before="0" w:line="259" w:lineRule="auto"/>
            </w:pPr>
            <w:r>
              <w:rPr>
                <w:rFonts w:ascii="Arial" w:hAnsi="Arial" w:eastAsia="Arial"/>
                <w:sz w:val="21"/>
              </w:rPr>
              <w:t>GET /admin/ai-config</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 AI 配置</w:t>
            </w:r>
          </w:p>
        </w:tc>
      </w:tr>
      <w:tr>
        <w:tc>
          <w:tcPr>
            <w:tcW w:type="dxa" w:w="3288"/>
          </w:tcPr>
          <w:p>
            <w:pPr>
              <w:spacing w:after="40" w:before="0" w:line="259" w:lineRule="auto"/>
            </w:pPr>
            <w:r>
              <w:rPr>
                <w:rFonts w:ascii="Arial" w:hAnsi="Arial" w:eastAsia="Arial"/>
                <w:sz w:val="21"/>
              </w:rPr>
              <w:t>PUT /admin/ai-config</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更新 AI 配置</w:t>
            </w:r>
          </w:p>
        </w:tc>
      </w:tr>
      <w:tr>
        <w:tc>
          <w:tcPr>
            <w:tcW w:type="dxa" w:w="3288"/>
          </w:tcPr>
          <w:p>
            <w:pPr>
              <w:spacing w:after="40" w:before="0" w:line="259" w:lineRule="auto"/>
            </w:pPr>
            <w:r>
              <w:rPr>
                <w:rFonts w:ascii="Arial" w:hAnsi="Arial" w:eastAsia="Arial"/>
                <w:sz w:val="21"/>
              </w:rPr>
              <w:t>GET /admin/score-config</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查看评分配置</w:t>
            </w:r>
          </w:p>
        </w:tc>
      </w:tr>
      <w:tr>
        <w:tc>
          <w:tcPr>
            <w:tcW w:type="dxa" w:w="3288"/>
          </w:tcPr>
          <w:p>
            <w:pPr>
              <w:spacing w:after="40" w:before="0" w:line="259" w:lineRule="auto"/>
            </w:pPr>
            <w:r>
              <w:rPr>
                <w:rFonts w:ascii="Arial" w:hAnsi="Arial" w:eastAsia="Arial"/>
                <w:sz w:val="21"/>
              </w:rPr>
              <w:t>PUT /admin/score-config</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更新评分配置</w:t>
            </w:r>
          </w:p>
        </w:tc>
      </w:tr>
      <w:tr>
        <w:tc>
          <w:tcPr>
            <w:tcW w:type="dxa" w:w="3288"/>
          </w:tcPr>
          <w:p>
            <w:pPr>
              <w:spacing w:after="40" w:before="0" w:line="259" w:lineRule="auto"/>
            </w:pPr>
            <w:r>
              <w:rPr>
                <w:rFonts w:ascii="Arial" w:hAnsi="Arial" w:eastAsia="Arial"/>
                <w:sz w:val="21"/>
              </w:rPr>
              <w:t>POST /admin/storage/cleanup</w:t>
            </w:r>
          </w:p>
        </w:tc>
        <w:tc>
          <w:tcPr>
            <w:tcW w:type="dxa" w:w="1814"/>
          </w:tcPr>
          <w:p>
            <w:pPr>
              <w:spacing w:after="40" w:before="0" w:line="259" w:lineRule="auto"/>
            </w:pPr>
            <w:r>
              <w:rPr>
                <w:rFonts w:ascii="Arial" w:hAnsi="Arial" w:eastAsia="Arial"/>
                <w:sz w:val="21"/>
              </w:rPr>
              <w:t>管理端</w:t>
            </w:r>
          </w:p>
        </w:tc>
        <w:tc>
          <w:tcPr>
            <w:tcW w:type="dxa" w:w="3628"/>
          </w:tcPr>
          <w:p>
            <w:pPr>
              <w:spacing w:after="40" w:before="0" w:line="259" w:lineRule="auto"/>
            </w:pPr>
            <w:r>
              <w:rPr>
                <w:rFonts w:ascii="Arial" w:hAnsi="Arial" w:eastAsia="Arial"/>
                <w:sz w:val="21"/>
              </w:rPr>
              <w:t>执行存储清理</w:t>
            </w:r>
          </w:p>
        </w:tc>
      </w:tr>
      <w:tr>
        <w:tc>
          <w:tcPr>
            <w:tcW w:type="dxa" w:w="3288"/>
          </w:tcPr>
          <w:p>
            <w:pPr>
              <w:spacing w:after="40" w:before="0" w:line="259" w:lineRule="auto"/>
            </w:pPr>
            <w:r>
              <w:rPr>
                <w:rFonts w:ascii="Arial" w:hAnsi="Arial" w:eastAsia="Arial"/>
                <w:sz w:val="21"/>
              </w:rPr>
              <w:t>GET /resume-templates/catalog</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查看简历模板目录</w:t>
            </w:r>
          </w:p>
        </w:tc>
      </w:tr>
      <w:tr>
        <w:tc>
          <w:tcPr>
            <w:tcW w:type="dxa" w:w="3288"/>
          </w:tcPr>
          <w:p>
            <w:pPr>
              <w:spacing w:after="40" w:before="0" w:line="259" w:lineRule="auto"/>
            </w:pPr>
            <w:r>
              <w:rPr>
                <w:rFonts w:ascii="Arial" w:hAnsi="Arial" w:eastAsia="Arial"/>
                <w:sz w:val="21"/>
              </w:rPr>
              <w:t>GET /health</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系统健康检查</w:t>
            </w:r>
          </w:p>
        </w:tc>
      </w:tr>
      <w:tr>
        <w:tc>
          <w:tcPr>
            <w:tcW w:type="dxa" w:w="3288"/>
          </w:tcPr>
          <w:p>
            <w:pPr>
              <w:spacing w:after="40" w:before="0" w:line="259" w:lineRule="auto"/>
            </w:pPr>
            <w:r>
              <w:rPr>
                <w:rFonts w:ascii="Arial" w:hAnsi="Arial" w:eastAsia="Arial"/>
                <w:sz w:val="21"/>
              </w:rPr>
              <w:t>POST /resumes/analyze</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单份简历分析</w:t>
            </w:r>
          </w:p>
        </w:tc>
      </w:tr>
      <w:tr>
        <w:tc>
          <w:tcPr>
            <w:tcW w:type="dxa" w:w="3288"/>
          </w:tcPr>
          <w:p>
            <w:pPr>
              <w:spacing w:after="40" w:before="0" w:line="259" w:lineRule="auto"/>
            </w:pPr>
            <w:r>
              <w:rPr>
                <w:rFonts w:ascii="Arial" w:hAnsi="Arial" w:eastAsia="Arial"/>
                <w:sz w:val="21"/>
              </w:rPr>
              <w:t>POST /resumes/analyze-direct</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平台功能接口</w:t>
            </w:r>
          </w:p>
        </w:tc>
      </w:tr>
      <w:tr>
        <w:tc>
          <w:tcPr>
            <w:tcW w:type="dxa" w:w="3288"/>
          </w:tcPr>
          <w:p>
            <w:pPr>
              <w:spacing w:after="40" w:before="0" w:line="259" w:lineRule="auto"/>
            </w:pPr>
            <w:r>
              <w:rPr>
                <w:rFonts w:ascii="Arial" w:hAnsi="Arial" w:eastAsia="Arial"/>
                <w:sz w:val="21"/>
              </w:rPr>
              <w:t>POST /resumes/analyze-zip</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ZIP 批量分析</w:t>
            </w:r>
          </w:p>
        </w:tc>
      </w:tr>
      <w:tr>
        <w:tc>
          <w:tcPr>
            <w:tcW w:type="dxa" w:w="3288"/>
          </w:tcPr>
          <w:p>
            <w:pPr>
              <w:spacing w:after="40" w:before="0" w:line="259" w:lineRule="auto"/>
            </w:pPr>
            <w:r>
              <w:rPr>
                <w:rFonts w:ascii="Arial" w:hAnsi="Arial" w:eastAsia="Arial"/>
                <w:sz w:val="21"/>
              </w:rPr>
              <w:t>POST /batch-tasks/{batch_task_id}/pause</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暂停批量任务</w:t>
            </w:r>
          </w:p>
        </w:tc>
      </w:tr>
      <w:tr>
        <w:tc>
          <w:tcPr>
            <w:tcW w:type="dxa" w:w="3288"/>
          </w:tcPr>
          <w:p>
            <w:pPr>
              <w:spacing w:after="40" w:before="0" w:line="259" w:lineRule="auto"/>
            </w:pPr>
            <w:r>
              <w:rPr>
                <w:rFonts w:ascii="Arial" w:hAnsi="Arial" w:eastAsia="Arial"/>
                <w:sz w:val="21"/>
              </w:rPr>
              <w:t>POST /batch-tasks/{batch_task_id}/retry</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重试批量任务</w:t>
            </w:r>
          </w:p>
        </w:tc>
      </w:tr>
      <w:tr>
        <w:tc>
          <w:tcPr>
            <w:tcW w:type="dxa" w:w="3288"/>
          </w:tcPr>
          <w:p>
            <w:pPr>
              <w:spacing w:after="40" w:before="0" w:line="259" w:lineRule="auto"/>
            </w:pPr>
            <w:r>
              <w:rPr>
                <w:rFonts w:ascii="Arial" w:hAnsi="Arial" w:eastAsia="Arial"/>
                <w:sz w:val="21"/>
              </w:rPr>
              <w:t>GET /history</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查看历史分析记录列表</w:t>
            </w:r>
          </w:p>
        </w:tc>
      </w:tr>
      <w:tr>
        <w:tc>
          <w:tcPr>
            <w:tcW w:type="dxa" w:w="3288"/>
          </w:tcPr>
          <w:p>
            <w:pPr>
              <w:spacing w:after="40" w:before="0" w:line="259" w:lineRule="auto"/>
            </w:pPr>
            <w:r>
              <w:rPr>
                <w:rFonts w:ascii="Arial" w:hAnsi="Arial" w:eastAsia="Arial"/>
                <w:sz w:val="21"/>
              </w:rPr>
              <w:t>POST /history/bulk-delete</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批量删除历史记录</w:t>
            </w:r>
          </w:p>
        </w:tc>
      </w:tr>
      <w:tr>
        <w:tc>
          <w:tcPr>
            <w:tcW w:type="dxa" w:w="3288"/>
          </w:tcPr>
          <w:p>
            <w:pPr>
              <w:spacing w:after="40" w:before="0" w:line="259" w:lineRule="auto"/>
            </w:pPr>
            <w:r>
              <w:rPr>
                <w:rFonts w:ascii="Arial" w:hAnsi="Arial" w:eastAsia="Arial"/>
                <w:sz w:val="21"/>
              </w:rPr>
              <w:t>GET /history/compare</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历史结果对比</w:t>
            </w:r>
          </w:p>
        </w:tc>
      </w:tr>
      <w:tr>
        <w:tc>
          <w:tcPr>
            <w:tcW w:type="dxa" w:w="3288"/>
          </w:tcPr>
          <w:p>
            <w:pPr>
              <w:spacing w:after="40" w:before="0" w:line="259" w:lineRule="auto"/>
            </w:pPr>
            <w:r>
              <w:rPr>
                <w:rFonts w:ascii="Arial" w:hAnsi="Arial" w:eastAsia="Arial"/>
                <w:sz w:val="21"/>
              </w:rPr>
              <w:t>POST /history/{record_id}/retry</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重新分析指定记录</w:t>
            </w:r>
          </w:p>
        </w:tc>
      </w:tr>
      <w:tr>
        <w:tc>
          <w:tcPr>
            <w:tcW w:type="dxa" w:w="3288"/>
          </w:tcPr>
          <w:p>
            <w:pPr>
              <w:spacing w:after="40" w:before="0" w:line="259" w:lineRule="auto"/>
            </w:pPr>
            <w:r>
              <w:rPr>
                <w:rFonts w:ascii="Arial" w:hAnsi="Arial" w:eastAsia="Arial"/>
                <w:sz w:val="21"/>
              </w:rPr>
              <w:t>POST /history/{record_id}/rewrite-preview/refresh</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刷新改写预览</w:t>
            </w:r>
          </w:p>
        </w:tc>
      </w:tr>
      <w:tr>
        <w:tc>
          <w:tcPr>
            <w:tcW w:type="dxa" w:w="3288"/>
          </w:tcPr>
          <w:p>
            <w:pPr>
              <w:spacing w:after="40" w:before="0" w:line="259" w:lineRule="auto"/>
            </w:pPr>
            <w:r>
              <w:rPr>
                <w:rFonts w:ascii="Arial" w:hAnsi="Arial" w:eastAsia="Arial"/>
                <w:sz w:val="21"/>
              </w:rPr>
              <w:t>POST /history/{record_id}/interview-prep/refresh</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刷新面试准备内容</w:t>
            </w:r>
          </w:p>
        </w:tc>
      </w:tr>
      <w:tr>
        <w:tc>
          <w:tcPr>
            <w:tcW w:type="dxa" w:w="3288"/>
          </w:tcPr>
          <w:p>
            <w:pPr>
              <w:spacing w:after="40" w:before="0" w:line="259" w:lineRule="auto"/>
            </w:pPr>
            <w:r>
              <w:rPr>
                <w:rFonts w:ascii="Arial" w:hAnsi="Arial" w:eastAsia="Arial"/>
                <w:sz w:val="21"/>
              </w:rPr>
              <w:t>GET /history/{record_id}/rewrite-report</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下载改写结果报告</w:t>
            </w:r>
          </w:p>
        </w:tc>
      </w:tr>
      <w:tr>
        <w:tc>
          <w:tcPr>
            <w:tcW w:type="dxa" w:w="3288"/>
          </w:tcPr>
          <w:p>
            <w:pPr>
              <w:spacing w:after="40" w:before="0" w:line="259" w:lineRule="auto"/>
            </w:pPr>
            <w:r>
              <w:rPr>
                <w:rFonts w:ascii="Arial" w:hAnsi="Arial" w:eastAsia="Arial"/>
                <w:sz w:val="21"/>
              </w:rPr>
              <w:t>GET /history/{record_id}/analysis-stream</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平台功能接口</w:t>
            </w:r>
          </w:p>
        </w:tc>
      </w:tr>
    </w:tbl>
    <w:p>
      <w:pPr>
        <w:spacing w:before="80" w:after="160"/>
        <w:jc w:val="center"/>
      </w:pPr>
      <w:r>
        <w:rPr>
          <w:rFonts w:ascii="Arial" w:hAnsi="Arial" w:eastAsia="Arial"/>
          <w:b w:val="0"/>
          <w:color w:val="505050"/>
          <w:sz w:val="19"/>
        </w:rPr>
        <w:t>表B-4 完整接口清单（上）</w:t>
      </w:r>
    </w:p>
    <w:tbl>
      <w:tblPr>
        <w:tblStyle w:val="TableGrid"/>
        <w:tblW w:type="auto" w:w="0"/>
        <w:tblLook w:firstColumn="1" w:firstRow="1" w:lastColumn="0" w:lastRow="0" w:noHBand="0" w:noVBand="1" w:val="04A0"/>
      </w:tblPr>
      <w:tblGrid>
        <w:gridCol w:w="3010"/>
        <w:gridCol w:w="3010"/>
        <w:gridCol w:w="3010"/>
      </w:tblGrid>
      <w:tr>
        <w:tc>
          <w:tcPr>
            <w:tcW w:type="dxa" w:w="3288"/>
            <w:shd w:fill="E8EFFA"/>
          </w:tcPr>
          <w:p>
            <w:pPr>
              <w:spacing w:after="40" w:before="0" w:line="259" w:lineRule="auto"/>
            </w:pPr>
            <w:r>
              <w:rPr>
                <w:rFonts w:ascii="Arial" w:hAnsi="Arial" w:eastAsia="Arial"/>
                <w:b/>
                <w:color w:val="142D5A"/>
                <w:sz w:val="21"/>
              </w:rPr>
              <w:t>接口</w:t>
            </w:r>
          </w:p>
        </w:tc>
        <w:tc>
          <w:tcPr>
            <w:tcW w:type="dxa" w:w="1814"/>
            <w:shd w:fill="E8EFFA"/>
          </w:tcPr>
          <w:p>
            <w:pPr>
              <w:spacing w:after="40" w:before="0" w:line="259" w:lineRule="auto"/>
            </w:pPr>
            <w:r>
              <w:rPr>
                <w:rFonts w:ascii="Arial" w:hAnsi="Arial" w:eastAsia="Arial"/>
                <w:b/>
                <w:color w:val="142D5A"/>
                <w:sz w:val="21"/>
              </w:rPr>
              <w:t>所属方向</w:t>
            </w:r>
          </w:p>
        </w:tc>
        <w:tc>
          <w:tcPr>
            <w:tcW w:type="dxa" w:w="3628"/>
            <w:shd w:fill="E8EFFA"/>
          </w:tcPr>
          <w:p>
            <w:pPr>
              <w:spacing w:after="40" w:before="0" w:line="259" w:lineRule="auto"/>
            </w:pPr>
            <w:r>
              <w:rPr>
                <w:rFonts w:ascii="Arial" w:hAnsi="Arial" w:eastAsia="Arial"/>
                <w:b/>
                <w:color w:val="142D5A"/>
                <w:sz w:val="21"/>
              </w:rPr>
              <w:t>作用</w:t>
            </w:r>
          </w:p>
        </w:tc>
      </w:tr>
      <w:tr>
        <w:tc>
          <w:tcPr>
            <w:tcW w:type="dxa" w:w="3288"/>
          </w:tcPr>
          <w:p>
            <w:pPr>
              <w:spacing w:after="40" w:before="0" w:line="259" w:lineRule="auto"/>
            </w:pPr>
            <w:r>
              <w:rPr>
                <w:rFonts w:ascii="Arial" w:hAnsi="Arial" w:eastAsia="Arial"/>
                <w:sz w:val="21"/>
              </w:rPr>
              <w:t>GET /history/{record_id}/analysis-live</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平台功能接口</w:t>
            </w:r>
          </w:p>
        </w:tc>
      </w:tr>
      <w:tr>
        <w:tc>
          <w:tcPr>
            <w:tcW w:type="dxa" w:w="3288"/>
          </w:tcPr>
          <w:p>
            <w:pPr>
              <w:spacing w:after="40" w:before="0" w:line="259" w:lineRule="auto"/>
            </w:pPr>
            <w:r>
              <w:rPr>
                <w:rFonts w:ascii="Arial" w:hAnsi="Arial" w:eastAsia="Arial"/>
                <w:sz w:val="21"/>
              </w:rPr>
              <w:t>GET /batch-tasks/{batch_task_id}</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查看批量任务详情</w:t>
            </w:r>
          </w:p>
        </w:tc>
      </w:tr>
      <w:tr>
        <w:tc>
          <w:tcPr>
            <w:tcW w:type="dxa" w:w="3288"/>
          </w:tcPr>
          <w:p>
            <w:pPr>
              <w:spacing w:after="40" w:before="0" w:line="259" w:lineRule="auto"/>
            </w:pPr>
            <w:r>
              <w:rPr>
                <w:rFonts w:ascii="Arial" w:hAnsi="Arial" w:eastAsia="Arial"/>
                <w:sz w:val="21"/>
              </w:rPr>
              <w:t>GET /history/{record_id}/report/download</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下载单份分析报告</w:t>
            </w:r>
          </w:p>
        </w:tc>
      </w:tr>
      <w:tr>
        <w:tc>
          <w:tcPr>
            <w:tcW w:type="dxa" w:w="3288"/>
          </w:tcPr>
          <w:p>
            <w:pPr>
              <w:spacing w:after="40" w:before="0" w:line="259" w:lineRule="auto"/>
            </w:pPr>
            <w:r>
              <w:rPr>
                <w:rFonts w:ascii="Arial" w:hAnsi="Arial" w:eastAsia="Arial"/>
                <w:sz w:val="21"/>
              </w:rPr>
              <w:t>GET /history/{record_id}/status</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查看记录处理状态</w:t>
            </w:r>
          </w:p>
        </w:tc>
      </w:tr>
      <w:tr>
        <w:tc>
          <w:tcPr>
            <w:tcW w:type="dxa" w:w="3288"/>
          </w:tcPr>
          <w:p>
            <w:pPr>
              <w:spacing w:after="40" w:before="0" w:line="259" w:lineRule="auto"/>
            </w:pPr>
            <w:r>
              <w:rPr>
                <w:rFonts w:ascii="Arial" w:hAnsi="Arial" w:eastAsia="Arial"/>
                <w:sz w:val="21"/>
              </w:rPr>
              <w:t>GET /history/{record_id}</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查看分析详情</w:t>
            </w:r>
          </w:p>
        </w:tc>
      </w:tr>
      <w:tr>
        <w:tc>
          <w:tcPr>
            <w:tcW w:type="dxa" w:w="3288"/>
          </w:tcPr>
          <w:p>
            <w:pPr>
              <w:spacing w:after="40" w:before="0" w:line="259" w:lineRule="auto"/>
            </w:pPr>
            <w:r>
              <w:rPr>
                <w:rFonts w:ascii="Arial" w:hAnsi="Arial" w:eastAsia="Arial"/>
                <w:sz w:val="21"/>
              </w:rPr>
              <w:t>GET /history/{record_id}/versions</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查看版本记录</w:t>
            </w:r>
          </w:p>
        </w:tc>
      </w:tr>
      <w:tr>
        <w:tc>
          <w:tcPr>
            <w:tcW w:type="dxa" w:w="3288"/>
          </w:tcPr>
          <w:p>
            <w:pPr>
              <w:spacing w:after="40" w:before="0" w:line="259" w:lineRule="auto"/>
            </w:pPr>
            <w:r>
              <w:rPr>
                <w:rFonts w:ascii="Arial" w:hAnsi="Arial" w:eastAsia="Arial"/>
                <w:sz w:val="21"/>
              </w:rPr>
              <w:t>GET /resumes/{record_id}/source</w:t>
            </w:r>
          </w:p>
        </w:tc>
        <w:tc>
          <w:tcPr>
            <w:tcW w:type="dxa" w:w="1814"/>
          </w:tcPr>
          <w:p>
            <w:pPr>
              <w:spacing w:after="40" w:before="0" w:line="259" w:lineRule="auto"/>
            </w:pPr>
            <w:r>
              <w:rPr>
                <w:rFonts w:ascii="Arial" w:hAnsi="Arial" w:eastAsia="Arial"/>
                <w:sz w:val="21"/>
              </w:rPr>
              <w:t>分析主链</w:t>
            </w:r>
          </w:p>
        </w:tc>
        <w:tc>
          <w:tcPr>
            <w:tcW w:type="dxa" w:w="3628"/>
          </w:tcPr>
          <w:p>
            <w:pPr>
              <w:spacing w:after="40" w:before="0" w:line="259" w:lineRule="auto"/>
            </w:pPr>
            <w:r>
              <w:rPr>
                <w:rFonts w:ascii="Arial" w:hAnsi="Arial" w:eastAsia="Arial"/>
                <w:sz w:val="21"/>
              </w:rPr>
              <w:t>查看原始简历内容</w:t>
            </w:r>
          </w:p>
        </w:tc>
      </w:tr>
      <w:tr>
        <w:tc>
          <w:tcPr>
            <w:tcW w:type="dxa" w:w="3288"/>
          </w:tcPr>
          <w:p>
            <w:pPr>
              <w:spacing w:after="40" w:before="0" w:line="259" w:lineRule="auto"/>
            </w:pPr>
            <w:r>
              <w:rPr>
                <w:rFonts w:ascii="Arial" w:hAnsi="Arial" w:eastAsia="Arial"/>
                <w:sz w:val="21"/>
              </w:rPr>
              <w:t>POST /auth/register</w:t>
            </w:r>
          </w:p>
        </w:tc>
        <w:tc>
          <w:tcPr>
            <w:tcW w:type="dxa" w:w="1814"/>
          </w:tcPr>
          <w:p>
            <w:pPr>
              <w:spacing w:after="40" w:before="0" w:line="259" w:lineRule="auto"/>
            </w:pPr>
            <w:r>
              <w:rPr>
                <w:rFonts w:ascii="Arial" w:hAnsi="Arial" w:eastAsia="Arial"/>
                <w:sz w:val="21"/>
              </w:rPr>
              <w:t>认证与会话</w:t>
            </w:r>
          </w:p>
        </w:tc>
        <w:tc>
          <w:tcPr>
            <w:tcW w:type="dxa" w:w="3628"/>
          </w:tcPr>
          <w:p>
            <w:pPr>
              <w:spacing w:after="40" w:before="0" w:line="259" w:lineRule="auto"/>
            </w:pPr>
            <w:r>
              <w:rPr>
                <w:rFonts w:ascii="Arial" w:hAnsi="Arial" w:eastAsia="Arial"/>
                <w:sz w:val="21"/>
              </w:rPr>
              <w:t>用户注册</w:t>
            </w:r>
          </w:p>
        </w:tc>
      </w:tr>
      <w:tr>
        <w:tc>
          <w:tcPr>
            <w:tcW w:type="dxa" w:w="3288"/>
          </w:tcPr>
          <w:p>
            <w:pPr>
              <w:spacing w:after="40" w:before="0" w:line="259" w:lineRule="auto"/>
            </w:pPr>
            <w:r>
              <w:rPr>
                <w:rFonts w:ascii="Arial" w:hAnsi="Arial" w:eastAsia="Arial"/>
                <w:sz w:val="21"/>
              </w:rPr>
              <w:t>POST /auth/login</w:t>
            </w:r>
          </w:p>
        </w:tc>
        <w:tc>
          <w:tcPr>
            <w:tcW w:type="dxa" w:w="1814"/>
          </w:tcPr>
          <w:p>
            <w:pPr>
              <w:spacing w:after="40" w:before="0" w:line="259" w:lineRule="auto"/>
            </w:pPr>
            <w:r>
              <w:rPr>
                <w:rFonts w:ascii="Arial" w:hAnsi="Arial" w:eastAsia="Arial"/>
                <w:sz w:val="21"/>
              </w:rPr>
              <w:t>认证与会话</w:t>
            </w:r>
          </w:p>
        </w:tc>
        <w:tc>
          <w:tcPr>
            <w:tcW w:type="dxa" w:w="3628"/>
          </w:tcPr>
          <w:p>
            <w:pPr>
              <w:spacing w:after="40" w:before="0" w:line="259" w:lineRule="auto"/>
            </w:pPr>
            <w:r>
              <w:rPr>
                <w:rFonts w:ascii="Arial" w:hAnsi="Arial" w:eastAsia="Arial"/>
                <w:sz w:val="21"/>
              </w:rPr>
              <w:t>用户登录</w:t>
            </w:r>
          </w:p>
        </w:tc>
      </w:tr>
      <w:tr>
        <w:tc>
          <w:tcPr>
            <w:tcW w:type="dxa" w:w="3288"/>
          </w:tcPr>
          <w:p>
            <w:pPr>
              <w:spacing w:after="40" w:before="0" w:line="259" w:lineRule="auto"/>
            </w:pPr>
            <w:r>
              <w:rPr>
                <w:rFonts w:ascii="Arial" w:hAnsi="Arial" w:eastAsia="Arial"/>
                <w:sz w:val="21"/>
              </w:rPr>
              <w:t>POST /auth/logout</w:t>
            </w:r>
          </w:p>
        </w:tc>
        <w:tc>
          <w:tcPr>
            <w:tcW w:type="dxa" w:w="1814"/>
          </w:tcPr>
          <w:p>
            <w:pPr>
              <w:spacing w:after="40" w:before="0" w:line="259" w:lineRule="auto"/>
            </w:pPr>
            <w:r>
              <w:rPr>
                <w:rFonts w:ascii="Arial" w:hAnsi="Arial" w:eastAsia="Arial"/>
                <w:sz w:val="21"/>
              </w:rPr>
              <w:t>认证与会话</w:t>
            </w:r>
          </w:p>
        </w:tc>
        <w:tc>
          <w:tcPr>
            <w:tcW w:type="dxa" w:w="3628"/>
          </w:tcPr>
          <w:p>
            <w:pPr>
              <w:spacing w:after="40" w:before="0" w:line="259" w:lineRule="auto"/>
            </w:pPr>
            <w:r>
              <w:rPr>
                <w:rFonts w:ascii="Arial" w:hAnsi="Arial" w:eastAsia="Arial"/>
                <w:sz w:val="21"/>
              </w:rPr>
              <w:t>用户退出登录</w:t>
            </w:r>
          </w:p>
        </w:tc>
      </w:tr>
      <w:tr>
        <w:tc>
          <w:tcPr>
            <w:tcW w:type="dxa" w:w="3288"/>
          </w:tcPr>
          <w:p>
            <w:pPr>
              <w:spacing w:after="40" w:before="0" w:line="259" w:lineRule="auto"/>
            </w:pPr>
            <w:r>
              <w:rPr>
                <w:rFonts w:ascii="Arial" w:hAnsi="Arial" w:eastAsia="Arial"/>
                <w:sz w:val="21"/>
              </w:rPr>
              <w:t>GET /auth/me</w:t>
            </w:r>
          </w:p>
        </w:tc>
        <w:tc>
          <w:tcPr>
            <w:tcW w:type="dxa" w:w="1814"/>
          </w:tcPr>
          <w:p>
            <w:pPr>
              <w:spacing w:after="40" w:before="0" w:line="259" w:lineRule="auto"/>
            </w:pPr>
            <w:r>
              <w:rPr>
                <w:rFonts w:ascii="Arial" w:hAnsi="Arial" w:eastAsia="Arial"/>
                <w:sz w:val="21"/>
              </w:rPr>
              <w:t>认证与会话</w:t>
            </w:r>
          </w:p>
        </w:tc>
        <w:tc>
          <w:tcPr>
            <w:tcW w:type="dxa" w:w="3628"/>
          </w:tcPr>
          <w:p>
            <w:pPr>
              <w:spacing w:after="40" w:before="0" w:line="259" w:lineRule="auto"/>
            </w:pPr>
            <w:r>
              <w:rPr>
                <w:rFonts w:ascii="Arial" w:hAnsi="Arial" w:eastAsia="Arial"/>
                <w:sz w:val="21"/>
              </w:rPr>
              <w:t>查看当前会话信息</w:t>
            </w:r>
          </w:p>
        </w:tc>
      </w:tr>
      <w:tr>
        <w:tc>
          <w:tcPr>
            <w:tcW w:type="dxa" w:w="3288"/>
          </w:tcPr>
          <w:p>
            <w:pPr>
              <w:spacing w:after="40" w:before="0" w:line="259" w:lineRule="auto"/>
            </w:pPr>
            <w:r>
              <w:rPr>
                <w:rFonts w:ascii="Arial" w:hAnsi="Arial" w:eastAsia="Arial"/>
                <w:sz w:val="21"/>
              </w:rPr>
              <w:t>POST /auth/import-guest-history</w:t>
            </w:r>
          </w:p>
        </w:tc>
        <w:tc>
          <w:tcPr>
            <w:tcW w:type="dxa" w:w="1814"/>
          </w:tcPr>
          <w:p>
            <w:pPr>
              <w:spacing w:after="40" w:before="0" w:line="259" w:lineRule="auto"/>
            </w:pPr>
            <w:r>
              <w:rPr>
                <w:rFonts w:ascii="Arial" w:hAnsi="Arial" w:eastAsia="Arial"/>
                <w:sz w:val="21"/>
              </w:rPr>
              <w:t>认证与会话</w:t>
            </w:r>
          </w:p>
        </w:tc>
        <w:tc>
          <w:tcPr>
            <w:tcW w:type="dxa" w:w="3628"/>
          </w:tcPr>
          <w:p>
            <w:pPr>
              <w:spacing w:after="40" w:before="0" w:line="259" w:lineRule="auto"/>
            </w:pPr>
            <w:r>
              <w:rPr>
                <w:rFonts w:ascii="Arial" w:hAnsi="Arial" w:eastAsia="Arial"/>
                <w:sz w:val="21"/>
              </w:rPr>
              <w:t>导入游客历史记录</w:t>
            </w:r>
          </w:p>
        </w:tc>
      </w:tr>
      <w:tr>
        <w:tc>
          <w:tcPr>
            <w:tcW w:type="dxa" w:w="3288"/>
          </w:tcPr>
          <w:p>
            <w:pPr>
              <w:spacing w:after="40" w:before="0" w:line="259" w:lineRule="auto"/>
            </w:pPr>
            <w:r>
              <w:rPr>
                <w:rFonts w:ascii="Arial" w:hAnsi="Arial" w:eastAsia="Arial"/>
                <w:sz w:val="21"/>
              </w:rPr>
              <w:t>GET /job-profiles</w:t>
            </w:r>
          </w:p>
        </w:tc>
        <w:tc>
          <w:tcPr>
            <w:tcW w:type="dxa" w:w="1814"/>
          </w:tcPr>
          <w:p>
            <w:pPr>
              <w:spacing w:after="40" w:before="0" w:line="259" w:lineRule="auto"/>
            </w:pPr>
            <w:r>
              <w:rPr>
                <w:rFonts w:ascii="Arial" w:hAnsi="Arial" w:eastAsia="Arial"/>
                <w:sz w:val="21"/>
              </w:rPr>
              <w:t>岗位画像</w:t>
            </w:r>
          </w:p>
        </w:tc>
        <w:tc>
          <w:tcPr>
            <w:tcW w:type="dxa" w:w="3628"/>
          </w:tcPr>
          <w:p>
            <w:pPr>
              <w:spacing w:after="40" w:before="0" w:line="259" w:lineRule="auto"/>
            </w:pPr>
            <w:r>
              <w:rPr>
                <w:rFonts w:ascii="Arial" w:hAnsi="Arial" w:eastAsia="Arial"/>
                <w:sz w:val="21"/>
              </w:rPr>
              <w:t>查看岗位画像列表</w:t>
            </w:r>
          </w:p>
        </w:tc>
      </w:tr>
      <w:tr>
        <w:tc>
          <w:tcPr>
            <w:tcW w:type="dxa" w:w="3288"/>
          </w:tcPr>
          <w:p>
            <w:pPr>
              <w:spacing w:after="40" w:before="0" w:line="259" w:lineRule="auto"/>
            </w:pPr>
            <w:r>
              <w:rPr>
                <w:rFonts w:ascii="Arial" w:hAnsi="Arial" w:eastAsia="Arial"/>
                <w:sz w:val="21"/>
              </w:rPr>
              <w:t>GET /job-profile-presets</w:t>
            </w:r>
          </w:p>
        </w:tc>
        <w:tc>
          <w:tcPr>
            <w:tcW w:type="dxa" w:w="1814"/>
          </w:tcPr>
          <w:p>
            <w:pPr>
              <w:spacing w:after="40" w:before="0" w:line="259" w:lineRule="auto"/>
            </w:pPr>
            <w:r>
              <w:rPr>
                <w:rFonts w:ascii="Arial" w:hAnsi="Arial" w:eastAsia="Arial"/>
                <w:sz w:val="21"/>
              </w:rPr>
              <w:t>岗位画像</w:t>
            </w:r>
          </w:p>
        </w:tc>
        <w:tc>
          <w:tcPr>
            <w:tcW w:type="dxa" w:w="3628"/>
          </w:tcPr>
          <w:p>
            <w:pPr>
              <w:spacing w:after="40" w:before="0" w:line="259" w:lineRule="auto"/>
            </w:pPr>
            <w:r>
              <w:rPr>
                <w:rFonts w:ascii="Arial" w:hAnsi="Arial" w:eastAsia="Arial"/>
                <w:sz w:val="21"/>
              </w:rPr>
              <w:t>查看岗位预置模板</w:t>
            </w:r>
          </w:p>
        </w:tc>
      </w:tr>
      <w:tr>
        <w:tc>
          <w:tcPr>
            <w:tcW w:type="dxa" w:w="3288"/>
          </w:tcPr>
          <w:p>
            <w:pPr>
              <w:spacing w:after="40" w:before="0" w:line="259" w:lineRule="auto"/>
            </w:pPr>
            <w:r>
              <w:rPr>
                <w:rFonts w:ascii="Arial" w:hAnsi="Arial" w:eastAsia="Arial"/>
                <w:sz w:val="21"/>
              </w:rPr>
              <w:t>POST /job-profile-presets/{preset_id}/copy</w:t>
            </w:r>
          </w:p>
        </w:tc>
        <w:tc>
          <w:tcPr>
            <w:tcW w:type="dxa" w:w="1814"/>
          </w:tcPr>
          <w:p>
            <w:pPr>
              <w:spacing w:after="40" w:before="0" w:line="259" w:lineRule="auto"/>
            </w:pPr>
            <w:r>
              <w:rPr>
                <w:rFonts w:ascii="Arial" w:hAnsi="Arial" w:eastAsia="Arial"/>
                <w:sz w:val="21"/>
              </w:rPr>
              <w:t>岗位画像</w:t>
            </w:r>
          </w:p>
        </w:tc>
        <w:tc>
          <w:tcPr>
            <w:tcW w:type="dxa" w:w="3628"/>
          </w:tcPr>
          <w:p>
            <w:pPr>
              <w:spacing w:after="40" w:before="0" w:line="259" w:lineRule="auto"/>
            </w:pPr>
            <w:r>
              <w:rPr>
                <w:rFonts w:ascii="Arial" w:hAnsi="Arial" w:eastAsia="Arial"/>
                <w:sz w:val="21"/>
              </w:rPr>
              <w:t>复制岗位预置模板</w:t>
            </w:r>
          </w:p>
        </w:tc>
      </w:tr>
      <w:tr>
        <w:tc>
          <w:tcPr>
            <w:tcW w:type="dxa" w:w="3288"/>
          </w:tcPr>
          <w:p>
            <w:pPr>
              <w:spacing w:after="40" w:before="0" w:line="259" w:lineRule="auto"/>
            </w:pPr>
            <w:r>
              <w:rPr>
                <w:rFonts w:ascii="Arial" w:hAnsi="Arial" w:eastAsia="Arial"/>
                <w:sz w:val="21"/>
              </w:rPr>
              <w:t>POST /job-profiles</w:t>
            </w:r>
          </w:p>
        </w:tc>
        <w:tc>
          <w:tcPr>
            <w:tcW w:type="dxa" w:w="1814"/>
          </w:tcPr>
          <w:p>
            <w:pPr>
              <w:spacing w:after="40" w:before="0" w:line="259" w:lineRule="auto"/>
            </w:pPr>
            <w:r>
              <w:rPr>
                <w:rFonts w:ascii="Arial" w:hAnsi="Arial" w:eastAsia="Arial"/>
                <w:sz w:val="21"/>
              </w:rPr>
              <w:t>岗位画像</w:t>
            </w:r>
          </w:p>
        </w:tc>
        <w:tc>
          <w:tcPr>
            <w:tcW w:type="dxa" w:w="3628"/>
          </w:tcPr>
          <w:p>
            <w:pPr>
              <w:spacing w:after="40" w:before="0" w:line="259" w:lineRule="auto"/>
            </w:pPr>
            <w:r>
              <w:rPr>
                <w:rFonts w:ascii="Arial" w:hAnsi="Arial" w:eastAsia="Arial"/>
                <w:sz w:val="21"/>
              </w:rPr>
              <w:t>新建岗位画像</w:t>
            </w:r>
          </w:p>
        </w:tc>
      </w:tr>
      <w:tr>
        <w:tc>
          <w:tcPr>
            <w:tcW w:type="dxa" w:w="3288"/>
          </w:tcPr>
          <w:p>
            <w:pPr>
              <w:spacing w:after="40" w:before="0" w:line="259" w:lineRule="auto"/>
            </w:pPr>
            <w:r>
              <w:rPr>
                <w:rFonts w:ascii="Arial" w:hAnsi="Arial" w:eastAsia="Arial"/>
                <w:sz w:val="21"/>
              </w:rPr>
              <w:t>PUT /job-profiles/{job_profile_id}</w:t>
            </w:r>
          </w:p>
        </w:tc>
        <w:tc>
          <w:tcPr>
            <w:tcW w:type="dxa" w:w="1814"/>
          </w:tcPr>
          <w:p>
            <w:pPr>
              <w:spacing w:after="40" w:before="0" w:line="259" w:lineRule="auto"/>
            </w:pPr>
            <w:r>
              <w:rPr>
                <w:rFonts w:ascii="Arial" w:hAnsi="Arial" w:eastAsia="Arial"/>
                <w:sz w:val="21"/>
              </w:rPr>
              <w:t>岗位画像</w:t>
            </w:r>
          </w:p>
        </w:tc>
        <w:tc>
          <w:tcPr>
            <w:tcW w:type="dxa" w:w="3628"/>
          </w:tcPr>
          <w:p>
            <w:pPr>
              <w:spacing w:after="40" w:before="0" w:line="259" w:lineRule="auto"/>
            </w:pPr>
            <w:r>
              <w:rPr>
                <w:rFonts w:ascii="Arial" w:hAnsi="Arial" w:eastAsia="Arial"/>
                <w:sz w:val="21"/>
              </w:rPr>
              <w:t>更新岗位画像</w:t>
            </w:r>
          </w:p>
        </w:tc>
      </w:tr>
      <w:tr>
        <w:tc>
          <w:tcPr>
            <w:tcW w:type="dxa" w:w="3288"/>
          </w:tcPr>
          <w:p>
            <w:pPr>
              <w:spacing w:after="40" w:before="0" w:line="259" w:lineRule="auto"/>
            </w:pPr>
            <w:r>
              <w:rPr>
                <w:rFonts w:ascii="Arial" w:hAnsi="Arial" w:eastAsia="Arial"/>
                <w:sz w:val="21"/>
              </w:rPr>
              <w:t>DELETE /job-profiles/{job_profile_id}</w:t>
            </w:r>
          </w:p>
        </w:tc>
        <w:tc>
          <w:tcPr>
            <w:tcW w:type="dxa" w:w="1814"/>
          </w:tcPr>
          <w:p>
            <w:pPr>
              <w:spacing w:after="40" w:before="0" w:line="259" w:lineRule="auto"/>
            </w:pPr>
            <w:r>
              <w:rPr>
                <w:rFonts w:ascii="Arial" w:hAnsi="Arial" w:eastAsia="Arial"/>
                <w:sz w:val="21"/>
              </w:rPr>
              <w:t>岗位画像</w:t>
            </w:r>
          </w:p>
        </w:tc>
        <w:tc>
          <w:tcPr>
            <w:tcW w:type="dxa" w:w="3628"/>
          </w:tcPr>
          <w:p>
            <w:pPr>
              <w:spacing w:after="40" w:before="0" w:line="259" w:lineRule="auto"/>
            </w:pPr>
            <w:r>
              <w:rPr>
                <w:rFonts w:ascii="Arial" w:hAnsi="Arial" w:eastAsia="Arial"/>
                <w:sz w:val="21"/>
              </w:rPr>
              <w:t>删除岗位画像</w:t>
            </w:r>
          </w:p>
        </w:tc>
      </w:tr>
      <w:tr>
        <w:tc>
          <w:tcPr>
            <w:tcW w:type="dxa" w:w="3288"/>
          </w:tcPr>
          <w:p>
            <w:pPr>
              <w:spacing w:after="40" w:before="0" w:line="259" w:lineRule="auto"/>
            </w:pPr>
            <w:r>
              <w:rPr>
                <w:rFonts w:ascii="Arial" w:hAnsi="Arial" w:eastAsia="Arial"/>
                <w:sz w:val="21"/>
              </w:rPr>
              <w:t>GET /teacher/stats</w:t>
            </w:r>
          </w:p>
        </w:tc>
        <w:tc>
          <w:tcPr>
            <w:tcW w:type="dxa" w:w="1814"/>
          </w:tcPr>
          <w:p>
            <w:pPr>
              <w:spacing w:after="40" w:before="0" w:line="259" w:lineRule="auto"/>
            </w:pPr>
            <w:r>
              <w:rPr>
                <w:rFonts w:ascii="Arial" w:hAnsi="Arial" w:eastAsia="Arial"/>
                <w:sz w:val="21"/>
              </w:rPr>
              <w:t>教师端</w:t>
            </w:r>
          </w:p>
        </w:tc>
        <w:tc>
          <w:tcPr>
            <w:tcW w:type="dxa" w:w="3628"/>
          </w:tcPr>
          <w:p>
            <w:pPr>
              <w:spacing w:after="40" w:before="0" w:line="259" w:lineRule="auto"/>
            </w:pPr>
            <w:r>
              <w:rPr>
                <w:rFonts w:ascii="Arial" w:hAnsi="Arial" w:eastAsia="Arial"/>
                <w:sz w:val="21"/>
              </w:rPr>
              <w:t>教师端统计总览</w:t>
            </w:r>
          </w:p>
        </w:tc>
      </w:tr>
      <w:tr>
        <w:tc>
          <w:tcPr>
            <w:tcW w:type="dxa" w:w="3288"/>
          </w:tcPr>
          <w:p>
            <w:pPr>
              <w:spacing w:after="40" w:before="0" w:line="259" w:lineRule="auto"/>
            </w:pPr>
            <w:r>
              <w:rPr>
                <w:rFonts w:ascii="Arial" w:hAnsi="Arial" w:eastAsia="Arial"/>
                <w:sz w:val="21"/>
              </w:rPr>
              <w:t>GET /teacher/classes</w:t>
            </w:r>
          </w:p>
        </w:tc>
        <w:tc>
          <w:tcPr>
            <w:tcW w:type="dxa" w:w="1814"/>
          </w:tcPr>
          <w:p>
            <w:pPr>
              <w:spacing w:after="40" w:before="0" w:line="259" w:lineRule="auto"/>
            </w:pPr>
            <w:r>
              <w:rPr>
                <w:rFonts w:ascii="Arial" w:hAnsi="Arial" w:eastAsia="Arial"/>
                <w:sz w:val="21"/>
              </w:rPr>
              <w:t>教师端</w:t>
            </w:r>
          </w:p>
        </w:tc>
        <w:tc>
          <w:tcPr>
            <w:tcW w:type="dxa" w:w="3628"/>
          </w:tcPr>
          <w:p>
            <w:pPr>
              <w:spacing w:after="40" w:before="0" w:line="259" w:lineRule="auto"/>
            </w:pPr>
            <w:r>
              <w:rPr>
                <w:rFonts w:ascii="Arial" w:hAnsi="Arial" w:eastAsia="Arial"/>
                <w:sz w:val="21"/>
              </w:rPr>
              <w:t>教师端班级统计</w:t>
            </w:r>
          </w:p>
        </w:tc>
      </w:tr>
      <w:tr>
        <w:tc>
          <w:tcPr>
            <w:tcW w:type="dxa" w:w="3288"/>
          </w:tcPr>
          <w:p>
            <w:pPr>
              <w:spacing w:after="40" w:before="0" w:line="259" w:lineRule="auto"/>
            </w:pPr>
            <w:r>
              <w:rPr>
                <w:rFonts w:ascii="Arial" w:hAnsi="Arial" w:eastAsia="Arial"/>
                <w:sz w:val="21"/>
              </w:rPr>
              <w:t>GET /teacher/records</w:t>
            </w:r>
          </w:p>
        </w:tc>
        <w:tc>
          <w:tcPr>
            <w:tcW w:type="dxa" w:w="1814"/>
          </w:tcPr>
          <w:p>
            <w:pPr>
              <w:spacing w:after="40" w:before="0" w:line="259" w:lineRule="auto"/>
            </w:pPr>
            <w:r>
              <w:rPr>
                <w:rFonts w:ascii="Arial" w:hAnsi="Arial" w:eastAsia="Arial"/>
                <w:sz w:val="21"/>
              </w:rPr>
              <w:t>教师端</w:t>
            </w:r>
          </w:p>
        </w:tc>
        <w:tc>
          <w:tcPr>
            <w:tcW w:type="dxa" w:w="3628"/>
          </w:tcPr>
          <w:p>
            <w:pPr>
              <w:spacing w:after="40" w:before="0" w:line="259" w:lineRule="auto"/>
            </w:pPr>
            <w:r>
              <w:rPr>
                <w:rFonts w:ascii="Arial" w:hAnsi="Arial" w:eastAsia="Arial"/>
                <w:sz w:val="21"/>
              </w:rPr>
              <w:t>教师端记录列表</w:t>
            </w:r>
          </w:p>
        </w:tc>
      </w:tr>
      <w:tr>
        <w:tc>
          <w:tcPr>
            <w:tcW w:type="dxa" w:w="3288"/>
          </w:tcPr>
          <w:p>
            <w:pPr>
              <w:spacing w:after="40" w:before="0" w:line="259" w:lineRule="auto"/>
            </w:pPr>
            <w:r>
              <w:rPr>
                <w:rFonts w:ascii="Arial" w:hAnsi="Arial" w:eastAsia="Arial"/>
                <w:sz w:val="21"/>
              </w:rPr>
              <w:t>POST /teacher/training-tasks</w:t>
            </w:r>
          </w:p>
        </w:tc>
        <w:tc>
          <w:tcPr>
            <w:tcW w:type="dxa" w:w="1814"/>
          </w:tcPr>
          <w:p>
            <w:pPr>
              <w:spacing w:after="40" w:before="0" w:line="259" w:lineRule="auto"/>
            </w:pPr>
            <w:r>
              <w:rPr>
                <w:rFonts w:ascii="Arial" w:hAnsi="Arial" w:eastAsia="Arial"/>
                <w:sz w:val="21"/>
              </w:rPr>
              <w:t>教师端</w:t>
            </w:r>
          </w:p>
        </w:tc>
        <w:tc>
          <w:tcPr>
            <w:tcW w:type="dxa" w:w="3628"/>
          </w:tcPr>
          <w:p>
            <w:pPr>
              <w:spacing w:after="40" w:before="0" w:line="259" w:lineRule="auto"/>
            </w:pPr>
            <w:r>
              <w:rPr>
                <w:rFonts w:ascii="Arial" w:hAnsi="Arial" w:eastAsia="Arial"/>
                <w:sz w:val="21"/>
              </w:rPr>
              <w:t>平台功能接口</w:t>
            </w:r>
          </w:p>
        </w:tc>
      </w:tr>
      <w:tr>
        <w:tc>
          <w:tcPr>
            <w:tcW w:type="dxa" w:w="3288"/>
          </w:tcPr>
          <w:p>
            <w:pPr>
              <w:spacing w:after="40" w:before="0" w:line="259" w:lineRule="auto"/>
            </w:pPr>
            <w:r>
              <w:rPr>
                <w:rFonts w:ascii="Arial" w:hAnsi="Arial" w:eastAsia="Arial"/>
                <w:sz w:val="21"/>
              </w:rPr>
              <w:t>GET /teacher/stats/export</w:t>
            </w:r>
          </w:p>
        </w:tc>
        <w:tc>
          <w:tcPr>
            <w:tcW w:type="dxa" w:w="1814"/>
          </w:tcPr>
          <w:p>
            <w:pPr>
              <w:spacing w:after="40" w:before="0" w:line="259" w:lineRule="auto"/>
            </w:pPr>
            <w:r>
              <w:rPr>
                <w:rFonts w:ascii="Arial" w:hAnsi="Arial" w:eastAsia="Arial"/>
                <w:sz w:val="21"/>
              </w:rPr>
              <w:t>教师端</w:t>
            </w:r>
          </w:p>
        </w:tc>
        <w:tc>
          <w:tcPr>
            <w:tcW w:type="dxa" w:w="3628"/>
          </w:tcPr>
          <w:p>
            <w:pPr>
              <w:spacing w:after="40" w:before="0" w:line="259" w:lineRule="auto"/>
            </w:pPr>
            <w:r>
              <w:rPr>
                <w:rFonts w:ascii="Arial" w:hAnsi="Arial" w:eastAsia="Arial"/>
                <w:sz w:val="21"/>
              </w:rPr>
              <w:t>导出教师统计数据</w:t>
            </w:r>
          </w:p>
        </w:tc>
      </w:tr>
      <w:tr>
        <w:tc>
          <w:tcPr>
            <w:tcW w:type="dxa" w:w="3288"/>
          </w:tcPr>
          <w:p>
            <w:pPr>
              <w:spacing w:after="40" w:before="0" w:line="259" w:lineRule="auto"/>
            </w:pPr>
            <w:r>
              <w:rPr>
                <w:rFonts w:ascii="Arial" w:hAnsi="Arial" w:eastAsia="Arial"/>
                <w:sz w:val="21"/>
              </w:rPr>
              <w:t>GET /users/me/profile</w:t>
            </w:r>
          </w:p>
        </w:tc>
        <w:tc>
          <w:tcPr>
            <w:tcW w:type="dxa" w:w="1814"/>
          </w:tcPr>
          <w:p>
            <w:pPr>
              <w:spacing w:after="40" w:before="0" w:line="259" w:lineRule="auto"/>
            </w:pPr>
            <w:r>
              <w:rPr>
                <w:rFonts w:ascii="Arial" w:hAnsi="Arial" w:eastAsia="Arial"/>
                <w:sz w:val="21"/>
              </w:rPr>
              <w:t>个人资料</w:t>
            </w:r>
          </w:p>
        </w:tc>
        <w:tc>
          <w:tcPr>
            <w:tcW w:type="dxa" w:w="3628"/>
          </w:tcPr>
          <w:p>
            <w:pPr>
              <w:spacing w:after="40" w:before="0" w:line="259" w:lineRule="auto"/>
            </w:pPr>
            <w:r>
              <w:rPr>
                <w:rFonts w:ascii="Arial" w:hAnsi="Arial" w:eastAsia="Arial"/>
                <w:sz w:val="21"/>
              </w:rPr>
              <w:t>查看个人资料</w:t>
            </w:r>
          </w:p>
        </w:tc>
      </w:tr>
      <w:tr>
        <w:tc>
          <w:tcPr>
            <w:tcW w:type="dxa" w:w="3288"/>
          </w:tcPr>
          <w:p>
            <w:pPr>
              <w:spacing w:after="40" w:before="0" w:line="259" w:lineRule="auto"/>
            </w:pPr>
            <w:r>
              <w:rPr>
                <w:rFonts w:ascii="Arial" w:hAnsi="Arial" w:eastAsia="Arial"/>
                <w:sz w:val="21"/>
              </w:rPr>
              <w:t>PATCH /users/me/profile</w:t>
            </w:r>
          </w:p>
        </w:tc>
        <w:tc>
          <w:tcPr>
            <w:tcW w:type="dxa" w:w="1814"/>
          </w:tcPr>
          <w:p>
            <w:pPr>
              <w:spacing w:after="40" w:before="0" w:line="259" w:lineRule="auto"/>
            </w:pPr>
            <w:r>
              <w:rPr>
                <w:rFonts w:ascii="Arial" w:hAnsi="Arial" w:eastAsia="Arial"/>
                <w:sz w:val="21"/>
              </w:rPr>
              <w:t>个人资料</w:t>
            </w:r>
          </w:p>
        </w:tc>
        <w:tc>
          <w:tcPr>
            <w:tcW w:type="dxa" w:w="3628"/>
          </w:tcPr>
          <w:p>
            <w:pPr>
              <w:spacing w:after="40" w:before="0" w:line="259" w:lineRule="auto"/>
            </w:pPr>
            <w:r>
              <w:rPr>
                <w:rFonts w:ascii="Arial" w:hAnsi="Arial" w:eastAsia="Arial"/>
                <w:sz w:val="21"/>
              </w:rPr>
              <w:t>更新个人资料</w:t>
            </w:r>
          </w:p>
        </w:tc>
      </w:tr>
      <w:tr>
        <w:tc>
          <w:tcPr>
            <w:tcW w:type="dxa" w:w="3288"/>
          </w:tcPr>
          <w:p>
            <w:pPr>
              <w:spacing w:after="40" w:before="0" w:line="259" w:lineRule="auto"/>
            </w:pPr>
            <w:r>
              <w:rPr>
                <w:rFonts w:ascii="Arial" w:hAnsi="Arial" w:eastAsia="Arial"/>
                <w:sz w:val="21"/>
              </w:rPr>
              <w:t>GET /tasks</w:t>
            </w:r>
          </w:p>
        </w:tc>
        <w:tc>
          <w:tcPr>
            <w:tcW w:type="dxa" w:w="1814"/>
          </w:tcPr>
          <w:p>
            <w:pPr>
              <w:spacing w:after="40" w:before="0" w:line="259" w:lineRule="auto"/>
            </w:pPr>
            <w:r>
              <w:rPr>
                <w:rFonts w:ascii="Arial" w:hAnsi="Arial" w:eastAsia="Arial"/>
                <w:sz w:val="21"/>
              </w:rPr>
              <w:t>任务与报告中心</w:t>
            </w:r>
          </w:p>
        </w:tc>
        <w:tc>
          <w:tcPr>
            <w:tcW w:type="dxa" w:w="3628"/>
          </w:tcPr>
          <w:p>
            <w:pPr>
              <w:spacing w:after="40" w:before="0" w:line="259" w:lineRule="auto"/>
            </w:pPr>
            <w:r>
              <w:rPr>
                <w:rFonts w:ascii="Arial" w:hAnsi="Arial" w:eastAsia="Arial"/>
                <w:sz w:val="21"/>
              </w:rPr>
              <w:t>查看任务中心列表</w:t>
            </w:r>
          </w:p>
        </w:tc>
      </w:tr>
      <w:tr>
        <w:tc>
          <w:tcPr>
            <w:tcW w:type="dxa" w:w="3288"/>
          </w:tcPr>
          <w:p>
            <w:pPr>
              <w:spacing w:after="40" w:before="0" w:line="259" w:lineRule="auto"/>
            </w:pPr>
            <w:r>
              <w:rPr>
                <w:rFonts w:ascii="Arial" w:hAnsi="Arial" w:eastAsia="Arial"/>
                <w:sz w:val="21"/>
              </w:rPr>
              <w:t>GET /reports</w:t>
            </w:r>
          </w:p>
        </w:tc>
        <w:tc>
          <w:tcPr>
            <w:tcW w:type="dxa" w:w="1814"/>
          </w:tcPr>
          <w:p>
            <w:pPr>
              <w:spacing w:after="40" w:before="0" w:line="259" w:lineRule="auto"/>
            </w:pPr>
            <w:r>
              <w:rPr>
                <w:rFonts w:ascii="Arial" w:hAnsi="Arial" w:eastAsia="Arial"/>
                <w:sz w:val="21"/>
              </w:rPr>
              <w:t>任务与报告中心</w:t>
            </w:r>
          </w:p>
        </w:tc>
        <w:tc>
          <w:tcPr>
            <w:tcW w:type="dxa" w:w="3628"/>
          </w:tcPr>
          <w:p>
            <w:pPr>
              <w:spacing w:after="40" w:before="0" w:line="259" w:lineRule="auto"/>
            </w:pPr>
            <w:r>
              <w:rPr>
                <w:rFonts w:ascii="Arial" w:hAnsi="Arial" w:eastAsia="Arial"/>
                <w:sz w:val="21"/>
              </w:rPr>
              <w:t>查看报告中心列表</w:t>
            </w:r>
          </w:p>
        </w:tc>
      </w:tr>
      <w:tr>
        <w:tc>
          <w:tcPr>
            <w:tcW w:type="dxa" w:w="3288"/>
          </w:tcPr>
          <w:p>
            <w:pPr>
              <w:spacing w:after="40" w:before="0" w:line="259" w:lineRule="auto"/>
            </w:pPr>
            <w:r>
              <w:rPr>
                <w:rFonts w:ascii="Arial" w:hAnsi="Arial" w:eastAsia="Arial"/>
                <w:sz w:val="21"/>
              </w:rPr>
              <w:t>GET /reports/{report_id}/download</w:t>
            </w:r>
          </w:p>
        </w:tc>
        <w:tc>
          <w:tcPr>
            <w:tcW w:type="dxa" w:w="1814"/>
          </w:tcPr>
          <w:p>
            <w:pPr>
              <w:spacing w:after="40" w:before="0" w:line="259" w:lineRule="auto"/>
            </w:pPr>
            <w:r>
              <w:rPr>
                <w:rFonts w:ascii="Arial" w:hAnsi="Arial" w:eastAsia="Arial"/>
                <w:sz w:val="21"/>
              </w:rPr>
              <w:t>任务与报告中心</w:t>
            </w:r>
          </w:p>
        </w:tc>
        <w:tc>
          <w:tcPr>
            <w:tcW w:type="dxa" w:w="3628"/>
          </w:tcPr>
          <w:p>
            <w:pPr>
              <w:spacing w:after="40" w:before="0" w:line="259" w:lineRule="auto"/>
            </w:pPr>
            <w:r>
              <w:rPr>
                <w:rFonts w:ascii="Arial" w:hAnsi="Arial" w:eastAsia="Arial"/>
                <w:sz w:val="21"/>
              </w:rPr>
              <w:t>下载报告中心产物</w:t>
            </w:r>
          </w:p>
        </w:tc>
      </w:tr>
      <w:tr>
        <w:tc>
          <w:tcPr>
            <w:tcW w:type="dxa" w:w="3288"/>
          </w:tcPr>
          <w:p>
            <w:pPr>
              <w:spacing w:after="40" w:before="0" w:line="259" w:lineRule="auto"/>
            </w:pPr>
            <w:r>
              <w:rPr>
                <w:rFonts w:ascii="Arial" w:hAnsi="Arial" w:eastAsia="Arial"/>
                <w:sz w:val="21"/>
              </w:rPr>
              <w:t>DELETE /history/{record_id}</w:t>
            </w:r>
          </w:p>
        </w:tc>
        <w:tc>
          <w:tcPr>
            <w:tcW w:type="dxa" w:w="1814"/>
          </w:tcPr>
          <w:p>
            <w:pPr>
              <w:spacing w:after="40" w:before="0" w:line="259" w:lineRule="auto"/>
            </w:pPr>
            <w:r>
              <w:rPr>
                <w:rFonts w:ascii="Arial" w:hAnsi="Arial" w:eastAsia="Arial"/>
                <w:sz w:val="21"/>
              </w:rPr>
              <w:t>任务与报告中心</w:t>
            </w:r>
          </w:p>
        </w:tc>
        <w:tc>
          <w:tcPr>
            <w:tcW w:type="dxa" w:w="3628"/>
          </w:tcPr>
          <w:p>
            <w:pPr>
              <w:spacing w:after="40" w:before="0" w:line="259" w:lineRule="auto"/>
            </w:pPr>
            <w:r>
              <w:rPr>
                <w:rFonts w:ascii="Arial" w:hAnsi="Arial" w:eastAsia="Arial"/>
                <w:sz w:val="21"/>
              </w:rPr>
              <w:t>删除单条历史记录</w:t>
            </w:r>
          </w:p>
        </w:tc>
      </w:tr>
    </w:tbl>
    <w:p>
      <w:pPr>
        <w:spacing w:before="80" w:after="160"/>
        <w:jc w:val="center"/>
      </w:pPr>
      <w:r>
        <w:rPr>
          <w:rFonts w:ascii="Arial" w:hAnsi="Arial" w:eastAsia="Arial"/>
          <w:b w:val="0"/>
          <w:color w:val="505050"/>
          <w:sz w:val="19"/>
        </w:rPr>
        <w:t>表B-5 完整接口清单（下）</w:t>
      </w:r>
    </w:p>
    <w:p>
      <w:pPr>
        <w:spacing w:after="120" w:line="276" w:lineRule="auto"/>
        <w:ind w:firstLine="420"/>
      </w:pPr>
      <w:r>
        <w:rPr>
          <w:rFonts w:ascii="Arial" w:hAnsi="Arial" w:eastAsia="Arial"/>
          <w:sz w:val="22"/>
        </w:rPr>
        <w:t>从接口组织方式上也可以看出项目的平台化特征。分析主链、教师端、管理端和工作台相关能力并没有混杂在同一个路由文件中，而是按角色和业务边界拆分到不同模块。这样的组织方式既有利于后续维护，也更适合作为比赛作品向评委证明“系统已经形成了清晰的工程结构”。</w:t>
      </w:r>
    </w:p>
    <w:p>
      <w:r>
        <w:br w:type="page"/>
      </w:r>
    </w:p>
    <w:p>
      <w:pPr>
        <w:pStyle w:val="Heading1"/>
      </w:pPr>
      <w:r>
        <w:t>附录C 数据安全、治理与运行边界说明</w:t>
      </w:r>
    </w:p>
    <w:p>
      <w:pPr>
        <w:spacing w:after="120" w:line="276" w:lineRule="auto"/>
        <w:ind w:firstLine="420"/>
      </w:pPr>
      <w:r>
        <w:rPr>
          <w:rFonts w:ascii="Arial" w:hAnsi="Arial" w:eastAsia="Arial"/>
          <w:sz w:val="22"/>
        </w:rPr>
        <w:t>平台默认采用本地私有存储策略，上传文件、解压文件和报告文件分别存放于 data/uploads、data/extracted 和 data/reports 目录。登录用户按 user_id 隔离，游客按 guest_session_id 隔离，教师端默认查看统计元数据，不直接暴露简历正文。</w:t>
      </w:r>
    </w:p>
    <w:p>
      <w:pPr>
        <w:spacing w:after="120" w:line="276" w:lineRule="auto"/>
        <w:ind w:firstLine="420"/>
      </w:pPr>
      <w:r>
        <w:rPr>
          <w:rFonts w:ascii="Arial" w:hAnsi="Arial" w:eastAsia="Arial"/>
          <w:sz w:val="22"/>
        </w:rPr>
        <w:t>在AI增强方面，只有在配置了 DEEPSEEK_API_KEY 且用户开启相关选项时，平台才会把简历文本与规则评分发送至外部API；如网络不可用、配置缺失或接口异常，系统会自动回退到本地规则分析并标记为 offline_fallback。删除历史记录时，平台会同步清理原始简历、解压临时文件和报告文件，以控制运行期文件生命周期。</w:t>
      </w:r>
    </w:p>
    <w:p>
      <w:pPr>
        <w:spacing w:after="120" w:line="276" w:lineRule="auto"/>
        <w:ind w:firstLine="420"/>
      </w:pPr>
      <w:r>
        <w:rPr>
          <w:rFonts w:ascii="Arial" w:hAnsi="Arial" w:eastAsia="Arial"/>
          <w:sz w:val="22"/>
        </w:rPr>
        <w:t>这一附录的重点不是泛泛而谈“我们重视安全”，而是把当前系统已经落实的边界明确写清：哪些数据默认在本地、哪些场景才会触发外部调用、不同角色能看见什么、删除动作会联动清理哪些文件。对于高校场景和比赛场景来说，这种明确边界比抽象口号更重要，也更容易被评委认可。</w:t>
      </w:r>
    </w:p>
    <w:tbl>
      <w:tblPr>
        <w:tblStyle w:val="TableGrid"/>
        <w:tblW w:type="auto" w:w="0"/>
        <w:tblLook w:firstColumn="1" w:firstRow="1" w:lastColumn="0" w:lastRow="0" w:noHBand="0" w:noVBand="1" w:val="04A0"/>
      </w:tblPr>
      <w:tblGrid>
        <w:gridCol w:w="4514"/>
        <w:gridCol w:w="4514"/>
      </w:tblGrid>
      <w:tr>
        <w:tc>
          <w:tcPr>
            <w:tcW w:type="dxa" w:w="2948"/>
            <w:shd w:fill="E8EFFA"/>
          </w:tcPr>
          <w:p>
            <w:pPr>
              <w:spacing w:after="40" w:before="0" w:line="259" w:lineRule="auto"/>
            </w:pPr>
            <w:r>
              <w:rPr>
                <w:rFonts w:ascii="Arial" w:hAnsi="Arial" w:eastAsia="Arial"/>
                <w:b/>
                <w:color w:val="142D5A"/>
                <w:sz w:val="21"/>
              </w:rPr>
              <w:t>措施</w:t>
            </w:r>
          </w:p>
        </w:tc>
        <w:tc>
          <w:tcPr>
            <w:tcW w:type="dxa" w:w="5839"/>
            <w:shd w:fill="E8EFFA"/>
          </w:tcPr>
          <w:p>
            <w:pPr>
              <w:spacing w:after="40" w:before="0" w:line="259" w:lineRule="auto"/>
            </w:pPr>
            <w:r>
              <w:rPr>
                <w:rFonts w:ascii="Arial" w:hAnsi="Arial" w:eastAsia="Arial"/>
                <w:b/>
                <w:color w:val="142D5A"/>
                <w:sz w:val="21"/>
              </w:rPr>
              <w:t>说明</w:t>
            </w:r>
          </w:p>
        </w:tc>
      </w:tr>
      <w:tr>
        <w:tc>
          <w:tcPr>
            <w:tcW w:type="dxa" w:w="2948"/>
          </w:tcPr>
          <w:p>
            <w:pPr>
              <w:spacing w:after="40" w:before="0" w:line="259" w:lineRule="auto"/>
            </w:pPr>
            <w:r>
              <w:rPr>
                <w:rFonts w:ascii="Arial" w:hAnsi="Arial" w:eastAsia="Arial"/>
                <w:sz w:val="21"/>
              </w:rPr>
              <w:t>本地存储隔离</w:t>
            </w:r>
          </w:p>
        </w:tc>
        <w:tc>
          <w:tcPr>
            <w:tcW w:type="dxa" w:w="5839"/>
          </w:tcPr>
          <w:p>
            <w:pPr>
              <w:spacing w:after="40" w:before="0" w:line="259" w:lineRule="auto"/>
            </w:pPr>
            <w:r>
              <w:rPr>
                <w:rFonts w:ascii="Arial" w:hAnsi="Arial" w:eastAsia="Arial"/>
                <w:sz w:val="21"/>
              </w:rPr>
              <w:t>上传、解压、报告文件分目录管理</w:t>
            </w:r>
          </w:p>
        </w:tc>
      </w:tr>
      <w:tr>
        <w:tc>
          <w:tcPr>
            <w:tcW w:type="dxa" w:w="2948"/>
          </w:tcPr>
          <w:p>
            <w:pPr>
              <w:spacing w:after="40" w:before="0" w:line="259" w:lineRule="auto"/>
            </w:pPr>
            <w:r>
              <w:rPr>
                <w:rFonts w:ascii="Arial" w:hAnsi="Arial" w:eastAsia="Arial"/>
                <w:sz w:val="21"/>
              </w:rPr>
              <w:t>用户维度隔离</w:t>
            </w:r>
          </w:p>
        </w:tc>
        <w:tc>
          <w:tcPr>
            <w:tcW w:type="dxa" w:w="5839"/>
          </w:tcPr>
          <w:p>
            <w:pPr>
              <w:spacing w:after="40" w:before="0" w:line="259" w:lineRule="auto"/>
            </w:pPr>
            <w:r>
              <w:rPr>
                <w:rFonts w:ascii="Arial" w:hAnsi="Arial" w:eastAsia="Arial"/>
                <w:sz w:val="21"/>
              </w:rPr>
              <w:t>登录用户与游客记录分离</w:t>
            </w:r>
          </w:p>
        </w:tc>
      </w:tr>
      <w:tr>
        <w:tc>
          <w:tcPr>
            <w:tcW w:type="dxa" w:w="2948"/>
          </w:tcPr>
          <w:p>
            <w:pPr>
              <w:spacing w:after="40" w:before="0" w:line="259" w:lineRule="auto"/>
            </w:pPr>
            <w:r>
              <w:rPr>
                <w:rFonts w:ascii="Arial" w:hAnsi="Arial" w:eastAsia="Arial"/>
                <w:sz w:val="21"/>
              </w:rPr>
              <w:t>AI 调用开关</w:t>
            </w:r>
          </w:p>
        </w:tc>
        <w:tc>
          <w:tcPr>
            <w:tcW w:type="dxa" w:w="5839"/>
          </w:tcPr>
          <w:p>
            <w:pPr>
              <w:spacing w:after="40" w:before="0" w:line="259" w:lineRule="auto"/>
            </w:pPr>
            <w:r>
              <w:rPr>
                <w:rFonts w:ascii="Arial" w:hAnsi="Arial" w:eastAsia="Arial"/>
                <w:sz w:val="21"/>
              </w:rPr>
              <w:t>可完全关闭外部 AI 调用，保留离线运行能力</w:t>
            </w:r>
          </w:p>
        </w:tc>
      </w:tr>
      <w:tr>
        <w:tc>
          <w:tcPr>
            <w:tcW w:type="dxa" w:w="2948"/>
          </w:tcPr>
          <w:p>
            <w:pPr>
              <w:spacing w:after="40" w:before="0" w:line="259" w:lineRule="auto"/>
            </w:pPr>
            <w:r>
              <w:rPr>
                <w:rFonts w:ascii="Arial" w:hAnsi="Arial" w:eastAsia="Arial"/>
                <w:sz w:val="21"/>
              </w:rPr>
              <w:t>删除联动清理</w:t>
            </w:r>
          </w:p>
        </w:tc>
        <w:tc>
          <w:tcPr>
            <w:tcW w:type="dxa" w:w="5839"/>
          </w:tcPr>
          <w:p>
            <w:pPr>
              <w:spacing w:after="40" w:before="0" w:line="259" w:lineRule="auto"/>
            </w:pPr>
            <w:r>
              <w:rPr>
                <w:rFonts w:ascii="Arial" w:hAnsi="Arial" w:eastAsia="Arial"/>
                <w:sz w:val="21"/>
              </w:rPr>
              <w:t>删除记录时同步清理相关文件</w:t>
            </w:r>
          </w:p>
        </w:tc>
      </w:tr>
      <w:tr>
        <w:tc>
          <w:tcPr>
            <w:tcW w:type="dxa" w:w="2948"/>
          </w:tcPr>
          <w:p>
            <w:pPr>
              <w:spacing w:after="40" w:before="0" w:line="259" w:lineRule="auto"/>
            </w:pPr>
            <w:r>
              <w:rPr>
                <w:rFonts w:ascii="Arial" w:hAnsi="Arial" w:eastAsia="Arial"/>
                <w:sz w:val="21"/>
              </w:rPr>
              <w:t>ZIP 安全控制</w:t>
            </w:r>
          </w:p>
        </w:tc>
        <w:tc>
          <w:tcPr>
            <w:tcW w:type="dxa" w:w="5839"/>
          </w:tcPr>
          <w:p>
            <w:pPr>
              <w:spacing w:after="40" w:before="0" w:line="259" w:lineRule="auto"/>
            </w:pPr>
            <w:r>
              <w:rPr>
                <w:rFonts w:ascii="Arial" w:hAnsi="Arial" w:eastAsia="Arial"/>
                <w:sz w:val="21"/>
              </w:rPr>
              <w:t>拒绝路径穿越并限制解压总量</w:t>
            </w:r>
          </w:p>
        </w:tc>
      </w:tr>
    </w:tbl>
    <w:p>
      <w:pPr>
        <w:spacing w:before="80" w:after="160"/>
        <w:jc w:val="center"/>
      </w:pPr>
      <w:r>
        <w:rPr>
          <w:rFonts w:ascii="Arial" w:hAnsi="Arial" w:eastAsia="Arial"/>
          <w:b w:val="0"/>
          <w:color w:val="505050"/>
          <w:sz w:val="19"/>
        </w:rPr>
        <w:t>表C-1 数据安全与治理措施表</w:t>
      </w:r>
    </w:p>
    <w:tbl>
      <w:tblPr>
        <w:tblStyle w:val="TableGrid"/>
        <w:tblW w:type="auto" w:w="0"/>
        <w:tblLook w:firstColumn="1" w:firstRow="1" w:lastColumn="0" w:lastRow="0" w:noHBand="0" w:noVBand="1" w:val="04A0"/>
      </w:tblPr>
      <w:tblGrid>
        <w:gridCol w:w="4514"/>
        <w:gridCol w:w="4514"/>
      </w:tblGrid>
      <w:tr>
        <w:tc>
          <w:tcPr>
            <w:tcW w:type="dxa" w:w="2494"/>
            <w:shd w:fill="E8EFFA"/>
          </w:tcPr>
          <w:p>
            <w:pPr>
              <w:spacing w:after="40" w:before="0" w:line="259" w:lineRule="auto"/>
            </w:pPr>
            <w:r>
              <w:rPr>
                <w:rFonts w:ascii="Arial" w:hAnsi="Arial" w:eastAsia="Arial"/>
                <w:b/>
                <w:color w:val="142D5A"/>
                <w:sz w:val="21"/>
              </w:rPr>
              <w:t>阶段</w:t>
            </w:r>
          </w:p>
        </w:tc>
        <w:tc>
          <w:tcPr>
            <w:tcW w:type="dxa" w:w="6236"/>
            <w:shd w:fill="E8EFFA"/>
          </w:tcPr>
          <w:p>
            <w:pPr>
              <w:spacing w:after="40" w:before="0" w:line="259" w:lineRule="auto"/>
            </w:pPr>
            <w:r>
              <w:rPr>
                <w:rFonts w:ascii="Arial" w:hAnsi="Arial" w:eastAsia="Arial"/>
                <w:b/>
                <w:color w:val="142D5A"/>
                <w:sz w:val="21"/>
              </w:rPr>
              <w:t>处理说明</w:t>
            </w:r>
          </w:p>
        </w:tc>
      </w:tr>
      <w:tr>
        <w:tc>
          <w:tcPr>
            <w:tcW w:type="dxa" w:w="2494"/>
          </w:tcPr>
          <w:p>
            <w:pPr>
              <w:spacing w:after="40" w:before="0" w:line="259" w:lineRule="auto"/>
            </w:pPr>
            <w:r>
              <w:rPr>
                <w:rFonts w:ascii="Arial" w:hAnsi="Arial" w:eastAsia="Arial"/>
                <w:sz w:val="21"/>
              </w:rPr>
              <w:t>上传阶段</w:t>
            </w:r>
          </w:p>
        </w:tc>
        <w:tc>
          <w:tcPr>
            <w:tcW w:type="dxa" w:w="6236"/>
          </w:tcPr>
          <w:p>
            <w:pPr>
              <w:spacing w:after="40" w:before="0" w:line="259" w:lineRule="auto"/>
            </w:pPr>
            <w:r>
              <w:rPr>
                <w:rFonts w:ascii="Arial" w:hAnsi="Arial" w:eastAsia="Arial"/>
                <w:sz w:val="21"/>
              </w:rPr>
              <w:t>文件进入 uploads 目录并完成格式、大小与ZIP安全校验</w:t>
            </w:r>
          </w:p>
        </w:tc>
      </w:tr>
      <w:tr>
        <w:tc>
          <w:tcPr>
            <w:tcW w:type="dxa" w:w="2494"/>
          </w:tcPr>
          <w:p>
            <w:pPr>
              <w:spacing w:after="40" w:before="0" w:line="259" w:lineRule="auto"/>
            </w:pPr>
            <w:r>
              <w:rPr>
                <w:rFonts w:ascii="Arial" w:hAnsi="Arial" w:eastAsia="Arial"/>
                <w:sz w:val="21"/>
              </w:rPr>
              <w:t>解析阶段</w:t>
            </w:r>
          </w:p>
        </w:tc>
        <w:tc>
          <w:tcPr>
            <w:tcW w:type="dxa" w:w="6236"/>
          </w:tcPr>
          <w:p>
            <w:pPr>
              <w:spacing w:after="40" w:before="0" w:line="259" w:lineRule="auto"/>
            </w:pPr>
            <w:r>
              <w:rPr>
                <w:rFonts w:ascii="Arial" w:hAnsi="Arial" w:eastAsia="Arial"/>
                <w:sz w:val="21"/>
              </w:rPr>
              <w:t>从原始文件提取正文、板块、实体和告警信息</w:t>
            </w:r>
          </w:p>
        </w:tc>
      </w:tr>
      <w:tr>
        <w:tc>
          <w:tcPr>
            <w:tcW w:type="dxa" w:w="2494"/>
          </w:tcPr>
          <w:p>
            <w:pPr>
              <w:spacing w:after="40" w:before="0" w:line="259" w:lineRule="auto"/>
            </w:pPr>
            <w:r>
              <w:rPr>
                <w:rFonts w:ascii="Arial" w:hAnsi="Arial" w:eastAsia="Arial"/>
                <w:sz w:val="21"/>
              </w:rPr>
              <w:t>产物阶段</w:t>
            </w:r>
          </w:p>
        </w:tc>
        <w:tc>
          <w:tcPr>
            <w:tcW w:type="dxa" w:w="6236"/>
          </w:tcPr>
          <w:p>
            <w:pPr>
              <w:spacing w:after="40" w:before="0" w:line="259" w:lineRule="auto"/>
            </w:pPr>
            <w:r>
              <w:rPr>
                <w:rFonts w:ascii="Arial" w:hAnsi="Arial" w:eastAsia="Arial"/>
                <w:sz w:val="21"/>
              </w:rPr>
              <w:t>生成评分、匹配结果、建议与报告文件</w:t>
            </w:r>
          </w:p>
        </w:tc>
      </w:tr>
      <w:tr>
        <w:tc>
          <w:tcPr>
            <w:tcW w:type="dxa" w:w="2494"/>
          </w:tcPr>
          <w:p>
            <w:pPr>
              <w:spacing w:after="40" w:before="0" w:line="259" w:lineRule="auto"/>
            </w:pPr>
            <w:r>
              <w:rPr>
                <w:rFonts w:ascii="Arial" w:hAnsi="Arial" w:eastAsia="Arial"/>
                <w:sz w:val="21"/>
              </w:rPr>
              <w:t>查看阶段</w:t>
            </w:r>
          </w:p>
        </w:tc>
        <w:tc>
          <w:tcPr>
            <w:tcW w:type="dxa" w:w="6236"/>
          </w:tcPr>
          <w:p>
            <w:pPr>
              <w:spacing w:after="40" w:before="0" w:line="259" w:lineRule="auto"/>
            </w:pPr>
            <w:r>
              <w:rPr>
                <w:rFonts w:ascii="Arial" w:hAnsi="Arial" w:eastAsia="Arial"/>
                <w:sz w:val="21"/>
              </w:rPr>
              <w:t>学生查看本人结果，教师查看群体统计元数据</w:t>
            </w:r>
          </w:p>
        </w:tc>
      </w:tr>
      <w:tr>
        <w:tc>
          <w:tcPr>
            <w:tcW w:type="dxa" w:w="2494"/>
          </w:tcPr>
          <w:p>
            <w:pPr>
              <w:spacing w:after="40" w:before="0" w:line="259" w:lineRule="auto"/>
            </w:pPr>
            <w:r>
              <w:rPr>
                <w:rFonts w:ascii="Arial" w:hAnsi="Arial" w:eastAsia="Arial"/>
                <w:sz w:val="21"/>
              </w:rPr>
              <w:t>删除阶段</w:t>
            </w:r>
          </w:p>
        </w:tc>
        <w:tc>
          <w:tcPr>
            <w:tcW w:type="dxa" w:w="6236"/>
          </w:tcPr>
          <w:p>
            <w:pPr>
              <w:spacing w:after="40" w:before="0" w:line="259" w:lineRule="auto"/>
            </w:pPr>
            <w:r>
              <w:rPr>
                <w:rFonts w:ascii="Arial" w:hAnsi="Arial" w:eastAsia="Arial"/>
                <w:sz w:val="21"/>
              </w:rPr>
              <w:t>删除记录时同步清理原始文件、解压文件和报告文件</w:t>
            </w:r>
          </w:p>
        </w:tc>
      </w:tr>
    </w:tbl>
    <w:p>
      <w:pPr>
        <w:spacing w:before="80" w:after="160"/>
        <w:jc w:val="center"/>
      </w:pPr>
      <w:r>
        <w:rPr>
          <w:rFonts w:ascii="Arial" w:hAnsi="Arial" w:eastAsia="Arial"/>
          <w:b w:val="0"/>
          <w:color w:val="505050"/>
          <w:sz w:val="19"/>
        </w:rPr>
        <w:t>表C-2 数据生命周期链路说明</w:t>
      </w:r>
    </w:p>
    <w:tbl>
      <w:tblPr>
        <w:tblStyle w:val="TableGrid"/>
        <w:tblW w:type="auto" w:w="0"/>
        <w:tblLook w:firstColumn="1" w:firstRow="1" w:lastColumn="0" w:lastRow="0" w:noHBand="0" w:noVBand="1" w:val="04A0"/>
      </w:tblPr>
      <w:tblGrid>
        <w:gridCol w:w="3010"/>
        <w:gridCol w:w="3010"/>
        <w:gridCol w:w="3010"/>
      </w:tblGrid>
      <w:tr>
        <w:tc>
          <w:tcPr>
            <w:tcW w:type="dxa" w:w="1587"/>
            <w:shd w:fill="E8EFFA"/>
          </w:tcPr>
          <w:p>
            <w:pPr>
              <w:spacing w:after="40" w:before="0" w:line="259" w:lineRule="auto"/>
            </w:pPr>
            <w:r>
              <w:rPr>
                <w:rFonts w:ascii="Arial" w:hAnsi="Arial" w:eastAsia="Arial"/>
                <w:b/>
                <w:color w:val="142D5A"/>
                <w:sz w:val="21"/>
              </w:rPr>
              <w:t>角色</w:t>
            </w:r>
          </w:p>
        </w:tc>
        <w:tc>
          <w:tcPr>
            <w:tcW w:type="dxa" w:w="3402"/>
            <w:shd w:fill="E8EFFA"/>
          </w:tcPr>
          <w:p>
            <w:pPr>
              <w:spacing w:after="40" w:before="0" w:line="259" w:lineRule="auto"/>
            </w:pPr>
            <w:r>
              <w:rPr>
                <w:rFonts w:ascii="Arial" w:hAnsi="Arial" w:eastAsia="Arial"/>
                <w:b/>
                <w:color w:val="142D5A"/>
                <w:sz w:val="21"/>
              </w:rPr>
              <w:t>主要可见内容</w:t>
            </w:r>
          </w:p>
        </w:tc>
        <w:tc>
          <w:tcPr>
            <w:tcW w:type="dxa" w:w="3742"/>
            <w:shd w:fill="E8EFFA"/>
          </w:tcPr>
          <w:p>
            <w:pPr>
              <w:spacing w:after="40" w:before="0" w:line="259" w:lineRule="auto"/>
            </w:pPr>
            <w:r>
              <w:rPr>
                <w:rFonts w:ascii="Arial" w:hAnsi="Arial" w:eastAsia="Arial"/>
                <w:b/>
                <w:color w:val="142D5A"/>
                <w:sz w:val="21"/>
              </w:rPr>
              <w:t>限制边界</w:t>
            </w:r>
          </w:p>
        </w:tc>
      </w:tr>
      <w:tr>
        <w:tc>
          <w:tcPr>
            <w:tcW w:type="dxa" w:w="1587"/>
          </w:tcPr>
          <w:p>
            <w:pPr>
              <w:spacing w:after="40" w:before="0" w:line="259" w:lineRule="auto"/>
            </w:pPr>
            <w:r>
              <w:rPr>
                <w:rFonts w:ascii="Arial" w:hAnsi="Arial" w:eastAsia="Arial"/>
                <w:sz w:val="21"/>
              </w:rPr>
              <w:t>学生</w:t>
            </w:r>
          </w:p>
        </w:tc>
        <w:tc>
          <w:tcPr>
            <w:tcW w:type="dxa" w:w="3402"/>
          </w:tcPr>
          <w:p>
            <w:pPr>
              <w:spacing w:after="40" w:before="0" w:line="259" w:lineRule="auto"/>
            </w:pPr>
            <w:r>
              <w:rPr>
                <w:rFonts w:ascii="Arial" w:hAnsi="Arial" w:eastAsia="Arial"/>
                <w:sz w:val="21"/>
              </w:rPr>
              <w:t>本人分析结果、报告、任务状态、历史记录</w:t>
            </w:r>
          </w:p>
        </w:tc>
        <w:tc>
          <w:tcPr>
            <w:tcW w:type="dxa" w:w="3742"/>
          </w:tcPr>
          <w:p>
            <w:pPr>
              <w:spacing w:after="40" w:before="0" w:line="259" w:lineRule="auto"/>
            </w:pPr>
            <w:r>
              <w:rPr>
                <w:rFonts w:ascii="Arial" w:hAnsi="Arial" w:eastAsia="Arial"/>
                <w:sz w:val="21"/>
              </w:rPr>
              <w:t>默认仅访问本人数据</w:t>
            </w:r>
          </w:p>
        </w:tc>
      </w:tr>
      <w:tr>
        <w:tc>
          <w:tcPr>
            <w:tcW w:type="dxa" w:w="1587"/>
          </w:tcPr>
          <w:p>
            <w:pPr>
              <w:spacing w:after="40" w:before="0" w:line="259" w:lineRule="auto"/>
            </w:pPr>
            <w:r>
              <w:rPr>
                <w:rFonts w:ascii="Arial" w:hAnsi="Arial" w:eastAsia="Arial"/>
                <w:sz w:val="21"/>
              </w:rPr>
              <w:t>教师</w:t>
            </w:r>
          </w:p>
        </w:tc>
        <w:tc>
          <w:tcPr>
            <w:tcW w:type="dxa" w:w="3402"/>
          </w:tcPr>
          <w:p>
            <w:pPr>
              <w:spacing w:after="40" w:before="0" w:line="259" w:lineRule="auto"/>
            </w:pPr>
            <w:r>
              <w:rPr>
                <w:rFonts w:ascii="Arial" w:hAnsi="Arial" w:eastAsia="Arial"/>
                <w:sz w:val="21"/>
              </w:rPr>
              <w:t>班级/专业/年级统计与学生记录元数据</w:t>
            </w:r>
          </w:p>
        </w:tc>
        <w:tc>
          <w:tcPr>
            <w:tcW w:type="dxa" w:w="3742"/>
          </w:tcPr>
          <w:p>
            <w:pPr>
              <w:spacing w:after="40" w:before="0" w:line="259" w:lineRule="auto"/>
            </w:pPr>
            <w:r>
              <w:rPr>
                <w:rFonts w:ascii="Arial" w:hAnsi="Arial" w:eastAsia="Arial"/>
                <w:sz w:val="21"/>
              </w:rPr>
              <w:t>默认不直接查看学生简历正文</w:t>
            </w:r>
          </w:p>
        </w:tc>
      </w:tr>
      <w:tr>
        <w:tc>
          <w:tcPr>
            <w:tcW w:type="dxa" w:w="1587"/>
          </w:tcPr>
          <w:p>
            <w:pPr>
              <w:spacing w:after="40" w:before="0" w:line="259" w:lineRule="auto"/>
            </w:pPr>
            <w:r>
              <w:rPr>
                <w:rFonts w:ascii="Arial" w:hAnsi="Arial" w:eastAsia="Arial"/>
                <w:sz w:val="21"/>
              </w:rPr>
              <w:t>管理员</w:t>
            </w:r>
          </w:p>
        </w:tc>
        <w:tc>
          <w:tcPr>
            <w:tcW w:type="dxa" w:w="3402"/>
          </w:tcPr>
          <w:p>
            <w:pPr>
              <w:spacing w:after="40" w:before="0" w:line="259" w:lineRule="auto"/>
            </w:pPr>
            <w:r>
              <w:rPr>
                <w:rFonts w:ascii="Arial" w:hAnsi="Arial" w:eastAsia="Arial"/>
                <w:sz w:val="21"/>
              </w:rPr>
              <w:t>用户、配置、审计日志、清理能力</w:t>
            </w:r>
          </w:p>
        </w:tc>
        <w:tc>
          <w:tcPr>
            <w:tcW w:type="dxa" w:w="3742"/>
          </w:tcPr>
          <w:p>
            <w:pPr>
              <w:spacing w:after="40" w:before="0" w:line="259" w:lineRule="auto"/>
            </w:pPr>
            <w:r>
              <w:rPr>
                <w:rFonts w:ascii="Arial" w:hAnsi="Arial" w:eastAsia="Arial"/>
                <w:sz w:val="21"/>
              </w:rPr>
              <w:t>负责治理，不参与具体求职分析输出</w:t>
            </w:r>
          </w:p>
        </w:tc>
      </w:tr>
      <w:tr>
        <w:tc>
          <w:tcPr>
            <w:tcW w:type="dxa" w:w="1587"/>
          </w:tcPr>
          <w:p>
            <w:pPr>
              <w:spacing w:after="40" w:before="0" w:line="259" w:lineRule="auto"/>
            </w:pPr>
            <w:r>
              <w:rPr>
                <w:rFonts w:ascii="Arial" w:hAnsi="Arial" w:eastAsia="Arial"/>
                <w:sz w:val="21"/>
              </w:rPr>
              <w:t>游客</w:t>
            </w:r>
          </w:p>
        </w:tc>
        <w:tc>
          <w:tcPr>
            <w:tcW w:type="dxa" w:w="3402"/>
          </w:tcPr>
          <w:p>
            <w:pPr>
              <w:spacing w:after="40" w:before="0" w:line="259" w:lineRule="auto"/>
            </w:pPr>
            <w:r>
              <w:rPr>
                <w:rFonts w:ascii="Arial" w:hAnsi="Arial" w:eastAsia="Arial"/>
                <w:sz w:val="21"/>
              </w:rPr>
              <w:t>当前浏览器会话中的匿名分析记录</w:t>
            </w:r>
          </w:p>
        </w:tc>
        <w:tc>
          <w:tcPr>
            <w:tcW w:type="dxa" w:w="3742"/>
          </w:tcPr>
          <w:p>
            <w:pPr>
              <w:spacing w:after="40" w:before="0" w:line="259" w:lineRule="auto"/>
            </w:pPr>
            <w:r>
              <w:rPr>
                <w:rFonts w:ascii="Arial" w:hAnsi="Arial" w:eastAsia="Arial"/>
                <w:sz w:val="21"/>
              </w:rPr>
              <w:t>通过 guest_session_id 隔离，登录后可导入</w:t>
            </w:r>
          </w:p>
        </w:tc>
      </w:tr>
    </w:tbl>
    <w:p>
      <w:pPr>
        <w:spacing w:before="80" w:after="160"/>
        <w:jc w:val="center"/>
      </w:pPr>
      <w:r>
        <w:rPr>
          <w:rFonts w:ascii="Arial" w:hAnsi="Arial" w:eastAsia="Arial"/>
          <w:b w:val="0"/>
          <w:color w:val="505050"/>
          <w:sz w:val="19"/>
        </w:rPr>
        <w:t>表C-3 角色权限与可见范围说明</w:t>
      </w:r>
    </w:p>
    <w:tbl>
      <w:tblPr>
        <w:tblStyle w:val="TableGrid"/>
        <w:tblW w:type="auto" w:w="0"/>
        <w:tblLook w:firstColumn="1" w:firstRow="1" w:lastColumn="0" w:lastRow="0" w:noHBand="0" w:noVBand="1" w:val="04A0"/>
      </w:tblPr>
      <w:tblGrid>
        <w:gridCol w:w="4514"/>
        <w:gridCol w:w="4514"/>
      </w:tblGrid>
      <w:tr>
        <w:tc>
          <w:tcPr>
            <w:tcW w:type="dxa" w:w="2835"/>
            <w:shd w:fill="E8EFFA"/>
          </w:tcPr>
          <w:p>
            <w:pPr>
              <w:spacing w:after="40" w:before="0" w:line="259" w:lineRule="auto"/>
            </w:pPr>
            <w:r>
              <w:rPr>
                <w:rFonts w:ascii="Arial" w:hAnsi="Arial" w:eastAsia="Arial"/>
                <w:b/>
                <w:color w:val="142D5A"/>
                <w:sz w:val="21"/>
              </w:rPr>
              <w:t>运行模式/开关</w:t>
            </w:r>
          </w:p>
        </w:tc>
        <w:tc>
          <w:tcPr>
            <w:tcW w:type="dxa" w:w="5953"/>
            <w:shd w:fill="E8EFFA"/>
          </w:tcPr>
          <w:p>
            <w:pPr>
              <w:spacing w:after="40" w:before="0" w:line="259" w:lineRule="auto"/>
            </w:pPr>
            <w:r>
              <w:rPr>
                <w:rFonts w:ascii="Arial" w:hAnsi="Arial" w:eastAsia="Arial"/>
                <w:b/>
                <w:color w:val="142D5A"/>
                <w:sz w:val="21"/>
              </w:rPr>
              <w:t>作用说明</w:t>
            </w:r>
          </w:p>
        </w:tc>
      </w:tr>
      <w:tr>
        <w:tc>
          <w:tcPr>
            <w:tcW w:type="dxa" w:w="2835"/>
          </w:tcPr>
          <w:p>
            <w:pPr>
              <w:spacing w:after="40" w:before="0" w:line="259" w:lineRule="auto"/>
            </w:pPr>
            <w:r>
              <w:rPr>
                <w:rFonts w:ascii="Arial" w:hAnsi="Arial" w:eastAsia="Arial"/>
                <w:sz w:val="21"/>
              </w:rPr>
              <w:t>enable_ai</w:t>
            </w:r>
          </w:p>
        </w:tc>
        <w:tc>
          <w:tcPr>
            <w:tcW w:type="dxa" w:w="5953"/>
          </w:tcPr>
          <w:p>
            <w:pPr>
              <w:spacing w:after="40" w:before="0" w:line="259" w:lineRule="auto"/>
            </w:pPr>
            <w:r>
              <w:rPr>
                <w:rFonts w:ascii="Arial" w:hAnsi="Arial" w:eastAsia="Arial"/>
                <w:sz w:val="21"/>
              </w:rPr>
              <w:t>控制是否尝试外部 AI 增强</w:t>
            </w:r>
          </w:p>
        </w:tc>
      </w:tr>
      <w:tr>
        <w:tc>
          <w:tcPr>
            <w:tcW w:type="dxa" w:w="2835"/>
          </w:tcPr>
          <w:p>
            <w:pPr>
              <w:spacing w:after="40" w:before="0" w:line="259" w:lineRule="auto"/>
            </w:pPr>
            <w:r>
              <w:rPr>
                <w:rFonts w:ascii="Arial" w:hAnsi="Arial" w:eastAsia="Arial"/>
                <w:sz w:val="21"/>
              </w:rPr>
              <w:t>offline_fallback</w:t>
            </w:r>
          </w:p>
        </w:tc>
        <w:tc>
          <w:tcPr>
            <w:tcW w:type="dxa" w:w="5953"/>
          </w:tcPr>
          <w:p>
            <w:pPr>
              <w:spacing w:after="40" w:before="0" w:line="259" w:lineRule="auto"/>
            </w:pPr>
            <w:r>
              <w:rPr>
                <w:rFonts w:ascii="Arial" w:hAnsi="Arial" w:eastAsia="Arial"/>
                <w:sz w:val="21"/>
              </w:rPr>
              <w:t>AI 不可用时回退到本地规则主链</w:t>
            </w:r>
          </w:p>
        </w:tc>
      </w:tr>
      <w:tr>
        <w:tc>
          <w:tcPr>
            <w:tcW w:type="dxa" w:w="2835"/>
          </w:tcPr>
          <w:p>
            <w:pPr>
              <w:spacing w:after="40" w:before="0" w:line="259" w:lineRule="auto"/>
            </w:pPr>
            <w:r>
              <w:rPr>
                <w:rFonts w:ascii="Arial" w:hAnsi="Arial" w:eastAsia="Arial"/>
                <w:sz w:val="21"/>
              </w:rPr>
              <w:t>USE_CELERY</w:t>
            </w:r>
          </w:p>
        </w:tc>
        <w:tc>
          <w:tcPr>
            <w:tcW w:type="dxa" w:w="5953"/>
          </w:tcPr>
          <w:p>
            <w:pPr>
              <w:spacing w:after="40" w:before="0" w:line="259" w:lineRule="auto"/>
            </w:pPr>
            <w:r>
              <w:rPr>
                <w:rFonts w:ascii="Arial" w:hAnsi="Arial" w:eastAsia="Arial"/>
                <w:sz w:val="21"/>
              </w:rPr>
              <w:t>控制是否启用异步任务队列</w:t>
            </w:r>
          </w:p>
        </w:tc>
      </w:tr>
      <w:tr>
        <w:tc>
          <w:tcPr>
            <w:tcW w:type="dxa" w:w="2835"/>
          </w:tcPr>
          <w:p>
            <w:pPr>
              <w:spacing w:after="40" w:before="0" w:line="259" w:lineRule="auto"/>
            </w:pPr>
            <w:r>
              <w:rPr>
                <w:rFonts w:ascii="Arial" w:hAnsi="Arial" w:eastAsia="Arial"/>
                <w:sz w:val="21"/>
              </w:rPr>
              <w:t>guest_session_id</w:t>
            </w:r>
          </w:p>
        </w:tc>
        <w:tc>
          <w:tcPr>
            <w:tcW w:type="dxa" w:w="5953"/>
          </w:tcPr>
          <w:p>
            <w:pPr>
              <w:spacing w:after="40" w:before="0" w:line="259" w:lineRule="auto"/>
            </w:pPr>
            <w:r>
              <w:rPr>
                <w:rFonts w:ascii="Arial" w:hAnsi="Arial" w:eastAsia="Arial"/>
                <w:sz w:val="21"/>
              </w:rPr>
              <w:t>用于游客模式记录隔离</w:t>
            </w:r>
          </w:p>
        </w:tc>
      </w:tr>
      <w:tr>
        <w:tc>
          <w:tcPr>
            <w:tcW w:type="dxa" w:w="2835"/>
          </w:tcPr>
          <w:p>
            <w:pPr>
              <w:spacing w:after="40" w:before="0" w:line="259" w:lineRule="auto"/>
            </w:pPr>
            <w:r>
              <w:rPr>
                <w:rFonts w:ascii="Arial" w:hAnsi="Arial" w:eastAsia="Arial"/>
                <w:sz w:val="21"/>
              </w:rPr>
              <w:t>report download on demand</w:t>
            </w:r>
          </w:p>
        </w:tc>
        <w:tc>
          <w:tcPr>
            <w:tcW w:type="dxa" w:w="5953"/>
          </w:tcPr>
          <w:p>
            <w:pPr>
              <w:spacing w:after="40" w:before="0" w:line="259" w:lineRule="auto"/>
            </w:pPr>
            <w:r>
              <w:rPr>
                <w:rFonts w:ascii="Arial" w:hAnsi="Arial" w:eastAsia="Arial"/>
                <w:sz w:val="21"/>
              </w:rPr>
              <w:t>PDF 报告按需生成，降低主流程等待时间</w:t>
            </w:r>
          </w:p>
        </w:tc>
      </w:tr>
    </w:tbl>
    <w:p>
      <w:pPr>
        <w:spacing w:before="80" w:after="160"/>
        <w:jc w:val="center"/>
      </w:pPr>
      <w:r>
        <w:rPr>
          <w:rFonts w:ascii="Arial" w:hAnsi="Arial" w:eastAsia="Arial"/>
          <w:b w:val="0"/>
          <w:color w:val="505050"/>
          <w:sz w:val="19"/>
        </w:rPr>
        <w:t>表C-4 运行模式与开关说明</w:t>
      </w:r>
    </w:p>
    <w:p>
      <w:pPr>
        <w:spacing w:after="120" w:line="276" w:lineRule="auto"/>
        <w:ind w:firstLine="420"/>
      </w:pPr>
      <w:r>
        <w:rPr>
          <w:rFonts w:ascii="Arial" w:hAnsi="Arial" w:eastAsia="Arial"/>
          <w:sz w:val="22"/>
        </w:rPr>
        <w:t>从运行边界看，项目最重要的策略是把“是否启用增强能力”和“主链是否能够完成”彻底分开。这样既保留了更强表达能力的空间，也保证在比赛现场、弱网络或配置不完整场景下，平台仍然可以稳定完成上传、解析、评价、匹配和报告输出。</w:t>
      </w:r>
    </w:p>
    <w:p>
      <w:pPr>
        <w:spacing w:after="120" w:line="276" w:lineRule="auto"/>
        <w:ind w:firstLine="420"/>
      </w:pPr>
      <w:r>
        <w:rPr>
          <w:rFonts w:ascii="Arial" w:hAnsi="Arial" w:eastAsia="Arial"/>
          <w:sz w:val="22"/>
        </w:rPr>
        <w:t>因此，本项目在能力表达上始终保持一个基本原则：凡是必须依赖外部服务、复杂环境或额外数据源的能力，都不写成“主链刚需”；凡是已经能在仓库中被运行、被测试、被部署说明支撑的能力，才在文稿中作为当前实现写入。这样的写法既保证了时效性和真实性，也使参赛文档更接近正式技术项目书应有的可信风格。</w:t>
      </w:r>
    </w:p>
    <w:sectPr w:rsidR="00FC693F" w:rsidRPr="0006063C" w:rsidSect="00034616">
      <w:footerReference w:type="default" r:id="rId9"/>
      <w:pgSz w:w="11909" w:h="16834"/>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0505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eastAsia="Arial"/>
      <w:b/>
      <w:bCs/>
      <w:color w:val="225BA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eastAsia="Arial"/>
      <w:b/>
      <w:bCs/>
      <w:color w:val="225BAA"/>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eastAsia="Arial"/>
      <w:b/>
      <w:bCs/>
      <w:color w:val="142D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