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简析智评实验数据标注详细教程</w:t>
      </w:r>
    </w:p>
    <w:p>
      <w:pPr>
        <w:jc w:val="center"/>
      </w:pPr>
      <w:r>
        <w:t>面向第一次做数据标注的项目成员　|　UTF-8　|　Windows 操作步骤</w:t>
      </w:r>
    </w:p>
    <w:p>
      <w:r>
        <w:t>这份教程只介绍一种推荐做法：使用项目自带的本地标注工具完成标注，不需要手工编写 JSON。你只需要阅读脱敏简历、勾选板块、选择质量等级、填写备注，最后点击导出。</w:t>
      </w:r>
    </w:p>
    <w:p>
      <w:r>
        <w:t>最重要的原则：标注是给系统准备‘正确答案’，不是凭感觉给系统打高分。先独立阅读脱敏文本，再使用工具填写标签；不能根据系统当前预测结果反推 gold 标签。</w:t>
      </w:r>
    </w:p>
    <w:p>
      <w:pPr>
        <w:pStyle w:val="Heading1"/>
      </w:pPr>
      <w:r>
        <w:t>一、先分清四类数据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数据</w:t>
            </w:r>
          </w:p>
        </w:tc>
        <w:tc>
          <w:tcPr>
            <w:tcW w:type="dxa" w:w="2520"/>
          </w:tcPr>
          <w:p>
            <w:r>
              <w:t>协作包内位置</w:t>
            </w:r>
          </w:p>
        </w:tc>
        <w:tc>
          <w:tcPr>
            <w:tcW w:type="dxa" w:w="2520"/>
          </w:tcPr>
          <w:p>
            <w:r>
              <w:t>数量/状态</w:t>
            </w:r>
          </w:p>
        </w:tc>
        <w:tc>
          <w:tcPr>
            <w:tcW w:type="dxa" w:w="2520"/>
          </w:tcPr>
          <w:p>
            <w:r>
              <w:t>用途</w:t>
            </w:r>
          </w:p>
        </w:tc>
      </w:tr>
      <w:tr>
        <w:tc>
          <w:tcPr>
            <w:tcW w:type="dxa" w:w="2520"/>
          </w:tcPr>
          <w:p>
            <w:r>
              <w:t>脱敏数据集 A</w:t>
            </w:r>
          </w:p>
        </w:tc>
        <w:tc>
          <w:tcPr>
            <w:tcW w:type="dxa" w:w="2520"/>
          </w:tcPr>
          <w:p>
            <w:r>
              <w:t>数据集_标注员A</w:t>
            </w:r>
          </w:p>
        </w:tc>
        <w:tc>
          <w:tcPr>
            <w:tcW w:type="dxa" w:w="2520"/>
          </w:tcPr>
          <w:p>
            <w:r>
              <w:t>59 份 TXT</w:t>
            </w:r>
          </w:p>
        </w:tc>
        <w:tc>
          <w:tcPr>
            <w:tcW w:type="dxa" w:w="2520"/>
          </w:tcPr>
          <w:p>
            <w:r>
              <w:t>标注员 A 使用</w:t>
            </w:r>
          </w:p>
        </w:tc>
      </w:tr>
      <w:tr>
        <w:tc>
          <w:tcPr>
            <w:tcW w:type="dxa" w:w="2520"/>
          </w:tcPr>
          <w:p>
            <w:r>
              <w:t>脱敏数据集 B</w:t>
            </w:r>
          </w:p>
        </w:tc>
        <w:tc>
          <w:tcPr>
            <w:tcW w:type="dxa" w:w="2520"/>
          </w:tcPr>
          <w:p>
            <w:r>
              <w:t>数据集_标注员B</w:t>
            </w:r>
          </w:p>
        </w:tc>
        <w:tc>
          <w:tcPr>
            <w:tcW w:type="dxa" w:w="2520"/>
          </w:tcPr>
          <w:p>
            <w:r>
              <w:t>59 份 TXT，与 A 内容相同</w:t>
            </w:r>
          </w:p>
        </w:tc>
        <w:tc>
          <w:tcPr>
            <w:tcW w:type="dxa" w:w="2520"/>
          </w:tcPr>
          <w:p>
            <w:r>
              <w:t>标注员 B 使用</w:t>
            </w:r>
          </w:p>
        </w:tc>
      </w:tr>
      <w:tr>
        <w:tc>
          <w:tcPr>
            <w:tcW w:type="dxa" w:w="2520"/>
          </w:tcPr>
          <w:p>
            <w:r>
              <w:t>标注工具</w:t>
            </w:r>
          </w:p>
        </w:tc>
        <w:tc>
          <w:tcPr>
            <w:tcW w:type="dxa" w:w="2520"/>
          </w:tcPr>
          <w:p>
            <w:r>
              <w:t>标注工具.html</w:t>
            </w:r>
          </w:p>
        </w:tc>
        <w:tc>
          <w:tcPr>
            <w:tcW w:type="dxa" w:w="2520"/>
          </w:tcPr>
          <w:p>
            <w:r>
              <w:t>本地浏览器工具</w:t>
            </w:r>
          </w:p>
        </w:tc>
        <w:tc>
          <w:tcPr>
            <w:tcW w:type="dxa" w:w="2520"/>
          </w:tcPr>
          <w:p>
            <w:r>
              <w:t>勾选板块并导出 JSON</w:t>
            </w:r>
          </w:p>
        </w:tc>
      </w:tr>
      <w:tr>
        <w:tc>
          <w:tcPr>
            <w:tcW w:type="dxa" w:w="2520"/>
          </w:tcPr>
          <w:p>
            <w:r>
              <w:t>标注结果模板</w:t>
            </w:r>
          </w:p>
        </w:tc>
        <w:tc>
          <w:tcPr>
            <w:tcW w:type="dxa" w:w="2520"/>
          </w:tcPr>
          <w:p>
            <w:r>
              <w:t>标注结果/real_parse_annotations.template.json</w:t>
            </w:r>
          </w:p>
        </w:tc>
        <w:tc>
          <w:tcPr>
            <w:tcW w:type="dxa" w:w="2520"/>
          </w:tcPr>
          <w:p>
            <w:r>
              <w:t>字段模板</w:t>
            </w:r>
          </w:p>
        </w:tc>
        <w:tc>
          <w:tcPr>
            <w:tcW w:type="dxa" w:w="2520"/>
          </w:tcPr>
          <w:p>
            <w:r>
              <w:t>查看导出字段</w:t>
            </w:r>
          </w:p>
        </w:tc>
      </w:tr>
      <w:tr>
        <w:tc>
          <w:tcPr>
            <w:tcW w:type="dxa" w:w="2520"/>
          </w:tcPr>
          <w:p>
            <w:r>
              <w:t>已有首轮初标</w:t>
            </w:r>
          </w:p>
        </w:tc>
        <w:tc>
          <w:tcPr>
            <w:tcW w:type="dxa" w:w="2520"/>
          </w:tcPr>
          <w:p>
            <w:r>
              <w:t>标注结果/已有首轮初标_仅供参考.json</w:t>
            </w:r>
          </w:p>
        </w:tc>
        <w:tc>
          <w:tcPr>
            <w:tcW w:type="dxa" w:w="2520"/>
          </w:tcPr>
          <w:p>
            <w:r>
              <w:t>15 条</w:t>
            </w:r>
          </w:p>
        </w:tc>
        <w:tc>
          <w:tcPr>
            <w:tcW w:type="dxa" w:w="2520"/>
          </w:tcPr>
          <w:p>
            <w:r>
              <w:t>仅供参考，不是最终答案</w:t>
            </w:r>
          </w:p>
        </w:tc>
      </w:tr>
      <w:tr>
        <w:tc>
          <w:tcPr>
            <w:tcW w:type="dxa" w:w="2520"/>
          </w:tcPr>
          <w:p>
            <w:r>
              <w:t>评测与辅助脚本</w:t>
            </w:r>
          </w:p>
        </w:tc>
        <w:tc>
          <w:tcPr>
            <w:tcW w:type="dxa" w:w="2520"/>
          </w:tcPr>
          <w:p>
            <w:r>
              <w:t>脚本</w:t>
            </w:r>
          </w:p>
        </w:tc>
        <w:tc>
          <w:tcPr>
            <w:tcW w:type="dxa" w:w="2520"/>
          </w:tcPr>
          <w:p>
            <w:r>
              <w:t>9 个</w:t>
            </w:r>
          </w:p>
        </w:tc>
        <w:tc>
          <w:tcPr>
            <w:tcW w:type="dxa" w:w="2520"/>
          </w:tcPr>
          <w:p>
            <w:r>
              <w:t>由负责人统一运行和汇总</w:t>
            </w:r>
          </w:p>
        </w:tc>
      </w:tr>
    </w:tbl>
    <w:p>
      <w:r>
        <w:t>组员只接触协作包内两套脱敏 TXT，不需要接触原始 DOCX/PDF，也不需要访问项目源码。文件名已统一为 resume-001.txt 等匿名名称。</w:t>
      </w:r>
    </w:p>
    <w:p>
      <w:pPr>
        <w:pStyle w:val="Heading1"/>
      </w:pPr>
      <w:r>
        <w:t>二、先找到标注工具</w:t>
      </w:r>
    </w:p>
    <w:p>
      <w:r>
        <w:t>标注工具是一个可以直接用浏览器打开的本地 HTML 文件，不需要安装软件、不需要启动后端、不需要联网。</w:t>
      </w:r>
    </w:p>
    <w:p>
      <w:pPr>
        <w:pStyle w:val="NoSpacing"/>
      </w:pPr>
      <w:r>
        <w:rPr>
          <w:rFonts w:ascii="Consolas" w:hAnsi="Consolas"/>
          <w:sz w:val="18"/>
        </w:rPr>
        <w:t>当前协作包\\标注工具.html</w:t>
      </w:r>
    </w:p>
    <w:p>
      <w:r>
        <w:t>在资源管理器中双击这个 HTML 文件。如果浏览器提示选择打开方式，选择 Edge 或 Chrome。打开后看到‘简析智评 | 真实简历板块标注’标题，就说明工具启动成功。工具页面明确显示‘只在本地浏览器处理脱敏 TXT，不上传文件’。</w:t>
      </w:r>
    </w:p>
    <w:p>
      <w:r>
        <w:t>工具使用 UTF-8 读取和导出中文。不要用 Word、Excel 或记事本另存工具文件，也不要修改 HTML 文件编码。</w:t>
      </w:r>
    </w:p>
    <w:p>
      <w:pPr>
        <w:pStyle w:val="Heading1"/>
      </w:pPr>
      <w:r>
        <w:t>三、标注前的准备</w:t>
      </w:r>
    </w:p>
    <w:p>
      <w:r>
        <w:t>组员不需要安装 Python、不需要启动后端、不需要运行脚本。只需要保留整个协作包的文件夹结构，并双击包内的标注工具。</w:t>
      </w:r>
    </w:p>
    <w:p>
      <w:r>
        <w:t>如果浏览器提示选择打开方式，选择 Edge 或 Chrome。首次打开后，先确认页面显示‘简析智评 | 真实简历板块标注’。</w:t>
      </w:r>
    </w:p>
    <w:p>
      <w:pPr>
        <w:pStyle w:val="Heading1"/>
      </w:pPr>
      <w:r>
        <w:t>四、解析标注到底标什么</w:t>
      </w:r>
    </w:p>
    <w:p>
      <w:r>
        <w:t>解析标注只判断‘这份文本中有哪些板块’，不评价简历好不好。允许使用的 8 个标签如下：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标签</w:t>
            </w:r>
          </w:p>
        </w:tc>
        <w:tc>
          <w:tcPr>
            <w:tcW w:type="dxa" w:w="3360"/>
          </w:tcPr>
          <w:p>
            <w:r>
              <w:t>什么时候填写</w:t>
            </w:r>
          </w:p>
        </w:tc>
        <w:tc>
          <w:tcPr>
            <w:tcW w:type="dxa" w:w="3360"/>
          </w:tcPr>
          <w:p>
            <w:r>
              <w:t>典型内容</w:t>
            </w:r>
          </w:p>
        </w:tc>
      </w:tr>
      <w:tr>
        <w:tc>
          <w:tcPr>
            <w:tcW w:type="dxa" w:w="3360"/>
          </w:tcPr>
          <w:p>
            <w:r>
              <w:t>basic_info</w:t>
            </w:r>
          </w:p>
        </w:tc>
        <w:tc>
          <w:tcPr>
            <w:tcW w:type="dxa" w:w="3360"/>
          </w:tcPr>
          <w:p>
            <w:r>
              <w:t>出现姓名、联系方式、求职意向、基本资料</w:t>
            </w:r>
          </w:p>
        </w:tc>
        <w:tc>
          <w:tcPr>
            <w:tcW w:type="dxa" w:w="3360"/>
          </w:tcPr>
          <w:p>
            <w:r>
              <w:t>求职意向、邮箱、所在地</w:t>
            </w:r>
          </w:p>
        </w:tc>
      </w:tr>
      <w:tr>
        <w:tc>
          <w:tcPr>
            <w:tcW w:type="dxa" w:w="3360"/>
          </w:tcPr>
          <w:p>
            <w:r>
              <w:t>education</w:t>
            </w:r>
          </w:p>
        </w:tc>
        <w:tc>
          <w:tcPr>
            <w:tcW w:type="dxa" w:w="3360"/>
          </w:tcPr>
          <w:p>
            <w:r>
              <w:t>出现学校、学历、专业、课程、教育经历</w:t>
            </w:r>
          </w:p>
        </w:tc>
        <w:tc>
          <w:tcPr>
            <w:tcW w:type="dxa" w:w="3360"/>
          </w:tcPr>
          <w:p>
            <w:r>
              <w:t>某大学、本科、计算机科学</w:t>
            </w:r>
          </w:p>
        </w:tc>
      </w:tr>
      <w:tr>
        <w:tc>
          <w:tcPr>
            <w:tcW w:type="dxa" w:w="3360"/>
          </w:tcPr>
          <w:p>
            <w:r>
              <w:t>internship</w:t>
            </w:r>
          </w:p>
        </w:tc>
        <w:tc>
          <w:tcPr>
            <w:tcW w:type="dxa" w:w="3360"/>
          </w:tcPr>
          <w:p>
            <w:r>
              <w:t>出现公司实习、工作、岗位实践</w:t>
            </w:r>
          </w:p>
        </w:tc>
        <w:tc>
          <w:tcPr>
            <w:tcW w:type="dxa" w:w="3360"/>
          </w:tcPr>
          <w:p>
            <w:r>
              <w:t>公司实习生、负责日常运营</w:t>
            </w:r>
          </w:p>
        </w:tc>
      </w:tr>
      <w:tr>
        <w:tc>
          <w:tcPr>
            <w:tcW w:type="dxa" w:w="3360"/>
          </w:tcPr>
          <w:p>
            <w:r>
              <w:t>projects</w:t>
            </w:r>
          </w:p>
        </w:tc>
        <w:tc>
          <w:tcPr>
            <w:tcW w:type="dxa" w:w="3360"/>
          </w:tcPr>
          <w:p>
            <w:r>
              <w:t>出现项目、作品、系统、毕业设计、科研项目</w:t>
            </w:r>
          </w:p>
        </w:tc>
        <w:tc>
          <w:tcPr>
            <w:tcW w:type="dxa" w:w="3360"/>
          </w:tcPr>
          <w:p>
            <w:r>
              <w:t>校园小程序、数据分析项目</w:t>
            </w:r>
          </w:p>
        </w:tc>
      </w:tr>
      <w:tr>
        <w:tc>
          <w:tcPr>
            <w:tcW w:type="dxa" w:w="3360"/>
          </w:tcPr>
          <w:p>
            <w:r>
              <w:t>campus</w:t>
            </w:r>
          </w:p>
        </w:tc>
        <w:tc>
          <w:tcPr>
            <w:tcW w:type="dxa" w:w="3360"/>
          </w:tcPr>
          <w:p>
            <w:r>
              <w:t>出现学生会、社团、志愿、班委、校园活动</w:t>
            </w:r>
          </w:p>
        </w:tc>
        <w:tc>
          <w:tcPr>
            <w:tcW w:type="dxa" w:w="3360"/>
          </w:tcPr>
          <w:p>
            <w:r>
              <w:t>学生会部长、志愿服务</w:t>
            </w:r>
          </w:p>
        </w:tc>
      </w:tr>
      <w:tr>
        <w:tc>
          <w:tcPr>
            <w:tcW w:type="dxa" w:w="3360"/>
          </w:tcPr>
          <w:p>
            <w:r>
              <w:t>skills</w:t>
            </w:r>
          </w:p>
        </w:tc>
        <w:tc>
          <w:tcPr>
            <w:tcW w:type="dxa" w:w="3360"/>
          </w:tcPr>
          <w:p>
            <w:r>
              <w:t>出现专业技能、工具、语言、证书技能</w:t>
            </w:r>
          </w:p>
        </w:tc>
        <w:tc>
          <w:tcPr>
            <w:tcW w:type="dxa" w:w="3360"/>
          </w:tcPr>
          <w:p>
            <w:r>
              <w:t>Python、Excel、英语、剪映</w:t>
            </w:r>
          </w:p>
        </w:tc>
      </w:tr>
      <w:tr>
        <w:tc>
          <w:tcPr>
            <w:tcW w:type="dxa" w:w="3360"/>
          </w:tcPr>
          <w:p>
            <w:r>
              <w:t>awards</w:t>
            </w:r>
          </w:p>
        </w:tc>
        <w:tc>
          <w:tcPr>
            <w:tcW w:type="dxa" w:w="3360"/>
          </w:tcPr>
          <w:p>
            <w:r>
              <w:t>出现获奖、奖学金、荣誉、资格证书</w:t>
            </w:r>
          </w:p>
        </w:tc>
        <w:tc>
          <w:tcPr>
            <w:tcW w:type="dxa" w:w="3360"/>
          </w:tcPr>
          <w:p>
            <w:r>
              <w:t>校级奖学金、英语六级</w:t>
            </w:r>
          </w:p>
        </w:tc>
      </w:tr>
      <w:tr>
        <w:tc>
          <w:tcPr>
            <w:tcW w:type="dxa" w:w="3360"/>
          </w:tcPr>
          <w:p>
            <w:r>
              <w:t>summary</w:t>
            </w:r>
          </w:p>
        </w:tc>
        <w:tc>
          <w:tcPr>
            <w:tcW w:type="dxa" w:w="3360"/>
          </w:tcPr>
          <w:p>
            <w:r>
              <w:t>出现自我评价、个人优势、职业目标</w:t>
            </w:r>
          </w:p>
        </w:tc>
        <w:tc>
          <w:tcPr>
            <w:tcW w:type="dxa" w:w="3360"/>
          </w:tcPr>
          <w:p>
            <w:r>
              <w:t>细致负责、学习能力强</w:t>
            </w:r>
          </w:p>
        </w:tc>
      </w:tr>
    </w:tbl>
    <w:p>
      <w:r>
        <w:t>填写规则：有明确内容就填；只有标题没有正文时不要仅因为标题存在就填；标题缺失但正文语义明确时仍然填；完全无法判断时不填。</w:t>
      </w:r>
    </w:p>
    <w:p>
      <w:r>
        <w:t>例如：文本里出现‘教育背景’并有‘某大学 本科’，填写 education。文本里只有‘技能’两个字，没有任何技能内容，不填写 skills。</w:t>
      </w:r>
    </w:p>
    <w:p>
      <w:pPr>
        <w:pStyle w:val="Heading1"/>
      </w:pPr>
      <w:r>
        <w:t>五、使用工具完成一份标注</w:t>
      </w:r>
    </w:p>
    <w:p>
      <w:r>
        <w:t>1. 标注员 A 点击页面顶部的‘导入脱敏 TXT’，选择本协作包内‘数据集_标注员A’文件夹中的全部 TXT；标注员 B 选择‘数据集_标注员B’文件夹中的全部 TXT。</w:t>
      </w:r>
    </w:p>
    <w:p>
      <w:r>
        <w:t>2. 页面左侧显示当前脱敏简历正文。先从头到尾阅读一遍，再看右侧选项。文件名、正文和标签都只在本地浏览器内处理。</w:t>
      </w:r>
    </w:p>
    <w:p>
      <w:r>
        <w:t>3. 在‘人工标注’区域勾选文本中确实出现且有正文的 8 个板块。只有标题没有内容时不要勾选；标题缺失但正文语义明确时仍然勾选。</w:t>
      </w:r>
    </w:p>
    <w:p>
      <w:r>
        <w:t>4. 选择‘解析质量’：high 表示正文清楚；medium 表示有碎片或 OCR 噪声；low 表示正文缺失较多，无法可靠判断。它评价的是机器能否读懂文本，不是简历写得好不好。</w:t>
      </w:r>
    </w:p>
    <w:p>
      <w:r>
        <w:t>5. 选择‘简历内容质量’ 1-5 分。1 分表示内容非常薄弱，5 分表示内容完整、有证据、有量化成果。它评价简历本身，不是解析结果。</w:t>
      </w:r>
    </w:p>
    <w:p>
      <w:r>
        <w:t>6. 勾选实际存在的问题类型，可多选。没有观察到的问题不要勾选；不确定时在备注中说明，不要为了让结果更好看而少报问题。</w:t>
      </w:r>
    </w:p>
    <w:p>
      <w:r>
        <w:t>7. 在备注中写简短证据，例如‘项目标题存在，但项目正文被 OCR 拆散’。不要写真实姓名、电话、邮箱或完整学校名称。</w:t>
      </w:r>
    </w:p>
    <w:p>
      <w:r>
        <w:t>8. 点击‘保存当前’，再点击‘下一份’。切换上一份或下一份时工具会自动保存当前标签，但建议每份都明确点击一次‘保存当前’。</w:t>
      </w:r>
    </w:p>
    <w:p>
      <w:r>
        <w:t>9. 全部完成后点击‘导出 UTF-8 JSON’，浏览器会下载 real_parse_annotations.json。这个文件就是评测输入，不需要你再打开修改。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工具区域</w:t>
            </w:r>
          </w:p>
        </w:tc>
        <w:tc>
          <w:tcPr>
            <w:tcW w:type="dxa" w:w="3360"/>
          </w:tcPr>
          <w:p>
            <w:r>
              <w:t>你要做什么</w:t>
            </w:r>
          </w:p>
        </w:tc>
        <w:tc>
          <w:tcPr>
            <w:tcW w:type="dxa" w:w="3360"/>
          </w:tcPr>
          <w:p>
            <w:r>
              <w:t>不要做什么</w:t>
            </w:r>
          </w:p>
        </w:tc>
      </w:tr>
      <w:tr>
        <w:tc>
          <w:tcPr>
            <w:tcW w:type="dxa" w:w="3360"/>
          </w:tcPr>
          <w:p>
            <w:r>
              <w:t>导入脱敏 TXT</w:t>
            </w:r>
          </w:p>
        </w:tc>
        <w:tc>
          <w:tcPr>
            <w:tcW w:type="dxa" w:w="3360"/>
          </w:tcPr>
          <w:p>
            <w:r>
              <w:t>选择 anonymized_ocr 或 A 池 TXT</w:t>
            </w:r>
          </w:p>
        </w:tc>
        <w:tc>
          <w:tcPr>
            <w:tcW w:type="dxa" w:w="3360"/>
          </w:tcPr>
          <w:p>
            <w:r>
              <w:t>不要选择原始 PDF/DOCX</w:t>
            </w:r>
          </w:p>
        </w:tc>
      </w:tr>
      <w:tr>
        <w:tc>
          <w:tcPr>
            <w:tcW w:type="dxa" w:w="3360"/>
          </w:tcPr>
          <w:p>
            <w:r>
              <w:t>简历正文</w:t>
            </w:r>
          </w:p>
        </w:tc>
        <w:tc>
          <w:tcPr>
            <w:tcW w:type="dxa" w:w="3360"/>
          </w:tcPr>
          <w:p>
            <w:r>
              <w:t>独立阅读并寻找板块证据</w:t>
            </w:r>
          </w:p>
        </w:tc>
        <w:tc>
          <w:tcPr>
            <w:tcW w:type="dxa" w:w="3360"/>
          </w:tcPr>
          <w:p>
            <w:r>
              <w:t>不要依据系统预测反推标签</w:t>
            </w:r>
          </w:p>
        </w:tc>
      </w:tr>
      <w:tr>
        <w:tc>
          <w:tcPr>
            <w:tcW w:type="dxa" w:w="3360"/>
          </w:tcPr>
          <w:p>
            <w:r>
              <w:t>8 个板块</w:t>
            </w:r>
          </w:p>
        </w:tc>
        <w:tc>
          <w:tcPr>
            <w:tcW w:type="dxa" w:w="3360"/>
          </w:tcPr>
          <w:p>
            <w:r>
              <w:t>勾选有实际正文的板块</w:t>
            </w:r>
          </w:p>
        </w:tc>
        <w:tc>
          <w:tcPr>
            <w:tcW w:type="dxa" w:w="3360"/>
          </w:tcPr>
          <w:p>
            <w:r>
              <w:t>不要把空标题当成板块</w:t>
            </w:r>
          </w:p>
        </w:tc>
      </w:tr>
      <w:tr>
        <w:tc>
          <w:tcPr>
            <w:tcW w:type="dxa" w:w="3360"/>
          </w:tcPr>
          <w:p>
            <w:r>
              <w:t>解析质量</w:t>
            </w:r>
          </w:p>
        </w:tc>
        <w:tc>
          <w:tcPr>
            <w:tcW w:type="dxa" w:w="3360"/>
          </w:tcPr>
          <w:p>
            <w:r>
              <w:t>判断文本可读和板块可识别程度</w:t>
            </w:r>
          </w:p>
        </w:tc>
        <w:tc>
          <w:tcPr>
            <w:tcW w:type="dxa" w:w="3360"/>
          </w:tcPr>
          <w:p>
            <w:r>
              <w:t>不要把简历好坏代入</w:t>
            </w:r>
          </w:p>
        </w:tc>
      </w:tr>
      <w:tr>
        <w:tc>
          <w:tcPr>
            <w:tcW w:type="dxa" w:w="3360"/>
          </w:tcPr>
          <w:p>
            <w:r>
              <w:t>简历内容质量</w:t>
            </w:r>
          </w:p>
        </w:tc>
        <w:tc>
          <w:tcPr>
            <w:tcW w:type="dxa" w:w="3360"/>
          </w:tcPr>
          <w:p>
            <w:r>
              <w:t>按内容完整性打 1-5 分</w:t>
            </w:r>
          </w:p>
        </w:tc>
        <w:tc>
          <w:tcPr>
            <w:tcW w:type="dxa" w:w="3360"/>
          </w:tcPr>
          <w:p>
            <w:r>
              <w:t>不要当成解析准确率</w:t>
            </w:r>
          </w:p>
        </w:tc>
      </w:tr>
      <w:tr>
        <w:tc>
          <w:tcPr>
            <w:tcW w:type="dxa" w:w="3360"/>
          </w:tcPr>
          <w:p>
            <w:r>
              <w:t>问题和备注</w:t>
            </w:r>
          </w:p>
        </w:tc>
        <w:tc>
          <w:tcPr>
            <w:tcW w:type="dxa" w:w="3360"/>
          </w:tcPr>
          <w:p>
            <w:r>
              <w:t>记录真实问题和证据</w:t>
            </w:r>
          </w:p>
        </w:tc>
        <w:tc>
          <w:tcPr>
            <w:tcW w:type="dxa" w:w="3360"/>
          </w:tcPr>
          <w:p>
            <w:r>
              <w:t>不要写敏感信息</w:t>
            </w:r>
          </w:p>
        </w:tc>
      </w:tr>
      <w:tr>
        <w:tc>
          <w:tcPr>
            <w:tcW w:type="dxa" w:w="3360"/>
          </w:tcPr>
          <w:p>
            <w:r>
              <w:t>导出 JSON</w:t>
            </w:r>
          </w:p>
        </w:tc>
        <w:tc>
          <w:tcPr>
            <w:tcW w:type="dxa" w:w="3360"/>
          </w:tcPr>
          <w:p>
            <w:r>
              <w:t>完成全部样本后导出</w:t>
            </w:r>
          </w:p>
        </w:tc>
        <w:tc>
          <w:tcPr>
            <w:tcW w:type="dxa" w:w="3360"/>
          </w:tcPr>
          <w:p>
            <w:r>
              <w:t>不要用 Excel 另存</w:t>
            </w:r>
          </w:p>
        </w:tc>
      </w:tr>
    </w:tbl>
    <w:p>
      <w:pPr>
        <w:pStyle w:val="Heading1"/>
      </w:pPr>
      <w:r>
        <w:t>六、导出结果怎么看</w:t>
      </w:r>
    </w:p>
    <w:p>
      <w:r>
        <w:t>工具会自动生成 id、gold_sections、parse_quality、resume_quality、issue_types、notes 等字段，并把导入的脱敏正文写入 text。你不需要手工填写这些字段。</w:t>
      </w:r>
    </w:p>
    <w:p>
      <w:r>
        <w:t>导出的文件默认名是 real_parse_annotations.json。导出后立刻改名：标注员 A 改为 real_parse_annotations_A.json，标注员 B 改为 real_parse_annotations_B.json，并放入本协作包的‘标注结果’文件夹。</w:t>
      </w:r>
    </w:p>
    <w:p>
      <w:r>
        <w:t>导出文件中的 label_policy 会标记为 independent_two_annotator_annotation，表示这是独立双人标注结果。两人的文件必须分别保存，不能互相覆盖。</w:t>
      </w:r>
    </w:p>
    <w:p>
      <w:r>
        <w:t>只有在确实需要修复文件名、补充实验元数据或处理工具异常时，才由开发者在代码中修改 JSON；普通标注不要手工编辑 JSON。</w:t>
      </w:r>
    </w:p>
    <w:p>
      <w:pPr>
        <w:pStyle w:val="Heading1"/>
      </w:pPr>
      <w:r>
        <w:t>七、字段含义速查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字段</w:t>
            </w:r>
          </w:p>
        </w:tc>
        <w:tc>
          <w:tcPr>
            <w:tcW w:type="dxa" w:w="5040"/>
          </w:tcPr>
          <w:p>
            <w:r>
              <w:t>填写要求</w:t>
            </w:r>
          </w:p>
        </w:tc>
      </w:tr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每条唯一，例如 resume-001；不要写真实姓名</w:t>
            </w:r>
          </w:p>
        </w:tc>
      </w:tr>
      <w:tr>
        <w:tc>
          <w:tcPr>
            <w:tcW w:type="dxa" w:w="5040"/>
          </w:tcPr>
          <w:p>
            <w:r>
              <w:t>text</w:t>
            </w:r>
          </w:p>
        </w:tc>
        <w:tc>
          <w:tcPr>
            <w:tcW w:type="dxa" w:w="5040"/>
          </w:tcPr>
          <w:p>
            <w:r>
              <w:t>脱敏正文；不要把原始手机号、邮箱、学校名称写进来</w:t>
            </w:r>
          </w:p>
        </w:tc>
      </w:tr>
      <w:tr>
        <w:tc>
          <w:tcPr>
            <w:tcW w:type="dxa" w:w="5040"/>
          </w:tcPr>
          <w:p>
            <w:r>
              <w:t>gold_sections</w:t>
            </w:r>
          </w:p>
        </w:tc>
        <w:tc>
          <w:tcPr>
            <w:tcW w:type="dxa" w:w="5040"/>
          </w:tcPr>
          <w:p>
            <w:r>
              <w:t>人工判断的正确板块集合，这是解析 F1 的核心</w:t>
            </w:r>
          </w:p>
        </w:tc>
      </w:tr>
      <w:tr>
        <w:tc>
          <w:tcPr>
            <w:tcW w:type="dxa" w:w="5040"/>
          </w:tcPr>
          <w:p>
            <w:r>
              <w:t>annotator_a</w:t>
            </w:r>
          </w:p>
        </w:tc>
        <w:tc>
          <w:tcPr>
            <w:tcW w:type="dxa" w:w="5040"/>
          </w:tcPr>
          <w:p>
            <w:r>
              <w:t>你的标注者名称或代号，例如 zhaowenkai</w:t>
            </w:r>
          </w:p>
        </w:tc>
      </w:tr>
      <w:tr>
        <w:tc>
          <w:tcPr>
            <w:tcW w:type="dxa" w:w="5040"/>
          </w:tcPr>
          <w:p>
            <w:r>
              <w:t>annotator_b</w:t>
            </w:r>
          </w:p>
        </w:tc>
        <w:tc>
          <w:tcPr>
            <w:tcW w:type="dxa" w:w="5040"/>
          </w:tcPr>
          <w:p>
            <w:r>
              <w:t>没有第二个人时留空，不要伪造第二标注者</w:t>
            </w:r>
          </w:p>
        </w:tc>
      </w:tr>
      <w:tr>
        <w:tc>
          <w:tcPr>
            <w:tcW w:type="dxa" w:w="5040"/>
          </w:tcPr>
          <w:p>
            <w:r>
              <w:t>adjudicated_by</w:t>
            </w:r>
          </w:p>
        </w:tc>
        <w:tc>
          <w:tcPr>
            <w:tcW w:type="dxa" w:w="5040"/>
          </w:tcPr>
          <w:p>
            <w:r>
              <w:t>有分歧裁决时填写；一个人初标可留空</w:t>
            </w:r>
          </w:p>
        </w:tc>
      </w:tr>
      <w:tr>
        <w:tc>
          <w:tcPr>
            <w:tcW w:type="dxa" w:w="5040"/>
          </w:tcPr>
          <w:p>
            <w:r>
              <w:t>parse_quality</w:t>
            </w:r>
          </w:p>
        </w:tc>
        <w:tc>
          <w:tcPr>
            <w:tcW w:type="dxa" w:w="5040"/>
          </w:tcPr>
          <w:p>
            <w:r>
              <w:t>只能填 high、medium、low</w:t>
            </w:r>
          </w:p>
        </w:tc>
      </w:tr>
      <w:tr>
        <w:tc>
          <w:tcPr>
            <w:tcW w:type="dxa" w:w="5040"/>
          </w:tcPr>
          <w:p>
            <w:r>
              <w:t>resume_quality</w:t>
            </w:r>
          </w:p>
        </w:tc>
        <w:tc>
          <w:tcPr>
            <w:tcW w:type="dxa" w:w="5040"/>
          </w:tcPr>
          <w:p>
            <w:r>
              <w:t>内容质量 1-5；不是解析正确性</w:t>
            </w:r>
          </w:p>
        </w:tc>
      </w:tr>
      <w:tr>
        <w:tc>
          <w:tcPr>
            <w:tcW w:type="dxa" w:w="5040"/>
          </w:tcPr>
          <w:p>
            <w:r>
              <w:t>match_quality</w:t>
            </w:r>
          </w:p>
        </w:tc>
        <w:tc>
          <w:tcPr>
            <w:tcW w:type="dxa" w:w="5040"/>
          </w:tcPr>
          <w:p>
            <w:r>
              <w:t>没有岗位匹配人工标签时填 null</w:t>
            </w:r>
          </w:p>
        </w:tc>
      </w:tr>
      <w:tr>
        <w:tc>
          <w:tcPr>
            <w:tcW w:type="dxa" w:w="5040"/>
          </w:tcPr>
          <w:p>
            <w:r>
              <w:t>over_scored</w:t>
            </w:r>
          </w:p>
        </w:tc>
        <w:tc>
          <w:tcPr>
            <w:tcW w:type="dxa" w:w="5040"/>
          </w:tcPr>
          <w:p>
            <w:r>
              <w:t>系统是否明显虚高；不确定就 false 并写 notes</w:t>
            </w:r>
          </w:p>
        </w:tc>
      </w:tr>
    </w:tbl>
    <w:p>
      <w:pPr>
        <w:pStyle w:val="Heading1"/>
      </w:pPr>
      <w:r>
        <w:t>八、两个人如何标注才不会混乱</w:t>
      </w:r>
    </w:p>
    <w:p>
      <w:r>
        <w:t>本项目采用‘同一批数据、两人独立标注、结果分开保存’。两个人看到的 59 份 TXT 内容完全相同，但在完成全部标注前不要互相查看标签，也不要讨论某一份应该勾选什么。这样才能计算真实的标注一致性。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人员</w:t>
            </w:r>
          </w:p>
        </w:tc>
        <w:tc>
          <w:tcPr>
            <w:tcW w:type="dxa" w:w="2520"/>
          </w:tcPr>
          <w:p>
            <w:r>
              <w:t>导入目录</w:t>
            </w:r>
          </w:p>
        </w:tc>
        <w:tc>
          <w:tcPr>
            <w:tcW w:type="dxa" w:w="2520"/>
          </w:tcPr>
          <w:p>
            <w:r>
              <w:t>导出文件名</w:t>
            </w:r>
          </w:p>
        </w:tc>
        <w:tc>
          <w:tcPr>
            <w:tcW w:type="dxa" w:w="2520"/>
          </w:tcPr>
          <w:p>
            <w:r>
              <w:t>标注者代号</w:t>
            </w:r>
          </w:p>
        </w:tc>
      </w:tr>
      <w:tr>
        <w:tc>
          <w:tcPr>
            <w:tcW w:type="dxa" w:w="2520"/>
          </w:tcPr>
          <w:p>
            <w:r>
              <w:t>标注员 A</w:t>
            </w:r>
          </w:p>
        </w:tc>
        <w:tc>
          <w:tcPr>
            <w:tcW w:type="dxa" w:w="2520"/>
          </w:tcPr>
          <w:p>
            <w:r>
              <w:t>数据集_标注员A</w:t>
            </w:r>
          </w:p>
        </w:tc>
        <w:tc>
          <w:tcPr>
            <w:tcW w:type="dxa" w:w="2520"/>
          </w:tcPr>
          <w:p>
            <w:r>
              <w:t>real_parse_annotations_A.json</w:t>
            </w:r>
          </w:p>
        </w:tc>
        <w:tc>
          <w:tcPr>
            <w:tcW w:type="dxa" w:w="2520"/>
          </w:tcPr>
          <w:p>
            <w:r>
              <w:t>例如 annotator_A</w:t>
            </w:r>
          </w:p>
        </w:tc>
      </w:tr>
      <w:tr>
        <w:tc>
          <w:tcPr>
            <w:tcW w:type="dxa" w:w="2520"/>
          </w:tcPr>
          <w:p>
            <w:r>
              <w:t>标注员 B</w:t>
            </w:r>
          </w:p>
        </w:tc>
        <w:tc>
          <w:tcPr>
            <w:tcW w:type="dxa" w:w="2520"/>
          </w:tcPr>
          <w:p>
            <w:r>
              <w:t>数据集_标注员B</w:t>
            </w:r>
          </w:p>
        </w:tc>
        <w:tc>
          <w:tcPr>
            <w:tcW w:type="dxa" w:w="2520"/>
          </w:tcPr>
          <w:p>
            <w:r>
              <w:t>real_parse_annotations_B.json</w:t>
            </w:r>
          </w:p>
        </w:tc>
        <w:tc>
          <w:tcPr>
            <w:tcW w:type="dxa" w:w="2520"/>
          </w:tcPr>
          <w:p>
            <w:r>
              <w:t>例如 annotator_B</w:t>
            </w:r>
          </w:p>
        </w:tc>
      </w:tr>
    </w:tbl>
    <w:p>
      <w:r>
        <w:t>操作顺序：两人分别打开自己的标注工具副本；各自填写标注者代号；导入对应目录的全部 TXT；独立完成标注；导出后马上改名为 A 或 B 版本。绝对不要把两人的结果保存成同一个 real_parse_annotations.json。</w:t>
      </w:r>
    </w:p>
    <w:p>
      <w:r>
        <w:t>工具会把文件名 resume-001、resume-002 等作为稳定样本 ID，并额外保存 source_file。即使两个人导入顺序不同，后续仍可以按同一个 ID 比对，不会因为顺序不同而错配。</w:t>
      </w:r>
    </w:p>
    <w:p>
      <w:r>
        <w:t>全部完成后由项目负责人收集两个 JSON，统一做一致性比对。分歧样本由负责人依据教程规则裁决，并在最终结果中保留 annotator_a、annotator_b 和 adjudicated_by。</w:t>
      </w:r>
    </w:p>
    <w:p>
      <w:r>
        <w:t>如果实际只有一个人完成标注，必须把 label_policy 改为 single_expert_initial_annotation_pending_review，不能声称完成双人一致性。</w:t>
      </w:r>
    </w:p>
    <w:p>
      <w:pPr>
        <w:pStyle w:val="Heading1"/>
      </w:pPr>
      <w:r>
        <w:t>九、运行解析指标</w:t>
      </w:r>
    </w:p>
    <w:p>
      <w:r>
        <w:t>组员不需要运行评测脚本。标注完成后，把‘标注结果’文件夹中的 A、B 两个 JSON 发回负责人，由负责人统一比对、裁决和计算指标。</w:t>
      </w:r>
    </w:p>
    <w:p>
      <w:r>
        <w:t>输出的 micro_precision、micro_recall、micro_f1 是板块级指标。正确表述是‘真实脱敏样本的板块识别 F1’，不能说成字段级准确率或整体简历解析准确率。</w:t>
      </w:r>
    </w:p>
    <w:p>
      <w:pPr>
        <w:pStyle w:val="Heading1"/>
      </w:pPr>
      <w:r>
        <w:t>十、岗位匹配数据怎么标</w:t>
      </w:r>
    </w:p>
    <w:p>
      <w:r>
        <w:t>岗位匹配标注和简历板块标注是两套数据，不能把 gold_sections 和岗位 1-5 分混在同一条字段里。每条岗位匹配样本至少包含：脱敏简历、人工整理 JD、岗位类别、学历要求、匹配等级和说明。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"id": "real-match-001",</w:t>
        <w:br/>
        <w:t xml:space="preserve">  "resume_text": "脱敏简历正文",</w:t>
        <w:br/>
        <w:t xml:space="preserve">  "job_text": "人工整理后的岗位要求",</w:t>
        <w:br/>
        <w:t xml:space="preserve">  "job_category": "数据分析",</w:t>
        <w:br/>
        <w:t xml:space="preserve">  "education_requirement": "本科",</w:t>
        <w:br/>
        <w:t xml:space="preserve">  "match_label": 4,</w:t>
        <w:br/>
        <w:t xml:space="preserve">  "label_reason": "技能和项目基本匹配，但缺少 SQL 实际证据",</w:t>
        <w:br/>
        <w:t xml:space="preserve">  "annotator": "zhaowenkai"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分数</w:t>
            </w:r>
          </w:p>
        </w:tc>
        <w:tc>
          <w:tcPr>
            <w:tcW w:type="dxa" w:w="5040"/>
          </w:tcPr>
          <w:p>
            <w:r>
              <w:t>含义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基本不匹配，岗位方向或硬条件明显不符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弱匹配，有少量相关内容但缺口明显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部分匹配，能做部分工作但证据不足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较匹配，主要要求满足，仍有少量缺口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高度匹配，方向、技能和经历证据都充分</w:t>
            </w:r>
          </w:p>
        </w:tc>
      </w:tr>
    </w:tbl>
    <w:p>
      <w:r>
        <w:t>不要根据系统生成的匹配分反填人工标签；先人工阅读简历和 JD，再打分并写 label_reason。岗位匹配数据和岗位库不包含在本协作包内，由项目负责人另行组织和评测。</w:t>
      </w:r>
    </w:p>
    <w:p>
      <w:pPr>
        <w:pStyle w:val="Heading1"/>
      </w:pPr>
      <w:r>
        <w:t>十一、哪些数据能训练，哪些只能测试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数据</w:t>
            </w:r>
          </w:p>
        </w:tc>
        <w:tc>
          <w:tcPr>
            <w:tcW w:type="dxa" w:w="2520"/>
          </w:tcPr>
          <w:p>
            <w:r>
              <w:t>能否训练</w:t>
            </w:r>
          </w:p>
        </w:tc>
        <w:tc>
          <w:tcPr>
            <w:tcW w:type="dxa" w:w="2520"/>
          </w:tcPr>
          <w:p>
            <w:r>
              <w:t>能否测试</w:t>
            </w:r>
          </w:p>
        </w:tc>
        <w:tc>
          <w:tcPr>
            <w:tcW w:type="dxa" w:w="2520"/>
          </w:tcPr>
          <w:p>
            <w:r>
              <w:t>原因</w:t>
            </w:r>
          </w:p>
        </w:tc>
      </w:tr>
      <w:tr>
        <w:tc>
          <w:tcPr>
            <w:tcW w:type="dxa" w:w="2520"/>
          </w:tcPr>
          <w:p>
            <w:r>
              <w:t>A 池已人工复核板块标签</w:t>
            </w:r>
          </w:p>
        </w:tc>
        <w:tc>
          <w:tcPr>
            <w:tcW w:type="dxa" w:w="2520"/>
          </w:tcPr>
          <w:p>
            <w:r>
              <w:t>可用于解析规则校准</w:t>
            </w:r>
          </w:p>
        </w:tc>
        <w:tc>
          <w:tcPr>
            <w:tcW w:type="dxa" w:w="2520"/>
          </w:tcPr>
          <w:p>
            <w:r>
              <w:t>可用于解析测试</w:t>
            </w:r>
          </w:p>
        </w:tc>
        <w:tc>
          <w:tcPr>
            <w:tcW w:type="dxa" w:w="2520"/>
          </w:tcPr>
          <w:p>
            <w:r>
              <w:t>有 gold 标签</w:t>
            </w:r>
          </w:p>
        </w:tc>
      </w:tr>
      <w:tr>
        <w:tc>
          <w:tcPr>
            <w:tcW w:type="dxa" w:w="2520"/>
          </w:tcPr>
          <w:p>
            <w:r>
              <w:t>B 池复杂样本</w:t>
            </w:r>
          </w:p>
        </w:tc>
        <w:tc>
          <w:tcPr>
            <w:tcW w:type="dxa" w:w="2520"/>
          </w:tcPr>
          <w:p>
            <w:r>
              <w:t>不建议直接训练</w:t>
            </w:r>
          </w:p>
        </w:tc>
        <w:tc>
          <w:tcPr>
            <w:tcW w:type="dxa" w:w="2520"/>
          </w:tcPr>
          <w:p>
            <w:r>
              <w:t>可做边界测试</w:t>
            </w:r>
          </w:p>
        </w:tc>
        <w:tc>
          <w:tcPr>
            <w:tcW w:type="dxa" w:w="2520"/>
          </w:tcPr>
          <w:p>
            <w:r>
              <w:t>用于发现能力边界</w:t>
            </w:r>
          </w:p>
        </w:tc>
      </w:tr>
      <w:tr>
        <w:tc>
          <w:tcPr>
            <w:tcW w:type="dxa" w:w="2520"/>
          </w:tcPr>
          <w:p>
            <w:r>
              <w:t>C 池</w:t>
            </w:r>
          </w:p>
        </w:tc>
        <w:tc>
          <w:tcPr>
            <w:tcW w:type="dxa" w:w="2520"/>
          </w:tcPr>
          <w:p>
            <w:r>
              <w:t>禁止</w:t>
            </w:r>
          </w:p>
        </w:tc>
        <w:tc>
          <w:tcPr>
            <w:tcW w:type="dxa" w:w="2520"/>
          </w:tcPr>
          <w:p>
            <w:r>
              <w:t>只做现场演示</w:t>
            </w:r>
          </w:p>
        </w:tc>
        <w:tc>
          <w:tcPr>
            <w:tcW w:type="dxa" w:w="2520"/>
          </w:tcPr>
          <w:p>
            <w:r>
              <w:t>避免演示样本污染指标</w:t>
            </w:r>
          </w:p>
        </w:tc>
      </w:tr>
      <w:tr>
        <w:tc>
          <w:tcPr>
            <w:tcW w:type="dxa" w:w="2520"/>
          </w:tcPr>
          <w:p>
            <w:r>
              <w:t>61 条弱标注岗位集</w:t>
            </w:r>
          </w:p>
        </w:tc>
        <w:tc>
          <w:tcPr>
            <w:tcW w:type="dxa" w:w="2520"/>
          </w:tcPr>
          <w:p>
            <w:r>
              <w:t>可做探索性训练</w:t>
            </w:r>
          </w:p>
        </w:tc>
        <w:tc>
          <w:tcPr>
            <w:tcW w:type="dxa" w:w="2520"/>
          </w:tcPr>
          <w:p>
            <w:r>
              <w:t>不能在同源上宣称泛化</w:t>
            </w:r>
          </w:p>
        </w:tc>
        <w:tc>
          <w:tcPr>
            <w:tcW w:type="dxa" w:w="2520"/>
          </w:tcPr>
          <w:p>
            <w:r>
              <w:t>曾用于拟合和评估</w:t>
            </w:r>
          </w:p>
        </w:tc>
      </w:tr>
      <w:tr>
        <w:tc>
          <w:tcPr>
            <w:tcW w:type="dxa" w:w="2520"/>
          </w:tcPr>
          <w:p>
            <w:r>
              <w:t>match_splits/train.json</w:t>
            </w:r>
          </w:p>
        </w:tc>
        <w:tc>
          <w:tcPr>
            <w:tcW w:type="dxa" w:w="2520"/>
          </w:tcPr>
          <w:p>
            <w:r>
              <w:t>可训练</w:t>
            </w:r>
          </w:p>
        </w:tc>
        <w:tc>
          <w:tcPr>
            <w:tcW w:type="dxa" w:w="2520"/>
          </w:tcPr>
          <w:p>
            <w:r>
              <w:t>可做训练误差</w:t>
            </w:r>
          </w:p>
        </w:tc>
        <w:tc>
          <w:tcPr>
            <w:tcW w:type="dxa" w:w="2520"/>
          </w:tcPr>
          <w:p>
            <w:r>
              <w:t>不能当最终测试</w:t>
            </w:r>
          </w:p>
        </w:tc>
      </w:tr>
      <w:tr>
        <w:tc>
          <w:tcPr>
            <w:tcW w:type="dxa" w:w="2520"/>
          </w:tcPr>
          <w:p>
            <w:r>
              <w:t>match_splits/validation.json</w:t>
            </w:r>
          </w:p>
        </w:tc>
        <w:tc>
          <w:tcPr>
            <w:tcW w:type="dxa" w:w="2520"/>
          </w:tcPr>
          <w:p>
            <w:r>
              <w:t>不训练</w:t>
            </w:r>
          </w:p>
        </w:tc>
        <w:tc>
          <w:tcPr>
            <w:tcW w:type="dxa" w:w="2520"/>
          </w:tcPr>
          <w:p>
            <w:r>
              <w:t>可选配置</w:t>
            </w:r>
          </w:p>
        </w:tc>
        <w:tc>
          <w:tcPr>
            <w:tcW w:type="dxa" w:w="2520"/>
          </w:tcPr>
          <w:p>
            <w:r>
              <w:t>用于选模型和阈值</w:t>
            </w:r>
          </w:p>
        </w:tc>
      </w:tr>
      <w:tr>
        <w:tc>
          <w:tcPr>
            <w:tcW w:type="dxa" w:w="2520"/>
          </w:tcPr>
          <w:p>
            <w:r>
              <w:t>match_splits/test.json</w:t>
            </w:r>
          </w:p>
        </w:tc>
        <w:tc>
          <w:tcPr>
            <w:tcW w:type="dxa" w:w="2520"/>
          </w:tcPr>
          <w:p>
            <w:r>
              <w:t>禁止训练</w:t>
            </w:r>
          </w:p>
        </w:tc>
        <w:tc>
          <w:tcPr>
            <w:tcW w:type="dxa" w:w="2520"/>
          </w:tcPr>
          <w:p>
            <w:r>
              <w:t>最终只测一次</w:t>
            </w:r>
          </w:p>
        </w:tc>
        <w:tc>
          <w:tcPr>
            <w:tcW w:type="dxa" w:w="2520"/>
          </w:tcPr>
          <w:p>
            <w:r>
              <w:t>最终泛化评估</w:t>
            </w:r>
          </w:p>
        </w:tc>
      </w:tr>
      <w:tr>
        <w:tc>
          <w:tcPr>
            <w:tcW w:type="dxa" w:w="2520"/>
          </w:tcPr>
          <w:p>
            <w:r>
              <w:t>公开岗位库</w:t>
            </w:r>
          </w:p>
        </w:tc>
        <w:tc>
          <w:tcPr>
            <w:tcW w:type="dxa" w:w="2520"/>
          </w:tcPr>
          <w:p>
            <w:r>
              <w:t>详情核验并人工结构化后才可训练</w:t>
            </w:r>
          </w:p>
        </w:tc>
        <w:tc>
          <w:tcPr>
            <w:tcW w:type="dxa" w:w="2520"/>
          </w:tcPr>
          <w:p>
            <w:r>
              <w:t>可做岗位检索</w:t>
            </w:r>
          </w:p>
        </w:tc>
        <w:tc>
          <w:tcPr>
            <w:tcW w:type="dxa" w:w="2520"/>
          </w:tcPr>
          <w:p>
            <w:r>
              <w:t>搜索结果不等于完整 JD</w:t>
            </w:r>
          </w:p>
        </w:tc>
      </w:tr>
    </w:tbl>
    <w:p>
      <w:pPr>
        <w:pStyle w:val="Heading1"/>
      </w:pPr>
      <w:r>
        <w:t>十二、最容易犯的 8 个错误</w:t>
      </w:r>
    </w:p>
    <w:p>
      <w:pPr>
        <w:pStyle w:val="ListBullet"/>
      </w:pPr>
      <w:r>
        <w:t>把真实姓名、电话、邮箱复制进 JSON。</w:t>
      </w:r>
    </w:p>
    <w:p>
      <w:pPr>
        <w:pStyle w:val="ListBullet"/>
      </w:pPr>
      <w:r>
        <w:t>看到系统预测了 education，就直接把 education 填进 gold_sections。</w:t>
      </w:r>
    </w:p>
    <w:p>
      <w:pPr>
        <w:pStyle w:val="ListBullet"/>
      </w:pPr>
      <w:r>
        <w:t>把空标题当作有内容板块。</w:t>
      </w:r>
    </w:p>
    <w:p>
      <w:pPr>
        <w:pStyle w:val="ListBullet"/>
      </w:pPr>
      <w:r>
        <w:t>把简历内容质量 4 分误当作解析正确率 80%。</w:t>
      </w:r>
    </w:p>
    <w:p>
      <w:pPr>
        <w:pStyle w:val="ListBullet"/>
      </w:pPr>
      <w:r>
        <w:t>把 B 池、C 池样本混进训练或正式评测。</w:t>
      </w:r>
    </w:p>
    <w:p>
      <w:pPr>
        <w:pStyle w:val="ListBullet"/>
      </w:pPr>
      <w:r>
        <w:t>用大模型自动生成 1-5 匹配标签再训练。</w:t>
      </w:r>
    </w:p>
    <w:p>
      <w:pPr>
        <w:pStyle w:val="ListBullet"/>
      </w:pPr>
      <w:r>
        <w:t>在同一批数据上拟合 alpha 后又报告测试效果。</w:t>
      </w:r>
    </w:p>
    <w:p>
      <w:pPr>
        <w:pStyle w:val="ListBullet"/>
      </w:pPr>
      <w:r>
        <w:t>用 Excel 打开 JSON 后保存，导致 UTF-8 或引号损坏。</w:t>
      </w:r>
    </w:p>
    <w:p>
      <w:pPr>
        <w:pStyle w:val="Heading1"/>
      </w:pPr>
      <w:r>
        <w:t>十三、你现在可以照着做的最短流程</w:t>
      </w:r>
    </w:p>
    <w:p>
      <w:r>
        <w:t>第一步：标注员 A 和 B 分别从自己的数据集目录导入同样的 59 份 TXT。</w:t>
      </w:r>
    </w:p>
    <w:p>
      <w:r>
        <w:t>第二步：两人分别完成 A 池 15 条，确认流程无误后再继续其余样本。</w:t>
      </w:r>
    </w:p>
    <w:p>
      <w:r>
        <w:t>第三步：两人分别导出并改名为 real_parse_annotations_A.json 和 real_parse_annotations_B.json。</w:t>
      </w:r>
    </w:p>
    <w:p>
      <w:r>
        <w:t>第四步：负责人汇总两份结果，按稳定 ID 比对分歧；分歧样本依据教程规则裁决。</w:t>
      </w:r>
    </w:p>
    <w:p>
      <w:r>
        <w:t>第五步：只把裁决后的版本作为正式 real_parse_annotations.json，再运行 eval_real_annotations.py 查看板块级 P/R/F1。</w:t>
      </w:r>
    </w:p>
    <w:p>
      <w:r>
        <w:t>第六步：把 errors 中的 miss 和 extra 记录下来：miss 是解析漏掉的板块，extra 是解析误识别的板块。修改规则后重新运行指标，不能直接修改 gold 标签来让分数变高。</w:t>
      </w:r>
    </w:p>
    <w:p>
      <w:pPr>
        <w:pStyle w:val="Heading1"/>
      </w:pPr>
      <w:r>
        <w:t>十四、项目中相关脚本索引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脚本</w:t>
            </w:r>
          </w:p>
        </w:tc>
        <w:tc>
          <w:tcPr>
            <w:tcW w:type="dxa" w:w="5040"/>
          </w:tcPr>
          <w:p>
            <w:r>
              <w:t>作用</w:t>
            </w:r>
          </w:p>
        </w:tc>
      </w:tr>
      <w:tr>
        <w:tc>
          <w:tcPr>
            <w:tcW w:type="dxa" w:w="5040"/>
          </w:tcPr>
          <w:p>
            <w:r>
              <w:t>脚本/anonymize_resumes.py</w:t>
            </w:r>
          </w:p>
        </w:tc>
        <w:tc>
          <w:tcPr>
            <w:tcW w:type="dxa" w:w="5040"/>
          </w:tcPr>
          <w:p>
            <w:r>
              <w:t>抽取文本并脱敏，由负责人使用</w:t>
            </w:r>
          </w:p>
        </w:tc>
      </w:tr>
      <w:tr>
        <w:tc>
          <w:tcPr>
            <w:tcW w:type="dxa" w:w="5040"/>
          </w:tcPr>
          <w:p>
            <w:r>
              <w:t>脚本/classify_resumes.py</w:t>
            </w:r>
          </w:p>
        </w:tc>
        <w:tc>
          <w:tcPr>
            <w:tcW w:type="dxa" w:w="5040"/>
          </w:tcPr>
          <w:p>
            <w:r>
              <w:t>A/B/C 分池，由负责人使用</w:t>
            </w:r>
          </w:p>
        </w:tc>
      </w:tr>
      <w:tr>
        <w:tc>
          <w:tcPr>
            <w:tcW w:type="dxa" w:w="5040"/>
          </w:tcPr>
          <w:p>
            <w:r>
              <w:t>脚本/materialize_expert_annotations.py</w:t>
            </w:r>
          </w:p>
        </w:tc>
        <w:tc>
          <w:tcPr>
            <w:tcW w:type="dxa" w:w="5040"/>
          </w:tcPr>
          <w:p>
            <w:r>
              <w:t>生成首轮专家初标 JSON</w:t>
            </w:r>
          </w:p>
        </w:tc>
      </w:tr>
      <w:tr>
        <w:tc>
          <w:tcPr>
            <w:tcW w:type="dxa" w:w="5040"/>
          </w:tcPr>
          <w:p>
            <w:r>
              <w:t>脚本/eval_real_annotations.py</w:t>
            </w:r>
          </w:p>
        </w:tc>
        <w:tc>
          <w:tcPr>
            <w:tcW w:type="dxa" w:w="5040"/>
          </w:tcPr>
          <w:p>
            <w:r>
              <w:t>计算真实板块 P/R/F1</w:t>
            </w:r>
          </w:p>
        </w:tc>
      </w:tr>
      <w:tr>
        <w:tc>
          <w:tcPr>
            <w:tcW w:type="dxa" w:w="5040"/>
          </w:tcPr>
          <w:p>
            <w:r>
              <w:t>脚本/compare_annotation_sets.py</w:t>
            </w:r>
          </w:p>
        </w:tc>
        <w:tc>
          <w:tcPr>
            <w:tcW w:type="dxa" w:w="5040"/>
          </w:tcPr>
          <w:p>
            <w:r>
              <w:t>比较 A/B 两名标注员的分歧</w:t>
            </w:r>
          </w:p>
        </w:tc>
      </w:tr>
      <w:tr>
        <w:tc>
          <w:tcPr>
            <w:tcW w:type="dxa" w:w="5040"/>
          </w:tcPr>
          <w:p>
            <w:r>
              <w:t>脚本/eval_parse_baseline.py</w:t>
            </w:r>
          </w:p>
        </w:tc>
        <w:tc>
          <w:tcPr>
            <w:tcW w:type="dxa" w:w="5040"/>
          </w:tcPr>
          <w:p>
            <w:r>
              <w:t>计算合成解析基线</w:t>
            </w:r>
          </w:p>
        </w:tc>
      </w:tr>
      <w:tr>
        <w:tc>
          <w:tcPr>
            <w:tcW w:type="dxa" w:w="5040"/>
          </w:tcPr>
          <w:p>
            <w:r>
              <w:t>脚本/split_match_eval.py</w:t>
            </w:r>
          </w:p>
        </w:tc>
        <w:tc>
          <w:tcPr>
            <w:tcW w:type="dxa" w:w="5040"/>
          </w:tcPr>
          <w:p>
            <w:r>
              <w:t>按岗位组切分匹配数据</w:t>
            </w:r>
          </w:p>
        </w:tc>
      </w:tr>
      <w:tr>
        <w:tc>
          <w:tcPr>
            <w:tcW w:type="dxa" w:w="5040"/>
          </w:tcPr>
          <w:p>
            <w:r>
              <w:t>脚本/eval_match_holdout.py</w:t>
            </w:r>
          </w:p>
        </w:tc>
        <w:tc>
          <w:tcPr>
            <w:tcW w:type="dxa" w:w="5040"/>
          </w:tcPr>
          <w:p>
            <w:r>
              <w:t>评估验证/测试岗位匹配集</w:t>
            </w:r>
          </w:p>
        </w:tc>
      </w:tr>
      <w:tr>
        <w:tc>
          <w:tcPr>
            <w:tcW w:type="dxa" w:w="5040"/>
          </w:tcPr>
          <w:p>
            <w:r>
              <w:t>脚本/run_quality_benchmark.py</w:t>
            </w:r>
          </w:p>
        </w:tc>
        <w:tc>
          <w:tcPr>
            <w:tcW w:type="dxa" w:w="5040"/>
          </w:tcPr>
          <w:p>
            <w:r>
              <w:t>生成完整功能和性能报告</w:t>
            </w:r>
          </w:p>
        </w:tc>
      </w:tr>
    </w:tbl>
    <w:p>
      <w:r>
        <w:t>教程生成时间：2026-08-03 21:26:50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