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C1" w:rsidRPr="004A0A29" w:rsidRDefault="00335FC1" w:rsidP="00834E5D">
      <w:pPr>
        <w:spacing w:line="400" w:lineRule="exact"/>
        <w:rPr>
          <w:rFonts w:ascii="Microsoft YaHei UI" w:eastAsia="Microsoft YaHei UI" w:hAnsi="Microsoft YaHei UI" w:cs="Times New Roman" w:hint="eastAsia"/>
          <w:sz w:val="24"/>
          <w:szCs w:val="24"/>
        </w:rPr>
      </w:pPr>
    </w:p>
    <w:p w:rsidR="00891610" w:rsidRPr="004A0A29" w:rsidRDefault="00891610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 w:rsidRPr="004A0A29">
        <w:rPr>
          <w:rFonts w:ascii="Microsoft YaHei UI" w:eastAsia="Microsoft YaHei UI" w:hAnsi="Microsoft YaHei UI" w:cs="Times New Roman"/>
          <w:sz w:val="24"/>
          <w:szCs w:val="24"/>
        </w:rPr>
        <w:t>read</w:t>
      </w:r>
    </w:p>
    <w:p w:rsidR="00891610" w:rsidRPr="004A0A29" w:rsidRDefault="00891610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</w:p>
    <w:p w:rsidR="00891610" w:rsidRPr="004A0A29" w:rsidRDefault="00891610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</w:p>
    <w:p w:rsidR="00891610" w:rsidRPr="004A0A29" w:rsidRDefault="00575223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 w:rsidRPr="004A0A29">
        <w:rPr>
          <w:rFonts w:ascii="Microsoft YaHei UI" w:eastAsia="Microsoft YaHei UI" w:hAnsi="Microsoft YaHei UI" w:cs="Times New Roman"/>
          <w:sz w:val="24"/>
          <w:szCs w:val="24"/>
        </w:rPr>
        <w:t>getopts</w:t>
      </w:r>
    </w:p>
    <w:p w:rsidR="00891610" w:rsidRPr="004A0A29" w:rsidRDefault="00891610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</w:p>
    <w:p w:rsidR="00575223" w:rsidRPr="004A0A29" w:rsidRDefault="00575223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</w:p>
    <w:p w:rsidR="00575223" w:rsidRPr="004A0A29" w:rsidRDefault="004A0A29" w:rsidP="00834E5D">
      <w:pPr>
        <w:spacing w:line="400" w:lineRule="exact"/>
        <w:rPr>
          <w:rFonts w:ascii="Microsoft YaHei UI" w:eastAsia="Microsoft YaHei UI" w:hAnsi="Microsoft YaHei UI" w:cs="Times New Roman" w:hint="eastAsia"/>
          <w:sz w:val="24"/>
          <w:szCs w:val="24"/>
        </w:rPr>
      </w:pPr>
      <w:r w:rsidRPr="004A0A29">
        <w:rPr>
          <w:rFonts w:ascii="Microsoft YaHei UI" w:eastAsia="Microsoft YaHei UI" w:hAnsi="Microsoft YaHei UI" w:cs="Times New Roman" w:hint="eastAsia"/>
          <w:sz w:val="24"/>
          <w:szCs w:val="24"/>
        </w:rPr>
        <w:t>chmod</w:t>
      </w:r>
    </w:p>
    <w:p w:rsidR="004A0A29" w:rsidRPr="004A0A29" w:rsidRDefault="004A0A29" w:rsidP="00834E5D">
      <w:pPr>
        <w:spacing w:line="400" w:lineRule="exact"/>
        <w:rPr>
          <w:rFonts w:ascii="Microsoft YaHei UI" w:eastAsia="Microsoft YaHei UI" w:hAnsi="Microsoft YaHei UI" w:cs="Times New Roman" w:hint="eastAsia"/>
          <w:sz w:val="24"/>
          <w:szCs w:val="24"/>
        </w:rPr>
      </w:pPr>
      <w:r w:rsidRPr="004A0A29">
        <w:rPr>
          <w:rFonts w:ascii="Microsoft YaHei UI" w:eastAsia="Microsoft YaHei UI" w:hAnsi="Microsoft YaHei UI" w:cs="Times New Roman"/>
          <w:sz w:val="24"/>
          <w:szCs w:val="24"/>
        </w:rPr>
        <w:t xml:space="preserve">chmod +x </w:t>
      </w:r>
    </w:p>
    <w:p w:rsidR="00891610" w:rsidRPr="004A0A29" w:rsidRDefault="00891610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</w:p>
    <w:p w:rsidR="00891610" w:rsidRDefault="006F045B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>
        <w:rPr>
          <w:rFonts w:ascii="Microsoft YaHei UI" w:eastAsia="Microsoft YaHei UI" w:hAnsi="Microsoft YaHei UI" w:cs="Times New Roman" w:hint="eastAsia"/>
          <w:sz w:val="24"/>
          <w:szCs w:val="24"/>
        </w:rPr>
        <w:t>shell</w:t>
      </w:r>
      <w:r>
        <w:rPr>
          <w:rFonts w:ascii="Microsoft YaHei UI" w:eastAsia="Microsoft YaHei UI" w:hAnsi="Microsoft YaHei UI" w:cs="Times New Roman"/>
          <w:sz w:val="24"/>
          <w:szCs w:val="24"/>
        </w:rPr>
        <w:t xml:space="preserve"> </w:t>
      </w:r>
      <w:r>
        <w:rPr>
          <w:rFonts w:ascii="Microsoft YaHei UI" w:eastAsia="Microsoft YaHei UI" w:hAnsi="Microsoft YaHei UI" w:cs="Times New Roman" w:hint="eastAsia"/>
          <w:sz w:val="24"/>
          <w:szCs w:val="24"/>
        </w:rPr>
        <w:t>常见参数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F045B" w:rsidTr="006F045B">
        <w:tc>
          <w:tcPr>
            <w:tcW w:w="846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变量</w:t>
            </w:r>
          </w:p>
        </w:tc>
        <w:tc>
          <w:tcPr>
            <w:tcW w:w="7450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含义</w:t>
            </w:r>
          </w:p>
        </w:tc>
      </w:tr>
      <w:tr w:rsidR="006F045B" w:rsidTr="006F045B">
        <w:tc>
          <w:tcPr>
            <w:tcW w:w="846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$0</w:t>
            </w: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ab/>
            </w:r>
          </w:p>
        </w:tc>
        <w:tc>
          <w:tcPr>
            <w:tcW w:w="7450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当前脚本的文件名</w:t>
            </w:r>
          </w:p>
        </w:tc>
      </w:tr>
      <w:tr w:rsidR="006F045B" w:rsidTr="006F045B">
        <w:tc>
          <w:tcPr>
            <w:tcW w:w="846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$n</w:t>
            </w:r>
          </w:p>
        </w:tc>
        <w:tc>
          <w:tcPr>
            <w:tcW w:w="7450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传递给脚本或函数的参数。</w:t>
            </w: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如，第一个参数是$1</w:t>
            </w:r>
          </w:p>
        </w:tc>
      </w:tr>
      <w:tr w:rsidR="006F045B" w:rsidTr="006F045B">
        <w:tc>
          <w:tcPr>
            <w:tcW w:w="846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$#</w:t>
            </w:r>
          </w:p>
        </w:tc>
        <w:tc>
          <w:tcPr>
            <w:tcW w:w="7450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传递给脚本或函数的参数个数</w:t>
            </w:r>
          </w:p>
        </w:tc>
      </w:tr>
      <w:tr w:rsidR="006F045B" w:rsidTr="006F045B">
        <w:tc>
          <w:tcPr>
            <w:tcW w:w="846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$*</w:t>
            </w:r>
          </w:p>
        </w:tc>
        <w:tc>
          <w:tcPr>
            <w:tcW w:w="7450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传递给脚本或函数的所有参数</w:t>
            </w:r>
          </w:p>
        </w:tc>
      </w:tr>
      <w:tr w:rsidR="006F045B" w:rsidTr="006F045B">
        <w:tc>
          <w:tcPr>
            <w:tcW w:w="846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$@</w:t>
            </w:r>
          </w:p>
        </w:tc>
        <w:tc>
          <w:tcPr>
            <w:tcW w:w="7450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传递给脚本或函数的所有参数。被双引号</w:t>
            </w: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(” “)包含时，与 $* 稍有不同</w:t>
            </w:r>
          </w:p>
        </w:tc>
      </w:tr>
      <w:tr w:rsidR="006F045B" w:rsidTr="006F045B">
        <w:tc>
          <w:tcPr>
            <w:tcW w:w="846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$?</w:t>
            </w:r>
          </w:p>
        </w:tc>
        <w:tc>
          <w:tcPr>
            <w:tcW w:w="7450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上个命令的退出状态，或函数的返回值。成功返回</w:t>
            </w: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0，失败返回1</w:t>
            </w:r>
          </w:p>
        </w:tc>
      </w:tr>
      <w:tr w:rsidR="006F045B" w:rsidTr="006F045B">
        <w:tc>
          <w:tcPr>
            <w:tcW w:w="846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$$</w:t>
            </w:r>
          </w:p>
        </w:tc>
        <w:tc>
          <w:tcPr>
            <w:tcW w:w="7450" w:type="dxa"/>
          </w:tcPr>
          <w:p w:rsidR="006F045B" w:rsidRPr="006F045B" w:rsidRDefault="006F045B" w:rsidP="00834E5D">
            <w:pPr>
              <w:spacing w:line="400" w:lineRule="exact"/>
              <w:rPr>
                <w:rFonts w:ascii="Microsoft YaHei UI" w:eastAsia="Microsoft YaHei UI" w:hAnsi="Microsoft YaHei UI" w:cs="Times New Roman" w:hint="eastAsia"/>
                <w:szCs w:val="21"/>
              </w:rPr>
            </w:pPr>
            <w:r w:rsidRPr="006F045B">
              <w:rPr>
                <w:rFonts w:ascii="Microsoft YaHei UI" w:eastAsia="Microsoft YaHei UI" w:hAnsi="Microsoft YaHei UI" w:cs="Times New Roman" w:hint="eastAsia"/>
                <w:szCs w:val="21"/>
              </w:rPr>
              <w:t>当前</w:t>
            </w:r>
            <w:r w:rsidRPr="006F045B">
              <w:rPr>
                <w:rFonts w:ascii="Microsoft YaHei UI" w:eastAsia="Microsoft YaHei UI" w:hAnsi="Microsoft YaHei UI" w:cs="Times New Roman"/>
                <w:szCs w:val="21"/>
              </w:rPr>
              <w:t>Shell进程ID。对于 Shell 脚本，就是这些脚本所在的进程ID</w:t>
            </w:r>
          </w:p>
        </w:tc>
      </w:tr>
    </w:tbl>
    <w:p w:rsidR="006F045B" w:rsidRDefault="006F045B" w:rsidP="00834E5D">
      <w:pPr>
        <w:spacing w:line="400" w:lineRule="exact"/>
        <w:rPr>
          <w:rFonts w:ascii="Microsoft YaHei UI" w:eastAsia="Microsoft YaHei UI" w:hAnsi="Microsoft YaHei UI" w:cs="Times New Roman" w:hint="eastAsia"/>
          <w:sz w:val="24"/>
          <w:szCs w:val="24"/>
        </w:rPr>
      </w:pPr>
    </w:p>
    <w:p w:rsidR="00D136A6" w:rsidRDefault="00D136A6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>
        <w:rPr>
          <w:rFonts w:ascii="Microsoft YaHei UI" w:eastAsia="Microsoft YaHei UI" w:hAnsi="Microsoft YaHei UI" w:cs="Times New Roman" w:hint="eastAsia"/>
          <w:sz w:val="24"/>
          <w:szCs w:val="24"/>
        </w:rPr>
        <w:t>shell常见比较字符</w:t>
      </w:r>
    </w:p>
    <w:p w:rsidR="00D136A6" w:rsidRPr="00D136A6" w:rsidRDefault="00D136A6" w:rsidP="00D136A6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 w:rsidRPr="00D136A6">
        <w:rPr>
          <w:rFonts w:ascii="Microsoft YaHei UI" w:eastAsia="Microsoft YaHei UI" w:hAnsi="Microsoft YaHei UI" w:cs="Times New Roman"/>
          <w:sz w:val="24"/>
          <w:szCs w:val="24"/>
        </w:rPr>
        <w:t>-eq   等于</w:t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 w:rsidRPr="00D136A6">
        <w:rPr>
          <w:rFonts w:ascii="Microsoft YaHei UI" w:eastAsia="Microsoft YaHei UI" w:hAnsi="Microsoft YaHei UI" w:cs="Times New Roman"/>
          <w:sz w:val="24"/>
          <w:szCs w:val="24"/>
        </w:rPr>
        <w:t>-ne    不等于</w:t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 w:rsidRPr="00D136A6">
        <w:rPr>
          <w:rFonts w:ascii="Microsoft YaHei UI" w:eastAsia="Microsoft YaHei UI" w:hAnsi="Microsoft YaHei UI" w:cs="Times New Roman"/>
          <w:sz w:val="24"/>
          <w:szCs w:val="24"/>
        </w:rPr>
        <w:t>-gt    大于</w:t>
      </w:r>
    </w:p>
    <w:p w:rsidR="00D136A6" w:rsidRPr="00D136A6" w:rsidRDefault="00D136A6" w:rsidP="00D136A6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 w:rsidRPr="00D136A6">
        <w:rPr>
          <w:rFonts w:ascii="Microsoft YaHei UI" w:eastAsia="Microsoft YaHei UI" w:hAnsi="Microsoft YaHei UI" w:cs="Times New Roman"/>
          <w:sz w:val="24"/>
          <w:szCs w:val="24"/>
        </w:rPr>
        <w:t>-lt    小于</w:t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 w:rsidRPr="00D136A6">
        <w:rPr>
          <w:rFonts w:ascii="Microsoft YaHei UI" w:eastAsia="Microsoft YaHei UI" w:hAnsi="Microsoft YaHei UI" w:cs="Times New Roman"/>
          <w:sz w:val="24"/>
          <w:szCs w:val="24"/>
        </w:rPr>
        <w:t>-le    小于等于</w:t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r>
        <w:rPr>
          <w:rFonts w:ascii="Microsoft YaHei UI" w:eastAsia="Microsoft YaHei UI" w:hAnsi="Microsoft YaHei UI" w:cs="Times New Roman"/>
          <w:sz w:val="24"/>
          <w:szCs w:val="24"/>
        </w:rPr>
        <w:tab/>
      </w:r>
      <w:bookmarkStart w:id="0" w:name="_GoBack"/>
      <w:bookmarkEnd w:id="0"/>
      <w:r w:rsidRPr="00D136A6">
        <w:rPr>
          <w:rFonts w:ascii="Microsoft YaHei UI" w:eastAsia="Microsoft YaHei UI" w:hAnsi="Microsoft YaHei UI" w:cs="Times New Roman"/>
          <w:sz w:val="24"/>
          <w:szCs w:val="24"/>
        </w:rPr>
        <w:t>-ge   大于等于</w:t>
      </w:r>
    </w:p>
    <w:p w:rsidR="00D136A6" w:rsidRPr="00D136A6" w:rsidRDefault="00D136A6" w:rsidP="00D136A6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 w:rsidRPr="00D136A6">
        <w:rPr>
          <w:rFonts w:ascii="Microsoft YaHei UI" w:eastAsia="Microsoft YaHei UI" w:hAnsi="Microsoft YaHei UI" w:cs="Times New Roman"/>
          <w:sz w:val="24"/>
          <w:szCs w:val="24"/>
        </w:rPr>
        <w:t>-z    空串</w:t>
      </w:r>
    </w:p>
    <w:p w:rsidR="00D136A6" w:rsidRPr="00D136A6" w:rsidRDefault="00D136A6" w:rsidP="00D136A6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 w:rsidRPr="00D136A6">
        <w:rPr>
          <w:rFonts w:ascii="Microsoft YaHei UI" w:eastAsia="Microsoft YaHei UI" w:hAnsi="Microsoft YaHei UI" w:cs="Times New Roman"/>
          <w:sz w:val="24"/>
          <w:szCs w:val="24"/>
        </w:rPr>
        <w:t>=    两个字符相等</w:t>
      </w:r>
    </w:p>
    <w:p w:rsidR="00D136A6" w:rsidRPr="00D136A6" w:rsidRDefault="00D136A6" w:rsidP="00D136A6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  <w:r w:rsidRPr="00D136A6">
        <w:rPr>
          <w:rFonts w:ascii="Microsoft YaHei UI" w:eastAsia="Microsoft YaHei UI" w:hAnsi="Microsoft YaHei UI" w:cs="Times New Roman"/>
          <w:sz w:val="24"/>
          <w:szCs w:val="24"/>
        </w:rPr>
        <w:t>!=    两个字符不等</w:t>
      </w:r>
    </w:p>
    <w:p w:rsidR="00D136A6" w:rsidRPr="004A0A29" w:rsidRDefault="00D136A6" w:rsidP="00D136A6">
      <w:pPr>
        <w:spacing w:line="400" w:lineRule="exact"/>
        <w:rPr>
          <w:rFonts w:ascii="Microsoft YaHei UI" w:eastAsia="Microsoft YaHei UI" w:hAnsi="Microsoft YaHei UI" w:cs="Times New Roman" w:hint="eastAsia"/>
          <w:sz w:val="24"/>
          <w:szCs w:val="24"/>
        </w:rPr>
      </w:pPr>
      <w:r w:rsidRPr="00D136A6">
        <w:rPr>
          <w:rFonts w:ascii="Microsoft YaHei UI" w:eastAsia="Microsoft YaHei UI" w:hAnsi="Microsoft YaHei UI" w:cs="Times New Roman"/>
          <w:sz w:val="24"/>
          <w:szCs w:val="24"/>
        </w:rPr>
        <w:t>-n    非空串</w:t>
      </w:r>
    </w:p>
    <w:p w:rsidR="00891610" w:rsidRPr="004A0A29" w:rsidRDefault="00891610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</w:p>
    <w:p w:rsidR="00891610" w:rsidRPr="004A0A29" w:rsidRDefault="00891610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</w:p>
    <w:p w:rsidR="00891610" w:rsidRPr="004A0A29" w:rsidRDefault="00891610" w:rsidP="00834E5D">
      <w:pPr>
        <w:spacing w:line="400" w:lineRule="exact"/>
        <w:rPr>
          <w:rFonts w:ascii="Microsoft YaHei UI" w:eastAsia="Microsoft YaHei UI" w:hAnsi="Microsoft YaHei UI" w:cs="Times New Roman"/>
          <w:sz w:val="24"/>
          <w:szCs w:val="24"/>
        </w:rPr>
      </w:pPr>
    </w:p>
    <w:sectPr w:rsidR="00891610" w:rsidRPr="004A0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A4" w:rsidRDefault="007175A4" w:rsidP="00891610">
      <w:r>
        <w:separator/>
      </w:r>
    </w:p>
  </w:endnote>
  <w:endnote w:type="continuationSeparator" w:id="0">
    <w:p w:rsidR="007175A4" w:rsidRDefault="007175A4" w:rsidP="0089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A4" w:rsidRDefault="007175A4" w:rsidP="00891610">
      <w:r>
        <w:separator/>
      </w:r>
    </w:p>
  </w:footnote>
  <w:footnote w:type="continuationSeparator" w:id="0">
    <w:p w:rsidR="007175A4" w:rsidRDefault="007175A4" w:rsidP="0089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E7"/>
    <w:rsid w:val="00335FC1"/>
    <w:rsid w:val="004A0A29"/>
    <w:rsid w:val="00575223"/>
    <w:rsid w:val="006F045B"/>
    <w:rsid w:val="007067E7"/>
    <w:rsid w:val="00712904"/>
    <w:rsid w:val="007175A4"/>
    <w:rsid w:val="007E1AB8"/>
    <w:rsid w:val="00834E5D"/>
    <w:rsid w:val="00891610"/>
    <w:rsid w:val="00BD55D6"/>
    <w:rsid w:val="00D1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7D4A"/>
  <w15:chartTrackingRefBased/>
  <w15:docId w15:val="{59A7E534-53A3-44CC-874D-7BB5EE98C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6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610"/>
    <w:rPr>
      <w:sz w:val="18"/>
      <w:szCs w:val="18"/>
    </w:rPr>
  </w:style>
  <w:style w:type="table" w:styleId="a7">
    <w:name w:val="Table Grid"/>
    <w:basedOn w:val="a1"/>
    <w:uiPriority w:val="39"/>
    <w:rsid w:val="006F04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57</Words>
  <Characters>326</Characters>
  <Application>Microsoft Office Word</Application>
  <DocSecurity>0</DocSecurity>
  <Lines>2</Lines>
  <Paragraphs>1</Paragraphs>
  <ScaleCrop>false</ScaleCrop>
  <Company>SF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赵开(Kai Zhao)-顺丰科技</dc:creator>
  <cp:keywords/>
  <dc:description/>
  <cp:lastModifiedBy>赵开(Kai Zhao)-顺丰科技</cp:lastModifiedBy>
  <cp:revision>5</cp:revision>
  <dcterms:created xsi:type="dcterms:W3CDTF">2018-08-28T11:58:00Z</dcterms:created>
  <dcterms:modified xsi:type="dcterms:W3CDTF">2018-08-29T06:02:00Z</dcterms:modified>
</cp:coreProperties>
</file>