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9F56B" w14:textId="67260878" w:rsidR="007B2FCE" w:rsidRDefault="007B2FCE">
      <w:pPr>
        <w:rPr>
          <w:rFonts w:ascii="宋体" w:eastAsia="宋体" w:hAnsi="宋体" w:cs="Arial" w:hint="eastAsia"/>
          <w:b/>
          <w:bCs/>
          <w:color w:val="000000"/>
          <w:sz w:val="24"/>
        </w:rPr>
      </w:pPr>
      <w:r>
        <w:rPr>
          <w:rFonts w:ascii="宋体" w:eastAsia="宋体" w:hAnsi="宋体" w:cs="Arial" w:hint="eastAsia"/>
          <w:b/>
          <w:bCs/>
          <w:color w:val="000000"/>
          <w:sz w:val="24"/>
        </w:rPr>
        <w:t>问题三：</w:t>
      </w:r>
      <w:r w:rsidR="002F5339" w:rsidRPr="00DF30C5">
        <w:rPr>
          <w:rFonts w:ascii="宋体" w:eastAsia="宋体" w:hAnsi="宋体" w:cs="Arial"/>
          <w:b/>
          <w:bCs/>
          <w:color w:val="000000"/>
          <w:sz w:val="24"/>
        </w:rPr>
        <w:t>动态疏散路径优化模型</w:t>
      </w:r>
    </w:p>
    <w:p w14:paraId="2BA6F742" w14:textId="1758FBF3" w:rsidR="007B2FCE" w:rsidRPr="007B2FCE" w:rsidRDefault="007B2FCE" w:rsidP="007B2FCE">
      <w:pPr>
        <w:rPr>
          <w:b/>
          <w:bCs/>
        </w:rPr>
      </w:pPr>
      <w:r>
        <w:rPr>
          <w:rFonts w:hint="eastAsia"/>
          <w:b/>
          <w:bCs/>
        </w:rPr>
        <w:t>7</w:t>
      </w:r>
      <w:r w:rsidRPr="007B2FCE">
        <w:rPr>
          <w:b/>
          <w:bCs/>
        </w:rPr>
        <w:t>.1 问题分析</w:t>
      </w:r>
    </w:p>
    <w:p w14:paraId="60A2A257" w14:textId="77777777" w:rsidR="007B2FCE" w:rsidRDefault="007B2FCE" w:rsidP="007B2FCE">
      <w:r w:rsidRPr="007B2FCE">
        <w:t>第二问已经识别出研究片区的高脆弱路段，其中低标高、积水深度较大的道路在极端降雨下更容易成为疏散瓶颈。第三问进一步研究在该风险背景下的应急疏散问题，即在路网通行状态随时间动态变化的条件下，如何为疏散人群寻找安全性与效率兼顾的最优路径。与静态最短路不同，本问中的边权不再是固定常数，而是由第一问得到的积水深度随时间变化决定，因此需要构建时空耦合的动态路径优化模型。</w:t>
      </w:r>
    </w:p>
    <w:p w14:paraId="2874CC1C" w14:textId="61E9C7CB" w:rsidR="007B2FCE" w:rsidRPr="007B2FCE" w:rsidRDefault="007B2FCE" w:rsidP="007B2FCE">
      <w:pPr>
        <w:rPr>
          <w:b/>
          <w:bCs/>
        </w:rPr>
      </w:pPr>
      <w:r>
        <w:rPr>
          <w:rFonts w:hint="eastAsia"/>
          <w:b/>
          <w:bCs/>
        </w:rPr>
        <w:t>7</w:t>
      </w:r>
      <w:r w:rsidRPr="007B2FCE">
        <w:rPr>
          <w:b/>
          <w:bCs/>
        </w:rPr>
        <w:t>.2 模型建立</w:t>
      </w:r>
    </w:p>
    <w:p w14:paraId="23C7192D" w14:textId="3E4F2423" w:rsidR="007B2FCE" w:rsidRPr="007B2FCE" w:rsidRDefault="007B2FCE" w:rsidP="007B2FCE">
      <w:pPr>
        <w:rPr>
          <w:b/>
          <w:bCs/>
        </w:rPr>
      </w:pPr>
      <w:r>
        <w:rPr>
          <w:rFonts w:hint="eastAsia"/>
          <w:b/>
          <w:bCs/>
        </w:rPr>
        <w:t>7</w:t>
      </w:r>
      <w:r w:rsidRPr="007B2FCE">
        <w:rPr>
          <w:b/>
          <w:bCs/>
        </w:rPr>
        <w:t xml:space="preserve">.2.1 </w:t>
      </w:r>
      <w:r w:rsidR="00F00744" w:rsidRPr="00F00744">
        <w:rPr>
          <w:b/>
          <w:bCs/>
        </w:rPr>
        <w:t>路段通行状态的时空映射</w:t>
      </w:r>
    </w:p>
    <w:p w14:paraId="281DA65F" w14:textId="0B3D30BE" w:rsidR="007B2FCE" w:rsidRPr="007B2FCE" w:rsidRDefault="007B2FCE" w:rsidP="007B2FCE">
      <w:r w:rsidRPr="007B2FCE">
        <w:t xml:space="preserve">第一问得到的积水深度仅在若干离散时刻给出，因此对任一路段 </w:t>
      </w:r>
      <m:oMath>
        <m:r>
          <w:rPr>
            <w:rFonts w:ascii="Cambria Math" w:hAnsi="Cambria Math"/>
          </w:rPr>
          <m:t>i</m:t>
        </m:r>
      </m:oMath>
      <w:r w:rsidRPr="007B2FCE">
        <w:t xml:space="preserve">，本文采用线性插值构造其任意时刻的积水函数 </w:t>
      </w:r>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(t)</m:t>
        </m:r>
      </m:oMath>
      <w:r w:rsidRPr="007B2FCE">
        <w:t>：</w:t>
      </w:r>
    </w:p>
    <w:p w14:paraId="148447E2" w14:textId="2ACF8CBD" w:rsidR="007B2FCE" w:rsidRPr="007B2FCE" w:rsidRDefault="007B2FCE" w:rsidP="007B2FCE">
      <m:oMathPara>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num>
            <m:den>
              <m:sSub>
                <m:sSubPr>
                  <m:ctrlPr>
                    <w:rPr>
                      <w:rFonts w:ascii="Cambria Math" w:hAnsi="Cambria Math"/>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den>
          </m:f>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k+1</m:t>
              </m:r>
            </m:sub>
          </m:sSub>
          <m:r>
            <w:rPr>
              <w:rFonts w:ascii="Cambria Math" w:hAnsi="Cambria Math"/>
            </w:rPr>
            <m:t>]</m:t>
          </m:r>
          <m:r>
            <w:rPr>
              <w:i/>
            </w:rPr>
            <w:br/>
          </m:r>
        </m:oMath>
      </m:oMathPara>
    </w:p>
    <w:p w14:paraId="31C65383" w14:textId="2D55BA1A" w:rsidR="007B2FCE" w:rsidRPr="007B2FCE" w:rsidRDefault="007B2FCE" w:rsidP="007B2FCE">
      <w:r w:rsidRPr="007B2FCE">
        <w:t xml:space="preserve">在获得连续积水函数后，依据题目给定的阈值规则，将积水深度映射为通行能力系数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(t)</m:t>
        </m:r>
      </m:oMath>
      <w:r w:rsidRPr="007B2FCE">
        <w:t xml:space="preserve">与安全度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(t)</m:t>
        </m:r>
      </m:oMath>
      <w:r w:rsidRPr="007B2FCE">
        <w:t>：</w:t>
      </w:r>
    </w:p>
    <w:p w14:paraId="207E9B17" w14:textId="000075C5" w:rsidR="007B2FCE" w:rsidRPr="007B2FCE" w:rsidRDefault="007B2FCE" w:rsidP="007B2FCE">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(t)&lt;5</m:t>
                    </m:r>
                  </m:e>
                </m:mr>
                <m:mr>
                  <m:e>
                    <m:r>
                      <w:rPr>
                        <w:rFonts w:ascii="Cambria Math" w:hAnsi="Cambria Math"/>
                      </w:rPr>
                      <m:t>0.8,</m:t>
                    </m:r>
                  </m:e>
                  <m:e>
                    <m:r>
                      <w:rPr>
                        <w:rFonts w:ascii="Cambria Math" w:hAnsi="Cambria Math"/>
                      </w:rPr>
                      <m:t>5≤</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(t)&lt;10</m:t>
                    </m:r>
                  </m:e>
                </m:mr>
                <m:mr>
                  <m:e>
                    <m:r>
                      <w:rPr>
                        <w:rFonts w:ascii="Cambria Math" w:hAnsi="Cambria Math"/>
                      </w:rPr>
                      <m:t>0.4,</m:t>
                    </m:r>
                  </m:e>
                  <m:e>
                    <m:r>
                      <w:rPr>
                        <w:rFonts w:ascii="Cambria Math" w:hAnsi="Cambria Math"/>
                      </w:rPr>
                      <m:t>10≤</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(t)&lt;20</m:t>
                    </m:r>
                    <m:r>
                      <w:rPr>
                        <w:rFonts w:ascii="Cambria Math" w:hAnsi="Cambria Math"/>
                      </w:rPr>
                      <m:t xml:space="preserve"> </m:t>
                    </m:r>
                  </m:e>
                </m:mr>
                <m:mr>
                  <m:e>
                    <m:r>
                      <w:rPr>
                        <w:rFonts w:ascii="Cambria Math" w:hAnsi="Cambria Math"/>
                      </w:rPr>
                      <m:t>0.1,</m:t>
                    </m:r>
                  </m:e>
                  <m:e>
                    <m:r>
                      <w:rPr>
                        <w:rFonts w:ascii="Cambria Math" w:hAnsi="Cambria Math"/>
                      </w:rPr>
                      <m:t>20≤</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(t)&lt;30</m:t>
                    </m:r>
                  </m:e>
                </m:mr>
                <m:mr>
                  <m:e>
                    <m:r>
                      <w:rPr>
                        <w:rFonts w:ascii="Cambria Math" w:hAnsi="Cambria Math"/>
                      </w:rPr>
                      <m:t>0,</m:t>
                    </m:r>
                  </m:e>
                  <m:e>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(t)≥30</m:t>
                    </m:r>
                  </m:e>
                </m:mr>
              </m:m>
            </m:e>
          </m:d>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(t)&lt;5</m:t>
                    </m:r>
                  </m:e>
                </m:mr>
                <m:mr>
                  <m:e>
                    <m:r>
                      <w:rPr>
                        <w:rFonts w:ascii="Cambria Math" w:hAnsi="Cambria Math"/>
                      </w:rPr>
                      <m:t>0.9,</m:t>
                    </m:r>
                  </m:e>
                  <m:e>
                    <m:r>
                      <w:rPr>
                        <w:rFonts w:ascii="Cambria Math" w:hAnsi="Cambria Math"/>
                      </w:rPr>
                      <m:t>5≤</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(t)&lt;10</m:t>
                    </m:r>
                  </m:e>
                </m:mr>
                <m:mr>
                  <m:e>
                    <m:r>
                      <w:rPr>
                        <w:rFonts w:ascii="Cambria Math" w:hAnsi="Cambria Math"/>
                      </w:rPr>
                      <m:t>0.6,</m:t>
                    </m:r>
                  </m:e>
                  <m:e>
                    <m:r>
                      <w:rPr>
                        <w:rFonts w:ascii="Cambria Math" w:hAnsi="Cambria Math"/>
                      </w:rPr>
                      <m:t>10≤</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(t)&lt;20</m:t>
                    </m:r>
                  </m:e>
                </m:mr>
                <m:mr>
                  <m:e>
                    <m:r>
                      <w:rPr>
                        <w:rFonts w:ascii="Cambria Math" w:hAnsi="Cambria Math"/>
                      </w:rPr>
                      <m:t>0.2,</m:t>
                    </m:r>
                  </m:e>
                  <m:e>
                    <m:r>
                      <w:rPr>
                        <w:rFonts w:ascii="Cambria Math" w:hAnsi="Cambria Math"/>
                      </w:rPr>
                      <m:t>20≤</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(t)&lt;30</m:t>
                    </m:r>
                  </m:e>
                </m:mr>
                <m:mr>
                  <m:e>
                    <m:r>
                      <w:rPr>
                        <w:rFonts w:ascii="Cambria Math" w:hAnsi="Cambria Math"/>
                      </w:rPr>
                      <m:t>0,</m:t>
                    </m:r>
                  </m:e>
                  <m:e>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(t)≥30</m:t>
                    </m:r>
                  </m:e>
                </m:mr>
              </m:m>
            </m:e>
          </m:d>
          <m:r>
            <w:br/>
          </m:r>
        </m:oMath>
      </m:oMathPara>
    </w:p>
    <w:p w14:paraId="764AC1F4" w14:textId="2CB2C1B0" w:rsidR="007B2FCE" w:rsidRPr="007B2FCE" w:rsidRDefault="007B2FCE" w:rsidP="007B2FCE">
      <w:pPr>
        <w:rPr>
          <w:rFonts w:hint="eastAsia"/>
        </w:rPr>
      </w:pPr>
      <w:r w:rsidRPr="007B2FCE">
        <w:t xml:space="preserve">其中，当 </w:t>
      </w:r>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(t)≥30</m:t>
        </m:r>
        <m:r>
          <m:rPr>
            <m:nor/>
          </m:rPr>
          <m:t> cm</m:t>
        </m:r>
      </m:oMath>
      <w:r w:rsidRPr="007B2FCE">
        <w:t>时，路段视为完全失效，不再参与路径搜索。</w:t>
      </w:r>
    </w:p>
    <w:p w14:paraId="745F4352" w14:textId="380627C5" w:rsidR="00F00744" w:rsidRDefault="00F00744" w:rsidP="007B2FCE">
      <w:r w:rsidRPr="00F00744">
        <w:t xml:space="preserve">进一步地，将路段长度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F00744">
        <w:t xml:space="preserve">与通行能力系数结合，定义时刻 </w:t>
      </w:r>
      <m:oMath>
        <m:r>
          <w:rPr>
            <w:rFonts w:ascii="Cambria Math" w:hAnsi="Cambria Math"/>
          </w:rPr>
          <m:t>t</m:t>
        </m:r>
      </m:oMath>
      <w:r w:rsidRPr="00F00744">
        <w:t xml:space="preserve">下路段 </w:t>
      </w:r>
      <m:oMath>
        <m:r>
          <w:rPr>
            <w:rFonts w:ascii="Cambria Math" w:hAnsi="Cambria Math"/>
          </w:rPr>
          <m:t>i</m:t>
        </m:r>
      </m:oMath>
      <w:r w:rsidRPr="00F00744">
        <w:t>的通行时间为</w:t>
      </w:r>
    </w:p>
    <w:p w14:paraId="0F853FC1" w14:textId="5299E126" w:rsidR="007B2FCE" w:rsidRPr="007B2FCE" w:rsidRDefault="007B2FCE" w:rsidP="007B2FCE">
      <m:oMathPara>
        <m:oMath>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i</m:t>
                  </m:r>
                </m:sub>
              </m:sSub>
            </m:num>
            <m:den>
              <m:sSub>
                <m:sSubPr>
                  <m:ctrlPr>
                    <w:rPr>
                      <w:rFonts w:ascii="Cambria Math" w:hAnsi="Cambria Math"/>
                    </w:rPr>
                  </m:ctrlPr>
                </m:sSubPr>
                <m:e>
                  <m:r>
                    <w:rPr>
                      <w:rFonts w:ascii="Cambria Math" w:hAnsi="Cambria Math"/>
                    </w:rPr>
                    <m:t>v</m:t>
                  </m:r>
                </m:e>
                <m:sub>
                  <m:r>
                    <m:rPr>
                      <m:sty m:val="p"/>
                    </m:rPr>
                    <w:rPr>
                      <w:rFonts w:ascii="Cambria Math" w:hAnsi="Cambria Math"/>
                    </w:rPr>
                    <m:t>max</m:t>
                  </m:r>
                </m:sub>
              </m:sSub>
              <m:r>
                <m:rPr>
                  <m:nor/>
                </m:rPr>
                <w:rPr>
                  <w:rFonts w:ascii="Times New Roman" w:hAnsi="Times New Roman" w:cs="Times New Roman"/>
                </w:rPr>
                <m:t> </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(t)</m:t>
              </m:r>
            </m:den>
          </m:f>
          <m:r>
            <w:br/>
          </m:r>
        </m:oMath>
      </m:oMathPara>
    </w:p>
    <w:p w14:paraId="380BE05F" w14:textId="687D7A11" w:rsidR="007B2FCE" w:rsidRPr="007B2FCE" w:rsidRDefault="00F00744" w:rsidP="007B2FCE">
      <w:pPr>
        <w:rPr>
          <w:rFonts w:hint="eastAsia"/>
        </w:rPr>
      </w:pPr>
      <w:r w:rsidRPr="00F00744">
        <w:t xml:space="preserve">其中 </w:t>
      </w:r>
      <m:oMath>
        <m:sSub>
          <m:sSubPr>
            <m:ctrlPr>
              <w:rPr>
                <w:rFonts w:ascii="Cambria Math" w:hAnsi="Cambria Math"/>
              </w:rPr>
            </m:ctrlPr>
          </m:sSubPr>
          <m:e>
            <m:r>
              <w:rPr>
                <w:rFonts w:ascii="Cambria Math" w:hAnsi="Cambria Math"/>
              </w:rPr>
              <m:t>v</m:t>
            </m:r>
          </m:e>
          <m:sub>
            <m:r>
              <m:rPr>
                <m:sty m:val="p"/>
              </m:rPr>
              <w:rPr>
                <w:rFonts w:ascii="Cambria Math" w:hAnsi="Cambria Math"/>
              </w:rPr>
              <m:t>max</m:t>
            </m:r>
          </m:sub>
        </m:sSub>
        <m:r>
          <w:rPr>
            <w:rFonts w:ascii="Cambria Math" w:hAnsi="Cambria Math"/>
          </w:rPr>
          <m:t>=500</m:t>
        </m:r>
        <m:r>
          <m:rPr>
            <m:nor/>
          </m:rPr>
          <m:t> m/min</m:t>
        </m:r>
      </m:oMath>
      <w:r w:rsidRPr="00F00744">
        <w:t>为无积水条件下的基础通行速度。</w:t>
      </w:r>
      <w:r w:rsidR="007B2FCE" w:rsidRPr="007B2FCE">
        <w:t xml:space="preserve">当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(t)=0</m:t>
        </m:r>
      </m:oMath>
      <w:r w:rsidR="007B2FCE" w:rsidRPr="007B2FCE">
        <w:t>时，</w:t>
      </w:r>
      <m:oMath>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(t)</m:t>
        </m:r>
      </m:oMath>
      <w:r w:rsidR="007B2FCE" w:rsidRPr="007B2FCE">
        <w:t xml:space="preserve"> 视为无穷大，表示该路段不可通行。</w:t>
      </w:r>
    </w:p>
    <w:p w14:paraId="3AAB7228" w14:textId="126DF096" w:rsidR="007B2FCE" w:rsidRPr="007B2FCE" w:rsidRDefault="00F00744" w:rsidP="007B2FCE">
      <w:pPr>
        <w:rPr>
          <w:b/>
          <w:bCs/>
        </w:rPr>
      </w:pPr>
      <w:r>
        <w:rPr>
          <w:rFonts w:hint="eastAsia"/>
          <w:b/>
          <w:bCs/>
        </w:rPr>
        <w:t>7</w:t>
      </w:r>
      <w:r w:rsidR="007B2FCE" w:rsidRPr="007B2FCE">
        <w:rPr>
          <w:b/>
          <w:bCs/>
        </w:rPr>
        <w:t>.2.</w:t>
      </w:r>
      <w:r>
        <w:rPr>
          <w:rFonts w:hint="eastAsia"/>
          <w:b/>
          <w:bCs/>
        </w:rPr>
        <w:t>2</w:t>
      </w:r>
      <w:r w:rsidR="007B2FCE" w:rsidRPr="007B2FCE">
        <w:rPr>
          <w:b/>
          <w:bCs/>
        </w:rPr>
        <w:t xml:space="preserve"> 双目标路径优化模型</w:t>
      </w:r>
    </w:p>
    <w:p w14:paraId="7DB0AA2A" w14:textId="77777777" w:rsidR="00F00744" w:rsidRDefault="00F00744" w:rsidP="007B2FCE">
      <w:r w:rsidRPr="00F00744">
        <w:t xml:space="preserve">疏散路径的评价不仅取决于总耗时，还取决于沿途安全水平。为此，设疏散路径为 </w:t>
      </w:r>
      <m:oMath>
        <m:r>
          <w:rPr>
            <w:rFonts w:ascii="Cambria Math" w:hAnsi="Cambria Math"/>
          </w:rPr>
          <m:t>P</m:t>
        </m:r>
      </m:oMath>
      <w:r w:rsidRPr="00F00744">
        <w:t>，则路径总耗时定义为</w:t>
      </w:r>
    </w:p>
    <w:p w14:paraId="6C93C1A9" w14:textId="668B00F5" w:rsidR="007B2FCE" w:rsidRPr="007B2FCE" w:rsidRDefault="007B2FCE" w:rsidP="007B2FCE">
      <m:oMathPara>
        <m:oMath>
          <m:r>
            <w:rPr>
              <w:rFonts w:ascii="Cambria Math" w:hAnsi="Cambria Math"/>
            </w:rPr>
            <w:lastRenderedPageBreak/>
            <m:t>T(P)=</m:t>
          </m:r>
          <m:nary>
            <m:naryPr>
              <m:chr m:val="∑"/>
              <m:limLoc m:val="undOvr"/>
              <m:grow m:val="1"/>
              <m:supHide m:val="1"/>
              <m:ctrlPr>
                <w:rPr>
                  <w:rFonts w:ascii="Cambria Math" w:hAnsi="Cambria Math"/>
                </w:rPr>
              </m:ctrlPr>
            </m:naryPr>
            <m:sub>
              <m:r>
                <w:rPr>
                  <w:rFonts w:ascii="Cambria Math" w:hAnsi="Cambria Math"/>
                </w:rPr>
                <m:t>i∈P</m:t>
              </m:r>
            </m:sub>
            <m:sup/>
            <m:e>
              <m:sSub>
                <m:sSubPr>
                  <m:ctrlPr>
                    <w:rPr>
                      <w:rFonts w:ascii="Cambria Math" w:hAnsi="Cambria Math"/>
                    </w:rPr>
                  </m:ctrlPr>
                </m:sSubPr>
                <m:e>
                  <m:r>
                    <w:rPr>
                      <w:rFonts w:ascii="Cambria Math" w:hAnsi="Cambria Math"/>
                    </w:rPr>
                    <m:t>τ</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w:rPr>
              <w:i/>
            </w:rPr>
            <w:br/>
          </m:r>
        </m:oMath>
      </m:oMathPara>
    </w:p>
    <w:p w14:paraId="7B795000" w14:textId="18FF81AD" w:rsidR="007B2FCE" w:rsidRPr="007B2FCE" w:rsidRDefault="007B2FCE" w:rsidP="007B2FCE">
      <w:pPr>
        <w:rPr>
          <w:rFonts w:hint="eastAsia"/>
        </w:rPr>
      </w:pPr>
      <w:r w:rsidRPr="007B2FCE">
        <w:t xml:space="preserve">其中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7B2FCE">
        <w:t xml:space="preserve">为疏散人群进入路段 </w:t>
      </w:r>
      <m:oMath>
        <m:r>
          <w:rPr>
            <w:rFonts w:ascii="Cambria Math" w:hAnsi="Cambria Math"/>
          </w:rPr>
          <m:t>i</m:t>
        </m:r>
      </m:oMath>
      <w:r w:rsidRPr="007B2FCE">
        <w:t>的绝对时刻，因此每一条边的代价都依赖于路径执行过程中的时刻变化。与此同时，路径安全度采用乘积形式刻画</w:t>
      </w:r>
    </w:p>
    <w:p w14:paraId="77FF0782" w14:textId="3A08BC33" w:rsidR="007B2FCE" w:rsidRPr="007B2FCE" w:rsidRDefault="007B2FCE" w:rsidP="007B2FCE">
      <m:oMathPara>
        <m:oMath>
          <m:r>
            <w:rPr>
              <w:rFonts w:ascii="Cambria Math" w:hAnsi="Cambria Math"/>
            </w:rPr>
            <m:t>S(P)=</m:t>
          </m:r>
          <m:nary>
            <m:naryPr>
              <m:chr m:val="∏"/>
              <m:limLoc m:val="undOvr"/>
              <m:grow m:val="1"/>
              <m:supHide m:val="1"/>
              <m:ctrlPr>
                <w:rPr>
                  <w:rFonts w:ascii="Cambria Math" w:hAnsi="Cambria Math"/>
                </w:rPr>
              </m:ctrlPr>
            </m:naryPr>
            <m:sub>
              <m:r>
                <w:rPr>
                  <w:rFonts w:ascii="Cambria Math" w:hAnsi="Cambria Math"/>
                </w:rPr>
                <m:t>i∈P</m:t>
              </m:r>
            </m:sub>
            <m:sup/>
            <m:e>
              <m:sSub>
                <m:sSubPr>
                  <m:ctrlPr>
                    <w:rPr>
                      <w:rFonts w:ascii="Cambria Math" w:hAnsi="Cambria Math"/>
                    </w:rPr>
                  </m:ctrlPr>
                </m:sSubPr>
                <m:e>
                  <m:r>
                    <w:rPr>
                      <w:rFonts w:ascii="Cambria Math" w:hAnsi="Cambria Math"/>
                    </w:rPr>
                    <m:t>S</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w:rPr>
              <w:i/>
            </w:rPr>
            <w:br/>
          </m:r>
        </m:oMath>
      </m:oMathPara>
    </w:p>
    <w:p w14:paraId="0DCFFBA5" w14:textId="65235EFA" w:rsidR="007B2FCE" w:rsidRPr="007B2FCE" w:rsidRDefault="00F00744" w:rsidP="007B2FCE">
      <w:r w:rsidRPr="00F00744">
        <w:t>该形式能够体现“木桶效应”，即路径整体安全度由最薄弱路段显著决定。由于乘积形式不便直接用于最短路求解，本文将其转化为可加性惩罚项，构造综合成本函数</w:t>
      </w:r>
    </w:p>
    <w:p w14:paraId="7EF58E54" w14:textId="6F17E753" w:rsidR="007B2FCE" w:rsidRPr="007B2FCE" w:rsidRDefault="007B2FCE" w:rsidP="007B2FCE">
      <m:oMathPara>
        <m:oMath>
          <m:r>
            <w:rPr>
              <w:rFonts w:ascii="Cambria Math" w:hAnsi="Cambria Math"/>
            </w:rPr>
            <m:t>J(P)=α</m:t>
          </m:r>
          <m:nary>
            <m:naryPr>
              <m:chr m:val="∑"/>
              <m:limLoc m:val="undOvr"/>
              <m:grow m:val="1"/>
              <m:supHide m:val="1"/>
              <m:ctrlPr>
                <w:rPr>
                  <w:rFonts w:ascii="Cambria Math" w:hAnsi="Cambria Math"/>
                </w:rPr>
              </m:ctrlPr>
            </m:naryPr>
            <m:sub>
              <m:r>
                <w:rPr>
                  <w:rFonts w:ascii="Cambria Math" w:hAnsi="Cambria Math"/>
                </w:rPr>
                <m:t>i∈P</m:t>
              </m:r>
            </m:sub>
            <m:sup/>
            <m:e>
              <m:sSub>
                <m:sSubPr>
                  <m:ctrlPr>
                    <w:rPr>
                      <w:rFonts w:ascii="Cambria Math" w:hAnsi="Cambria Math"/>
                    </w:rPr>
                  </m:ctrlPr>
                </m:sSubPr>
                <m:e>
                  <m:r>
                    <w:rPr>
                      <w:rFonts w:ascii="Cambria Math" w:hAnsi="Cambria Math"/>
                    </w:rPr>
                    <m:t>τ</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)-β</m:t>
          </m:r>
          <m:nary>
            <m:naryPr>
              <m:chr m:val="∑"/>
              <m:limLoc m:val="undOvr"/>
              <m:grow m:val="1"/>
              <m:supHide m:val="1"/>
              <m:ctrlPr>
                <w:rPr>
                  <w:rFonts w:ascii="Cambria Math" w:hAnsi="Cambria Math"/>
                </w:rPr>
              </m:ctrlPr>
            </m:naryPr>
            <m:sub>
              <m:r>
                <w:rPr>
                  <w:rFonts w:ascii="Cambria Math" w:hAnsi="Cambria Math"/>
                </w:rPr>
                <m:t>i∈P</m:t>
              </m:r>
            </m:sub>
            <m:sup/>
            <m:e>
              <m:r>
                <m:rPr>
                  <m:sty m:val="p"/>
                </m:rPr>
                <w:rPr>
                  <w:rFonts w:ascii="Cambria Math" w:hAnsi="Cambria Math"/>
                </w:rPr>
                <m:t>ln</m:t>
              </m:r>
              <m:r>
                <w:rPr>
                  <w:rFonts w:ascii="Cambria Math" w:hAnsi="Cambria Math"/>
                </w:rPr>
                <m:t>⁡(</m:t>
              </m:r>
            </m:e>
          </m:nary>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)+ε)</m:t>
          </m:r>
          <m:r>
            <w:rPr>
              <w:i/>
            </w:rPr>
            <w:br/>
          </m:r>
        </m:oMath>
      </m:oMathPara>
    </w:p>
    <w:p w14:paraId="2D621EDC" w14:textId="5AE3A597" w:rsidR="007B2FCE" w:rsidRPr="007B2FCE" w:rsidRDefault="007B2FCE" w:rsidP="007B2FCE">
      <w:r w:rsidRPr="007B2FCE">
        <w:t xml:space="preserve">其中 </w:t>
      </w:r>
      <m:oMath>
        <m:r>
          <w:rPr>
            <w:rFonts w:ascii="Cambria Math" w:hAnsi="Cambria Math"/>
          </w:rPr>
          <m:t>α</m:t>
        </m:r>
      </m:oMath>
      <w:r w:rsidRPr="007B2FCE">
        <w:t>为时间权重，</w:t>
      </w:r>
      <m:oMath>
        <m:r>
          <w:rPr>
            <w:rFonts w:ascii="Cambria Math" w:hAnsi="Cambria Math"/>
          </w:rPr>
          <m:t>β</m:t>
        </m:r>
      </m:oMath>
      <w:r w:rsidRPr="007B2FCE">
        <w:t xml:space="preserve"> 为安全惩罚系数，</w:t>
      </w:r>
      <m:oMath>
        <m:r>
          <w:rPr>
            <w:rFonts w:ascii="Cambria Math" w:hAnsi="Cambria Math"/>
          </w:rPr>
          <m:t>ε</m:t>
        </m:r>
      </m:oMath>
      <w:r w:rsidRPr="007B2FCE">
        <w:t xml:space="preserve"> 为防止对数项无定义的小正数。该式的物理含义是：路径既要尽量缩短总时间，又要尽量避开安全度低的路段；当 </w:t>
      </w:r>
      <m:oMath>
        <m:r>
          <w:rPr>
            <w:rFonts w:ascii="Cambria Math" w:hAnsi="Cambria Math"/>
          </w:rPr>
          <m:t>β</m:t>
        </m:r>
      </m:oMath>
      <w:r w:rsidRPr="007B2FCE">
        <w:t>增大时，模型会更强烈地规避低安全路段。</w:t>
      </w:r>
    </w:p>
    <w:p w14:paraId="28469898" w14:textId="5F309079" w:rsidR="007B2FCE" w:rsidRPr="007B2FCE" w:rsidRDefault="007B2FCE" w:rsidP="007B2FCE">
      <w:pPr>
        <w:rPr>
          <w:rFonts w:hint="eastAsia"/>
        </w:rPr>
      </w:pPr>
      <w:r w:rsidRPr="007B2FCE">
        <w:t>双目标形式表示为</w:t>
      </w:r>
    </w:p>
    <w:p w14:paraId="3758BB50" w14:textId="002511F5" w:rsidR="007B2FCE" w:rsidRPr="00F00744" w:rsidRDefault="007B2FCE" w:rsidP="007B2FCE">
      <w:pPr>
        <w:rPr>
          <w:i/>
        </w:rPr>
      </w:pPr>
      <m:oMathPara>
        <m:oMath>
          <m:r>
            <m:rPr>
              <m:sty m:val="p"/>
            </m:rPr>
            <w:rPr>
              <w:rFonts w:ascii="Cambria Math" w:hAnsi="Cambria Math"/>
            </w:rPr>
            <m:t>min</m:t>
          </m:r>
          <m:r>
            <w:rPr>
              <w:rFonts w:ascii="Cambria Math" w:hAnsi="Cambria Math"/>
            </w:rPr>
            <m:t>⁡(T(P),</m:t>
          </m:r>
          <m:r>
            <m:rPr>
              <m:sty m:val="p"/>
            </m:rPr>
            <w:rPr>
              <w:rFonts w:ascii="Cambria Math" w:hAnsi="Cambria Math"/>
            </w:rPr>
            <m:t> </m:t>
          </m:r>
          <m:r>
            <w:rPr>
              <w:rFonts w:ascii="Cambria Math" w:hAnsi="Cambria Math"/>
            </w:rPr>
            <m:t>-S(P))</m:t>
          </m:r>
        </m:oMath>
      </m:oMathPara>
    </w:p>
    <w:p w14:paraId="7CBAECBD" w14:textId="77777777" w:rsidR="00F00744" w:rsidRPr="007B2FCE" w:rsidRDefault="00F00744" w:rsidP="007B2FCE"/>
    <w:p w14:paraId="5281D065" w14:textId="30430904" w:rsidR="007B2FCE" w:rsidRPr="007B2FCE" w:rsidRDefault="00F00744" w:rsidP="007B2FCE">
      <w:pPr>
        <w:rPr>
          <w:b/>
          <w:bCs/>
        </w:rPr>
      </w:pPr>
      <w:r>
        <w:rPr>
          <w:rFonts w:hint="eastAsia"/>
          <w:b/>
          <w:bCs/>
        </w:rPr>
        <w:t>7</w:t>
      </w:r>
      <w:r w:rsidR="007B2FCE" w:rsidRPr="007B2FCE">
        <w:rPr>
          <w:b/>
          <w:bCs/>
        </w:rPr>
        <w:t>.2.</w:t>
      </w:r>
      <w:r>
        <w:rPr>
          <w:rFonts w:hint="eastAsia"/>
          <w:b/>
          <w:bCs/>
        </w:rPr>
        <w:t>3</w:t>
      </w:r>
      <w:r w:rsidR="007B2FCE" w:rsidRPr="007B2FCE">
        <w:rPr>
          <w:b/>
          <w:bCs/>
        </w:rPr>
        <w:t xml:space="preserve"> 时变 Dijkstra 算法</w:t>
      </w:r>
    </w:p>
    <w:p w14:paraId="59248F74" w14:textId="342CDC24" w:rsidR="007B2FCE" w:rsidRPr="007B2FCE" w:rsidRDefault="00F00744" w:rsidP="007B2FCE">
      <w:r w:rsidRPr="00F00744">
        <w:t>由于路段状态随时间变化，传统静态 Dijkstra 只能在固定边权下求解，无法反映疏散过程中道路积水的实时变化。</w:t>
      </w:r>
      <w:r>
        <w:rPr>
          <w:rFonts w:hint="eastAsia"/>
        </w:rPr>
        <w:t>故</w:t>
      </w:r>
      <w:r w:rsidR="007B2FCE" w:rsidRPr="007B2FCE">
        <w:t xml:space="preserve">本文采用时变 Dijkstra 算法，将“当前绝对到达时间”作为状态变量并入搜索过程。设当前状态为 </w:t>
      </w:r>
      <m:oMath>
        <m:d>
          <m:dPr>
            <m:sepChr m:val=","/>
            <m:ctrlPr>
              <w:rPr>
                <w:rFonts w:ascii="Cambria Math" w:hAnsi="Cambria Math"/>
              </w:rPr>
            </m:ctrlPr>
          </m:dPr>
          <m:e>
            <m:r>
              <w:rPr>
                <w:rFonts w:ascii="Cambria Math" w:hAnsi="Cambria Math"/>
              </w:rPr>
              <m:t>u</m:t>
            </m:r>
          </m:e>
          <m:e>
            <m:sSub>
              <m:sSubPr>
                <m:ctrlPr>
                  <w:rPr>
                    <w:rFonts w:ascii="Cambria Math" w:hAnsi="Cambria Math"/>
                  </w:rPr>
                </m:ctrlPr>
              </m:sSubPr>
              <m:e>
                <m:r>
                  <w:rPr>
                    <w:rFonts w:ascii="Cambria Math" w:hAnsi="Cambria Math"/>
                  </w:rPr>
                  <m:t>t</m:t>
                </m:r>
              </m:e>
              <m:sub>
                <m:r>
                  <w:rPr>
                    <w:rFonts w:ascii="Cambria Math" w:hAnsi="Cambria Math"/>
                  </w:rPr>
                  <m:t>u</m:t>
                </m:r>
              </m:sub>
            </m:sSub>
          </m:e>
        </m:d>
      </m:oMath>
      <w:r w:rsidR="007B2FCE" w:rsidRPr="007B2FCE">
        <w:t xml:space="preserve">，从节点 </w:t>
      </w:r>
      <m:oMath>
        <m:r>
          <w:rPr>
            <w:rFonts w:ascii="Cambria Math" w:hAnsi="Cambria Math"/>
          </w:rPr>
          <m:t>u</m:t>
        </m:r>
      </m:oMath>
      <w:r w:rsidR="007B2FCE" w:rsidRPr="007B2FCE">
        <w:t xml:space="preserve">走向相邻节点 </w:t>
      </w:r>
      <m:oMath>
        <m:r>
          <w:rPr>
            <w:rFonts w:ascii="Cambria Math" w:hAnsi="Cambria Math"/>
          </w:rPr>
          <m:t>v</m:t>
        </m:r>
      </m:oMath>
      <w:r w:rsidR="007B2FCE" w:rsidRPr="007B2FCE">
        <w:t xml:space="preserve">的路段为 </w:t>
      </w:r>
      <m:oMath>
        <m:r>
          <w:rPr>
            <w:rFonts w:ascii="Cambria Math" w:hAnsi="Cambria Math"/>
          </w:rPr>
          <m:t>e=(u,v)</m:t>
        </m:r>
      </m:oMath>
      <w:r w:rsidR="007B2FCE" w:rsidRPr="007B2FCE">
        <w:t>，则该边在当前时刻的代价为</w:t>
      </w:r>
    </w:p>
    <w:p w14:paraId="6AA02A08" w14:textId="7C996B1A" w:rsidR="007B2FCE" w:rsidRPr="007B2FCE" w:rsidRDefault="007B2FCE" w:rsidP="007B2FCE">
      <m:oMathPara>
        <m:oMath>
          <m:sSub>
            <m:sSubPr>
              <m:ctrlPr>
                <w:rPr>
                  <w:rFonts w:ascii="Cambria Math" w:hAnsi="Cambria Math"/>
                </w:rPr>
              </m:ctrlPr>
            </m:sSubPr>
            <m:e>
              <m:r>
                <m:rPr>
                  <m:nor/>
                </m:rPr>
                <m:t>cost</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)=α</m:t>
          </m:r>
          <m:sSub>
            <m:sSubPr>
              <m:ctrlPr>
                <w:rPr>
                  <w:rFonts w:ascii="Cambria Math" w:hAnsi="Cambria Math"/>
                </w:rPr>
              </m:ctrlPr>
            </m:sSubPr>
            <m:e>
              <m:r>
                <w:rPr>
                  <w:rFonts w:ascii="Cambria Math" w:hAnsi="Cambria Math"/>
                </w:rPr>
                <m:t>τ</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)-β</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)+ε)</m:t>
          </m:r>
          <m:r>
            <w:rPr>
              <w:i/>
            </w:rPr>
            <w:br/>
          </m:r>
        </m:oMath>
      </m:oMathPara>
    </w:p>
    <w:p w14:paraId="1D796D65" w14:textId="615BB339" w:rsidR="007B2FCE" w:rsidRPr="007B2FCE" w:rsidRDefault="007B2FCE" w:rsidP="007B2FCE">
      <w:r w:rsidRPr="007B2FCE">
        <w:t xml:space="preserve">到达节点 </w:t>
      </w:r>
      <m:oMath>
        <m:r>
          <w:rPr>
            <w:rFonts w:ascii="Cambria Math" w:hAnsi="Cambria Math"/>
          </w:rPr>
          <m:t>v</m:t>
        </m:r>
      </m:oMath>
      <w:r w:rsidRPr="007B2FCE">
        <w:t>的新时刻为</w:t>
      </w:r>
    </w:p>
    <w:p w14:paraId="5666722A" w14:textId="187E0BE0" w:rsidR="007B2FCE" w:rsidRPr="007B2FCE" w:rsidRDefault="007B2FCE" w:rsidP="007B2FCE">
      <m:oMathPara>
        <m:oMath>
          <m:sSub>
            <m:sSubPr>
              <m:ctrlPr>
                <w:rPr>
                  <w:rFonts w:ascii="Cambria Math" w:hAnsi="Cambria Math"/>
                </w:rPr>
              </m:ctrlPr>
            </m:sSubPr>
            <m:e>
              <m:r>
                <w:rPr>
                  <w:rFonts w:ascii="Cambria Math" w:hAnsi="Cambria Math"/>
                </w:rPr>
                <m:t>t</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r>
            <w:rPr>
              <w:i/>
            </w:rPr>
            <w:br/>
          </m:r>
        </m:oMath>
      </m:oMathPara>
    </w:p>
    <w:p w14:paraId="4F6A2043" w14:textId="61890714" w:rsidR="007B2FCE" w:rsidRPr="007B2FCE" w:rsidRDefault="007B2FCE" w:rsidP="007B2FCE">
      <w:pPr>
        <w:rPr>
          <w:rFonts w:hint="eastAsia"/>
        </w:rPr>
      </w:pPr>
      <w:r w:rsidRPr="007B2FCE">
        <w:t xml:space="preserve">若该时刻对应路段满足 </w:t>
      </w:r>
      <m:oMath>
        <m:sSub>
          <m:sSubPr>
            <m:ctrlPr>
              <w:rPr>
                <w:rFonts w:ascii="Cambria Math" w:hAnsi="Cambria Math"/>
              </w:rPr>
            </m:ctrlPr>
          </m:sSubPr>
          <m:e>
            <m:r>
              <w:rPr>
                <w:rFonts w:ascii="Cambria Math" w:hAnsi="Cambria Math"/>
              </w:rPr>
              <m:t>C</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)=0</m:t>
        </m:r>
      </m:oMath>
      <w:r w:rsidRPr="007B2FCE">
        <w:t xml:space="preserve">或 </w:t>
      </w:r>
      <m:oMath>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)=0</m:t>
        </m:r>
      </m:oMath>
      <w:r w:rsidRPr="007B2FCE">
        <w:t>，则该边不参与松弛。算法以累计代价最小作为优先级，不断更新节点的最优到达状态，直到终点出队为止。该方法在动态路网中进行最短路径搜索，</w:t>
      </w:r>
      <w:r w:rsidR="00F00744">
        <w:rPr>
          <w:rFonts w:hint="eastAsia"/>
        </w:rPr>
        <w:t>以此</w:t>
      </w:r>
      <w:r w:rsidRPr="007B2FCE">
        <w:t>反映积水演化对通行决策的实时影响。</w:t>
      </w:r>
    </w:p>
    <w:p w14:paraId="3564878D" w14:textId="4885BFD4" w:rsidR="007B2FCE" w:rsidRPr="007B2FCE" w:rsidRDefault="00F00744" w:rsidP="007B2FCE">
      <w:pPr>
        <w:rPr>
          <w:rFonts w:hint="eastAsia"/>
          <w:b/>
          <w:bCs/>
        </w:rPr>
      </w:pPr>
      <w:r>
        <w:rPr>
          <w:rFonts w:hint="eastAsia"/>
          <w:b/>
          <w:bCs/>
        </w:rPr>
        <w:lastRenderedPageBreak/>
        <w:t>7</w:t>
      </w:r>
      <w:r w:rsidR="007B2FCE" w:rsidRPr="007B2FCE">
        <w:rPr>
          <w:b/>
          <w:bCs/>
        </w:rPr>
        <w:t>.2.</w:t>
      </w:r>
      <w:r>
        <w:rPr>
          <w:rFonts w:hint="eastAsia"/>
          <w:b/>
          <w:bCs/>
        </w:rPr>
        <w:t>4</w:t>
      </w:r>
      <w:r w:rsidR="007B2FCE" w:rsidRPr="007B2FCE">
        <w:rPr>
          <w:b/>
          <w:bCs/>
        </w:rPr>
        <w:t xml:space="preserve"> </w:t>
      </w:r>
      <w:r w:rsidRPr="00F00744">
        <w:rPr>
          <w:b/>
          <w:bCs/>
        </w:rPr>
        <w:t>静态方案与动态方案的对比</w:t>
      </w:r>
    </w:p>
    <w:p w14:paraId="6CB10490" w14:textId="13575AD2" w:rsidR="007B2FCE" w:rsidRPr="007B2FCE" w:rsidRDefault="007B2FCE" w:rsidP="007B2FCE">
      <w:r w:rsidRPr="007B2FCE">
        <w:t xml:space="preserve">为验证动态规划的必要性，设置静态导航方案作为基准。静态方案仅根据出发时刻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Pr="007B2FCE">
        <w:t>的路网状态进行一次性选路，其边权定义为</w:t>
      </w:r>
    </w:p>
    <w:p w14:paraId="5E08E812" w14:textId="53A872C3" w:rsidR="007B2FCE" w:rsidRPr="007B2FCE" w:rsidRDefault="007B2FCE" w:rsidP="007B2FCE">
      <m:oMathPara>
        <m:oMath>
          <m:sSubSup>
            <m:sSubSupPr>
              <m:ctrlPr>
                <w:rPr>
                  <w:rFonts w:ascii="Cambria Math" w:hAnsi="Cambria Math"/>
                </w:rPr>
              </m:ctrlPr>
            </m:sSubSupPr>
            <m:e>
              <m:r>
                <w:rPr>
                  <w:rFonts w:ascii="Cambria Math" w:hAnsi="Cambria Math"/>
                </w:rPr>
                <m:t>τ</m:t>
              </m:r>
            </m:e>
            <m:sub>
              <m:r>
                <w:rPr>
                  <w:rFonts w:ascii="Cambria Math" w:hAnsi="Cambria Math"/>
                </w:rPr>
                <m:t>i</m:t>
              </m:r>
            </m:sub>
            <m:sup>
              <m:r>
                <m:rPr>
                  <m:nor/>
                </m:rPr>
                <m:t>stat</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i</m:t>
                  </m:r>
                </m:sub>
              </m:sSub>
            </m:num>
            <m:den>
              <m:sSub>
                <m:sSubPr>
                  <m:ctrlPr>
                    <w:rPr>
                      <w:rFonts w:ascii="Cambria Math" w:hAnsi="Cambria Math"/>
                    </w:rPr>
                  </m:ctrlPr>
                </m:sSubPr>
                <m:e>
                  <m:r>
                    <w:rPr>
                      <w:rFonts w:ascii="Cambria Math" w:hAnsi="Cambria Math"/>
                    </w:rPr>
                    <m:t>v</m:t>
                  </m:r>
                </m:e>
                <m:sub>
                  <m:r>
                    <m:rPr>
                      <m:sty m:val="p"/>
                    </m:rPr>
                    <w:rPr>
                      <w:rFonts w:ascii="Cambria Math" w:hAnsi="Cambria Math"/>
                    </w:rPr>
                    <m:t>max</m:t>
                  </m:r>
                </m:sub>
              </m:sSub>
              <m:r>
                <m:rPr>
                  <m:nor/>
                </m:rPr>
                <w:rPr>
                  <w:rFonts w:ascii="Times New Roman" w:hAnsi="Times New Roman" w:cs="Times New Roman"/>
                </w:rPr>
                <m:t> </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den>
          </m:f>
          <m:r>
            <w:br/>
          </m:r>
        </m:oMath>
      </m:oMathPara>
    </w:p>
    <w:p w14:paraId="3F9E5599" w14:textId="2AE17127" w:rsidR="007B2FCE" w:rsidRPr="007B2FCE" w:rsidRDefault="007B2FCE" w:rsidP="007B2FCE">
      <w:pPr>
        <w:rPr>
          <w:rFonts w:hint="eastAsia"/>
        </w:rPr>
      </w:pPr>
      <w:r w:rsidRPr="007B2FCE">
        <w:t>并在整个疏散过程中保持不变。与动态方案相比，静态方案不考虑疏散过程中积水继续上涨的事实，因此当路段在后续时刻失效时，静态路径可能发生中断。</w:t>
      </w:r>
    </w:p>
    <w:p w14:paraId="3846B22A" w14:textId="759A490A" w:rsidR="007B2FCE" w:rsidRPr="007B2FCE" w:rsidRDefault="00F00744" w:rsidP="007B2FCE">
      <w:pPr>
        <w:rPr>
          <w:b/>
          <w:bCs/>
        </w:rPr>
      </w:pPr>
      <w:r>
        <w:rPr>
          <w:rFonts w:hint="eastAsia"/>
          <w:b/>
          <w:bCs/>
        </w:rPr>
        <w:t>7</w:t>
      </w:r>
      <w:r w:rsidR="007B2FCE" w:rsidRPr="007B2FCE">
        <w:rPr>
          <w:b/>
          <w:bCs/>
        </w:rPr>
        <w:t>.2.</w:t>
      </w:r>
      <w:r>
        <w:rPr>
          <w:rFonts w:hint="eastAsia"/>
          <w:b/>
          <w:bCs/>
        </w:rPr>
        <w:t>5</w:t>
      </w:r>
      <w:r w:rsidR="007B2FCE" w:rsidRPr="007B2FCE">
        <w:rPr>
          <w:b/>
          <w:bCs/>
        </w:rPr>
        <w:t xml:space="preserve"> 灵敏度分析</w:t>
      </w:r>
    </w:p>
    <w:p w14:paraId="0B2DB819" w14:textId="1F5C4DE0" w:rsidR="007B2FCE" w:rsidRPr="007B2FCE" w:rsidRDefault="007B2FCE" w:rsidP="007B2FCE">
      <w:r w:rsidRPr="007B2FCE">
        <w:t xml:space="preserve">为研究决策偏好对路径选择的影响，对安全惩罚系数 </w:t>
      </w:r>
      <m:oMath>
        <m:r>
          <w:rPr>
            <w:rFonts w:ascii="Cambria Math" w:hAnsi="Cambria Math"/>
          </w:rPr>
          <m:t>β</m:t>
        </m:r>
      </m:oMath>
      <w:r w:rsidRPr="007B2FCE">
        <w:t xml:space="preserve">做参数扫描。令 </w:t>
      </w:r>
      <m:oMath>
        <m:r>
          <m:rPr>
            <m:scr m:val="script"/>
          </m:rPr>
          <w:rPr>
            <w:rFonts w:ascii="Cambria Math" w:hAnsi="Cambria Math"/>
          </w:rPr>
          <m:t>P(</m:t>
        </m:r>
        <m:r>
          <w:rPr>
            <w:rFonts w:ascii="Cambria Math" w:hAnsi="Cambria Math"/>
          </w:rPr>
          <m:t>β)</m:t>
        </m:r>
      </m:oMath>
      <w:r w:rsidRPr="007B2FCE">
        <w:t xml:space="preserve">表示在给定 </w:t>
      </w:r>
      <m:oMath>
        <m:r>
          <w:rPr>
            <w:rFonts w:ascii="Cambria Math" w:hAnsi="Cambria Math"/>
          </w:rPr>
          <m:t>β</m:t>
        </m:r>
      </m:oMath>
      <w:r w:rsidRPr="007B2FCE">
        <w:t xml:space="preserve">下求得的最优路径，则可观察不同 </w:t>
      </w:r>
      <m:oMath>
        <m:r>
          <w:rPr>
            <w:rFonts w:ascii="Cambria Math" w:hAnsi="Cambria Math"/>
          </w:rPr>
          <m:t>β</m:t>
        </m:r>
      </m:oMath>
      <w:r w:rsidRPr="007B2FCE">
        <w:t>下路径、耗时与安全度的变化：</w:t>
      </w:r>
    </w:p>
    <w:p w14:paraId="73FC4B74" w14:textId="56D70D62" w:rsidR="007B2FCE" w:rsidRPr="007B2FCE" w:rsidRDefault="007B2FCE" w:rsidP="007B2FCE">
      <m:oMathPara>
        <m:oMath>
          <m:r>
            <m:rPr>
              <m:scr m:val="script"/>
            </m:rPr>
            <w:rPr>
              <w:rFonts w:ascii="Cambria Math" w:hAnsi="Cambria Math"/>
            </w:rPr>
            <m:t>P(</m:t>
          </m:r>
          <m:r>
            <w:rPr>
              <w:rFonts w:ascii="Cambria Math" w:hAnsi="Cambria Math"/>
            </w:rPr>
            <m:t>β)=</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P</m:t>
              </m:r>
            </m:lim>
          </m:limLow>
          <m:r>
            <m:rPr>
              <m:nor/>
            </m:rPr>
            <w:rPr>
              <w:rFonts w:ascii="Times New Roman" w:hAnsi="Times New Roman" w:cs="Times New Roman"/>
            </w:rPr>
            <m:t> </m:t>
          </m:r>
          <m:r>
            <w:rPr>
              <w:rFonts w:ascii="Cambria Math" w:hAnsi="Cambria Math"/>
            </w:rPr>
            <m:t>J(P;β)</m:t>
          </m:r>
          <m:r>
            <w:rPr>
              <w:i/>
            </w:rPr>
            <w:br/>
          </m:r>
        </m:oMath>
      </m:oMathPara>
    </w:p>
    <w:p w14:paraId="40F4A0FD" w14:textId="56B256DB" w:rsidR="007B2FCE" w:rsidRPr="007B2FCE" w:rsidRDefault="007B2FCE" w:rsidP="007B2FCE">
      <w:pPr>
        <w:rPr>
          <w:rFonts w:hint="eastAsia"/>
        </w:rPr>
      </w:pPr>
      <w:r w:rsidRPr="007B2FCE">
        <w:t xml:space="preserve">当 </w:t>
      </w:r>
      <m:oMath>
        <m:r>
          <w:rPr>
            <w:rFonts w:ascii="Cambria Math" w:hAnsi="Cambria Math"/>
          </w:rPr>
          <m:t>β=0</m:t>
        </m:r>
      </m:oMath>
      <w:r w:rsidRPr="007B2FCE">
        <w:t xml:space="preserve">时，模型退化为纯时间最优；当 </w:t>
      </w:r>
      <m:oMath>
        <m:r>
          <w:rPr>
            <w:rFonts w:ascii="Cambria Math" w:hAnsi="Cambria Math"/>
          </w:rPr>
          <m:t>β</m:t>
        </m:r>
      </m:oMath>
      <w:r w:rsidRPr="007B2FCE">
        <w:t>增大时，模型更倾向于避开低安全度路段。</w:t>
      </w:r>
      <w:r w:rsidR="00FD4214" w:rsidRPr="00FD4214">
        <w:t>说明在极端内涝场景下，安全惩罚项是疏散成功的重要控制参数</w:t>
      </w:r>
      <w:r w:rsidRPr="007B2FCE">
        <w:t>。</w:t>
      </w:r>
    </w:p>
    <w:p w14:paraId="03D0EA92" w14:textId="67973A33" w:rsidR="007B2FCE" w:rsidRPr="007B2FCE" w:rsidRDefault="00F00744" w:rsidP="007B2FCE">
      <w:pPr>
        <w:rPr>
          <w:b/>
          <w:bCs/>
        </w:rPr>
      </w:pPr>
      <w:r>
        <w:rPr>
          <w:rFonts w:hint="eastAsia"/>
          <w:b/>
          <w:bCs/>
        </w:rPr>
        <w:t>7</w:t>
      </w:r>
      <w:r w:rsidR="007B2FCE" w:rsidRPr="007B2FCE">
        <w:rPr>
          <w:b/>
          <w:bCs/>
        </w:rPr>
        <w:t xml:space="preserve">.3 </w:t>
      </w:r>
      <w:r w:rsidRPr="007B2FCE">
        <w:rPr>
          <w:b/>
          <w:bCs/>
        </w:rPr>
        <w:t>结果</w:t>
      </w:r>
      <w:r w:rsidR="007B2FCE" w:rsidRPr="007B2FCE">
        <w:rPr>
          <w:b/>
          <w:bCs/>
        </w:rPr>
        <w:t>求解与分析</w:t>
      </w:r>
    </w:p>
    <w:p w14:paraId="00C3A2A8" w14:textId="41E4FEB6" w:rsidR="007B2FCE" w:rsidRPr="007B2FCE" w:rsidRDefault="00F00744" w:rsidP="007B2FCE">
      <w:pPr>
        <w:rPr>
          <w:rFonts w:hint="eastAsia"/>
          <w:b/>
          <w:bCs/>
        </w:rPr>
      </w:pPr>
      <w:r>
        <w:rPr>
          <w:rFonts w:hint="eastAsia"/>
          <w:b/>
          <w:bCs/>
        </w:rPr>
        <w:t>7</w:t>
      </w:r>
      <w:r w:rsidR="007B2FCE" w:rsidRPr="007B2FCE">
        <w:rPr>
          <w:b/>
          <w:bCs/>
        </w:rPr>
        <w:t xml:space="preserve">.3.1 </w:t>
      </w:r>
      <w:r w:rsidR="00FD4214" w:rsidRPr="00FD4214">
        <w:rPr>
          <w:b/>
          <w:bCs/>
        </w:rPr>
        <w:t>最优路径</w:t>
      </w:r>
      <w:r w:rsidR="00FD4214">
        <w:rPr>
          <w:rFonts w:hint="eastAsia"/>
          <w:b/>
          <w:bCs/>
        </w:rPr>
        <w:t>选择</w:t>
      </w:r>
    </w:p>
    <w:p w14:paraId="6A5EA6B8" w14:textId="77777777" w:rsidR="00FD4214" w:rsidRDefault="00FD4214" w:rsidP="007B2FCE">
      <w:r w:rsidRPr="00FD4214">
        <w:t xml:space="preserve">在出发时刻 </w:t>
      </w:r>
      <m:oMath>
        <m:r>
          <w:rPr>
            <w:rFonts w:ascii="Cambria Math" w:hAnsi="Cambria Math"/>
          </w:rPr>
          <m:t>t=36</m:t>
        </m:r>
        <m:r>
          <m:rPr>
            <m:nor/>
          </m:rPr>
          <m:t> min</m:t>
        </m:r>
      </m:oMath>
      <w:r w:rsidRPr="00FD4214">
        <w:t>条件下，动态时空规划得到的最优路径为</w:t>
      </w:r>
    </w:p>
    <w:p w14:paraId="7E9030CD" w14:textId="1C89B7D8" w:rsidR="007B2FCE" w:rsidRPr="007B2FCE" w:rsidRDefault="007B2FCE" w:rsidP="007B2FCE">
      <m:oMathPara>
        <m:oMath>
          <m:r>
            <m:rPr>
              <m:nor/>
            </m:rPr>
            <m:t>起点</m:t>
          </m:r>
          <m:r>
            <w:rPr>
              <w:rFonts w:ascii="Cambria Math" w:hAnsi="Cambria Math"/>
            </w:rPr>
            <m:t>→B→D→</m:t>
          </m:r>
          <m:r>
            <m:rPr>
              <m:nor/>
            </m:rPr>
            <m:t>终点</m:t>
          </m:r>
          <m:r>
            <w:br/>
          </m:r>
        </m:oMath>
      </m:oMathPara>
    </w:p>
    <w:p w14:paraId="7CAD18A3" w14:textId="77777777" w:rsidR="007B2FCE" w:rsidRPr="007B2FCE" w:rsidRDefault="007B2FCE" w:rsidP="007B2FCE">
      <w:r w:rsidRPr="007B2FCE">
        <w:t>对应疏散耗时为 4.62 min，综合安全度为 0.3240。与之对应，静态导航方案选择的是</w:t>
      </w:r>
    </w:p>
    <w:p w14:paraId="17972246" w14:textId="417E7208" w:rsidR="007B2FCE" w:rsidRPr="007B2FCE" w:rsidRDefault="007B2FCE" w:rsidP="007B2FCE">
      <m:oMathPara>
        <m:oMath>
          <m:r>
            <m:rPr>
              <m:nor/>
            </m:rPr>
            <m:t>起点</m:t>
          </m:r>
          <m:r>
            <w:rPr>
              <w:rFonts w:ascii="Cambria Math" w:hAnsi="Cambria Math"/>
            </w:rPr>
            <m:t>→A→</m:t>
          </m:r>
          <m:r>
            <m:rPr>
              <m:nor/>
            </m:rPr>
            <m:t>终点</m:t>
          </m:r>
          <m:r>
            <w:br/>
          </m:r>
        </m:oMath>
      </m:oMathPara>
    </w:p>
    <w:p w14:paraId="1C0A910D" w14:textId="77777777" w:rsidR="007B2FCE" w:rsidRPr="007B2FCE" w:rsidRDefault="007B2FCE" w:rsidP="007B2FCE">
      <w:r w:rsidRPr="007B2FCE">
        <w:t>但该路径在执行过程中因 L5 路段积水继续上涨而中断，最终耗时达到 14.25 min，综合安全度仅为 0.0300。两类方案的结果对比如下：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2292"/>
        <w:gridCol w:w="1847"/>
        <w:gridCol w:w="1188"/>
        <w:gridCol w:w="1048"/>
        <w:gridCol w:w="798"/>
      </w:tblGrid>
      <w:tr w:rsidR="007B2FCE" w:rsidRPr="007B2FCE" w14:paraId="0EB08E23" w14:textId="77777777">
        <w:trPr>
          <w:tblHeader/>
          <w:tblCellSpacing w:w="15" w:type="dxa"/>
        </w:trPr>
        <w:tc>
          <w:tcPr>
            <w:tcW w:w="0" w:type="auto"/>
            <w:vAlign w:val="center"/>
            <w:hideMark/>
          </w:tcPr>
          <w:p w14:paraId="5C6B6D59" w14:textId="77777777" w:rsidR="007B2FCE" w:rsidRPr="007B2FCE" w:rsidRDefault="007B2FCE" w:rsidP="007B2FCE">
            <w:pPr>
              <w:rPr>
                <w:b/>
                <w:bCs/>
              </w:rPr>
            </w:pPr>
            <w:r w:rsidRPr="007B2FCE">
              <w:rPr>
                <w:b/>
                <w:bCs/>
              </w:rPr>
              <w:t>疏散方案</w:t>
            </w:r>
          </w:p>
        </w:tc>
        <w:tc>
          <w:tcPr>
            <w:tcW w:w="0" w:type="auto"/>
            <w:vAlign w:val="center"/>
            <w:hideMark/>
          </w:tcPr>
          <w:p w14:paraId="204ED011" w14:textId="77777777" w:rsidR="007B2FCE" w:rsidRPr="007B2FCE" w:rsidRDefault="007B2FCE" w:rsidP="007B2FCE">
            <w:pPr>
              <w:rPr>
                <w:b/>
                <w:bCs/>
              </w:rPr>
            </w:pPr>
            <w:r w:rsidRPr="007B2FCE">
              <w:rPr>
                <w:b/>
                <w:bCs/>
              </w:rPr>
              <w:t>决策机制</w:t>
            </w:r>
          </w:p>
        </w:tc>
        <w:tc>
          <w:tcPr>
            <w:tcW w:w="0" w:type="auto"/>
            <w:vAlign w:val="center"/>
            <w:hideMark/>
          </w:tcPr>
          <w:p w14:paraId="0A90E2C3" w14:textId="77777777" w:rsidR="007B2FCE" w:rsidRPr="007B2FCE" w:rsidRDefault="007B2FCE" w:rsidP="007B2FCE">
            <w:pPr>
              <w:rPr>
                <w:b/>
                <w:bCs/>
              </w:rPr>
            </w:pPr>
            <w:r w:rsidRPr="007B2FCE">
              <w:rPr>
                <w:b/>
                <w:bCs/>
              </w:rPr>
              <w:t>规划路径</w:t>
            </w:r>
          </w:p>
        </w:tc>
        <w:tc>
          <w:tcPr>
            <w:tcW w:w="0" w:type="auto"/>
            <w:vAlign w:val="center"/>
            <w:hideMark/>
          </w:tcPr>
          <w:p w14:paraId="73580A5C" w14:textId="77777777" w:rsidR="007B2FCE" w:rsidRPr="007B2FCE" w:rsidRDefault="007B2FCE" w:rsidP="007B2FCE">
            <w:pPr>
              <w:rPr>
                <w:b/>
                <w:bCs/>
              </w:rPr>
            </w:pPr>
            <w:r w:rsidRPr="007B2FCE">
              <w:rPr>
                <w:b/>
                <w:bCs/>
              </w:rPr>
              <w:t>疏散路途耗时</w:t>
            </w:r>
          </w:p>
        </w:tc>
        <w:tc>
          <w:tcPr>
            <w:tcW w:w="0" w:type="auto"/>
            <w:vAlign w:val="center"/>
            <w:hideMark/>
          </w:tcPr>
          <w:p w14:paraId="13925C1E" w14:textId="77777777" w:rsidR="007B2FCE" w:rsidRPr="007B2FCE" w:rsidRDefault="007B2FCE" w:rsidP="007B2FCE">
            <w:pPr>
              <w:rPr>
                <w:b/>
                <w:bCs/>
              </w:rPr>
            </w:pPr>
            <w:r w:rsidRPr="007B2FCE">
              <w:rPr>
                <w:b/>
                <w:bCs/>
              </w:rPr>
              <w:t>综合安全度</w:t>
            </w:r>
          </w:p>
        </w:tc>
        <w:tc>
          <w:tcPr>
            <w:tcW w:w="0" w:type="auto"/>
            <w:vAlign w:val="center"/>
            <w:hideMark/>
          </w:tcPr>
          <w:p w14:paraId="70E4A591" w14:textId="77777777" w:rsidR="007B2FCE" w:rsidRPr="007B2FCE" w:rsidRDefault="007B2FCE" w:rsidP="007B2FCE">
            <w:pPr>
              <w:rPr>
                <w:b/>
                <w:bCs/>
              </w:rPr>
            </w:pPr>
            <w:r w:rsidRPr="007B2FCE">
              <w:rPr>
                <w:b/>
                <w:bCs/>
              </w:rPr>
              <w:t>最终状态</w:t>
            </w:r>
          </w:p>
        </w:tc>
      </w:tr>
      <w:tr w:rsidR="007B2FCE" w:rsidRPr="007B2FCE" w14:paraId="1F1F5BFB" w14:textId="77777777">
        <w:trPr>
          <w:tblCellSpacing w:w="15" w:type="dxa"/>
        </w:trPr>
        <w:tc>
          <w:tcPr>
            <w:tcW w:w="0" w:type="auto"/>
            <w:vAlign w:val="center"/>
            <w:hideMark/>
          </w:tcPr>
          <w:p w14:paraId="26497BE7" w14:textId="77777777" w:rsidR="007B2FCE" w:rsidRPr="007B2FCE" w:rsidRDefault="007B2FCE" w:rsidP="007B2FCE">
            <w:r w:rsidRPr="007B2FCE">
              <w:t>常规静态导航</w:t>
            </w:r>
          </w:p>
        </w:tc>
        <w:tc>
          <w:tcPr>
            <w:tcW w:w="0" w:type="auto"/>
            <w:vAlign w:val="center"/>
            <w:hideMark/>
          </w:tcPr>
          <w:p w14:paraId="6C2326AE" w14:textId="77777777" w:rsidR="007B2FCE" w:rsidRPr="007B2FCE" w:rsidRDefault="007B2FCE" w:rsidP="007B2FCE">
            <w:r w:rsidRPr="007B2FCE">
              <w:t>仅依据出发时刻状态</w:t>
            </w:r>
          </w:p>
        </w:tc>
        <w:tc>
          <w:tcPr>
            <w:tcW w:w="0" w:type="auto"/>
            <w:vAlign w:val="center"/>
            <w:hideMark/>
          </w:tcPr>
          <w:p w14:paraId="1B8FD248" w14:textId="77777777" w:rsidR="007B2FCE" w:rsidRPr="007B2FCE" w:rsidRDefault="007B2FCE" w:rsidP="007B2FCE">
            <w:r w:rsidRPr="007B2FCE">
              <w:t>起点 → A → 终点</w:t>
            </w:r>
          </w:p>
        </w:tc>
        <w:tc>
          <w:tcPr>
            <w:tcW w:w="0" w:type="auto"/>
            <w:vAlign w:val="center"/>
            <w:hideMark/>
          </w:tcPr>
          <w:p w14:paraId="7782CB60" w14:textId="77777777" w:rsidR="007B2FCE" w:rsidRPr="007B2FCE" w:rsidRDefault="007B2FCE" w:rsidP="007B2FCE">
            <w:r w:rsidRPr="007B2FCE">
              <w:t>14.25 min</w:t>
            </w:r>
          </w:p>
        </w:tc>
        <w:tc>
          <w:tcPr>
            <w:tcW w:w="0" w:type="auto"/>
            <w:vAlign w:val="center"/>
            <w:hideMark/>
          </w:tcPr>
          <w:p w14:paraId="6FC11D0E" w14:textId="77777777" w:rsidR="007B2FCE" w:rsidRPr="007B2FCE" w:rsidRDefault="007B2FCE" w:rsidP="007B2FCE">
            <w:r w:rsidRPr="007B2FCE">
              <w:t>0.0300</w:t>
            </w:r>
          </w:p>
        </w:tc>
        <w:tc>
          <w:tcPr>
            <w:tcW w:w="0" w:type="auto"/>
            <w:vAlign w:val="center"/>
            <w:hideMark/>
          </w:tcPr>
          <w:p w14:paraId="5E84939A" w14:textId="77777777" w:rsidR="007B2FCE" w:rsidRPr="007B2FCE" w:rsidRDefault="007B2FCE" w:rsidP="007B2FCE">
            <w:r w:rsidRPr="007B2FCE">
              <w:t>失败</w:t>
            </w:r>
          </w:p>
        </w:tc>
      </w:tr>
      <w:tr w:rsidR="007B2FCE" w:rsidRPr="007B2FCE" w14:paraId="3C564B59" w14:textId="77777777">
        <w:trPr>
          <w:tblCellSpacing w:w="15" w:type="dxa"/>
        </w:trPr>
        <w:tc>
          <w:tcPr>
            <w:tcW w:w="0" w:type="auto"/>
            <w:vAlign w:val="center"/>
            <w:hideMark/>
          </w:tcPr>
          <w:p w14:paraId="11186847" w14:textId="77777777" w:rsidR="007B2FCE" w:rsidRPr="007B2FCE" w:rsidRDefault="007B2FCE" w:rsidP="007B2FCE">
            <w:r w:rsidRPr="007B2FCE">
              <w:lastRenderedPageBreak/>
              <w:t>动态时空规划</w:t>
            </w:r>
          </w:p>
        </w:tc>
        <w:tc>
          <w:tcPr>
            <w:tcW w:w="0" w:type="auto"/>
            <w:vAlign w:val="center"/>
            <w:hideMark/>
          </w:tcPr>
          <w:p w14:paraId="70653931" w14:textId="77777777" w:rsidR="007B2FCE" w:rsidRPr="007B2FCE" w:rsidRDefault="007B2FCE" w:rsidP="007B2FCE">
            <w:r w:rsidRPr="007B2FCE">
              <w:t>持续更新边权并预判未来状态</w:t>
            </w:r>
          </w:p>
        </w:tc>
        <w:tc>
          <w:tcPr>
            <w:tcW w:w="0" w:type="auto"/>
            <w:vAlign w:val="center"/>
            <w:hideMark/>
          </w:tcPr>
          <w:p w14:paraId="764FFEFD" w14:textId="77777777" w:rsidR="007B2FCE" w:rsidRPr="007B2FCE" w:rsidRDefault="007B2FCE" w:rsidP="007B2FCE">
            <w:r w:rsidRPr="007B2FCE">
              <w:t>起点 → B → D → 终点</w:t>
            </w:r>
          </w:p>
        </w:tc>
        <w:tc>
          <w:tcPr>
            <w:tcW w:w="0" w:type="auto"/>
            <w:vAlign w:val="center"/>
            <w:hideMark/>
          </w:tcPr>
          <w:p w14:paraId="75F62937" w14:textId="77777777" w:rsidR="007B2FCE" w:rsidRPr="007B2FCE" w:rsidRDefault="007B2FCE" w:rsidP="007B2FCE">
            <w:r w:rsidRPr="007B2FCE">
              <w:t>4.62 min</w:t>
            </w:r>
          </w:p>
        </w:tc>
        <w:tc>
          <w:tcPr>
            <w:tcW w:w="0" w:type="auto"/>
            <w:vAlign w:val="center"/>
            <w:hideMark/>
          </w:tcPr>
          <w:p w14:paraId="7F98262D" w14:textId="77777777" w:rsidR="007B2FCE" w:rsidRPr="007B2FCE" w:rsidRDefault="007B2FCE" w:rsidP="007B2FCE">
            <w:r w:rsidRPr="007B2FCE">
              <w:t>0.3240</w:t>
            </w:r>
          </w:p>
        </w:tc>
        <w:tc>
          <w:tcPr>
            <w:tcW w:w="0" w:type="auto"/>
            <w:vAlign w:val="center"/>
            <w:hideMark/>
          </w:tcPr>
          <w:p w14:paraId="0AFD8EA7" w14:textId="77777777" w:rsidR="007B2FCE" w:rsidRPr="007B2FCE" w:rsidRDefault="007B2FCE" w:rsidP="007B2FCE">
            <w:r w:rsidRPr="007B2FCE">
              <w:t>成功</w:t>
            </w:r>
          </w:p>
        </w:tc>
      </w:tr>
    </w:tbl>
    <w:p w14:paraId="61C551EC" w14:textId="40A31994" w:rsidR="007B2FCE" w:rsidRPr="007B2FCE" w:rsidRDefault="00FD4214" w:rsidP="007B2FCE">
      <w:pPr>
        <w:rPr>
          <w:rFonts w:hint="eastAsia"/>
        </w:rPr>
      </w:pPr>
      <w:r w:rsidRPr="00FD4214">
        <w:t>从结果看，动态方案相较静态方案，疏散时间缩短约 67.6%，综合安全度提高 10 倍以上，</w:t>
      </w:r>
      <w:r w:rsidR="007B2FCE" w:rsidRPr="007B2FCE">
        <w:t>动态方案相较静态方案显著降低了疏散时间并提高了路径安全性，说明考虑积水演化的动态路径优化能够有效规避高风险路段。</w:t>
      </w:r>
    </w:p>
    <w:p w14:paraId="69E4A758" w14:textId="784878D4" w:rsidR="007B2FCE" w:rsidRPr="007B2FCE" w:rsidRDefault="00FD4214" w:rsidP="007B2FCE">
      <w:pPr>
        <w:rPr>
          <w:b/>
          <w:bCs/>
        </w:rPr>
      </w:pPr>
      <w:r>
        <w:rPr>
          <w:rFonts w:hint="eastAsia"/>
          <w:b/>
          <w:bCs/>
        </w:rPr>
        <w:t>7</w:t>
      </w:r>
      <w:r w:rsidR="007B2FCE" w:rsidRPr="007B2FCE">
        <w:rPr>
          <w:b/>
          <w:bCs/>
        </w:rPr>
        <w:t>.3.2 机理解释</w:t>
      </w:r>
    </w:p>
    <w:p w14:paraId="03F4C84B" w14:textId="4C1922AC" w:rsidR="007B2FCE" w:rsidRPr="007B2FCE" w:rsidRDefault="007B2FCE" w:rsidP="007B2FCE">
      <w:r w:rsidRPr="007B2FCE">
        <w:t xml:space="preserve">静态方案失效的原因在于其只依据出发时刻的通行状态选路，未考虑路径执行期间的积水继续变化。当疏散人群沿起点—A—终点方向前进时，L5 路段在后续时刻跨越 30 cm 阈值，通行能力降为 0，从而导致路径中断。动态方案则在代价函数中加入安全惩罚项 </w:t>
      </w:r>
      <m:oMath>
        <m:r>
          <w:rPr>
            <w:rFonts w:ascii="Cambria Math" w:hAnsi="Cambria Math"/>
          </w:rPr>
          <m:t>-β</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)+ε)</m:t>
        </m:r>
      </m:oMath>
      <w:r w:rsidRPr="007B2FCE">
        <w:t>，使模型能够提前识别即将失效的低洼路段，并自动选择绕行路径。该结果说明，第二问识别出的脆弱路段在第三问中会直接转化为路径规划中的风险约束。</w:t>
      </w:r>
    </w:p>
    <w:p w14:paraId="52C0E7D2" w14:textId="77777777" w:rsidR="007B2FCE" w:rsidRPr="007B2FCE" w:rsidRDefault="007B2FCE">
      <w:pPr>
        <w:rPr>
          <w:rFonts w:hint="eastAsia"/>
        </w:rPr>
      </w:pPr>
    </w:p>
    <w:sectPr w:rsidR="007B2FCE" w:rsidRPr="007B2FC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EA1B1" w14:textId="77777777" w:rsidR="00893EB8" w:rsidRDefault="00893EB8" w:rsidP="002F5339">
      <w:pPr>
        <w:spacing w:after="0" w:line="240" w:lineRule="auto"/>
        <w:rPr>
          <w:rFonts w:hint="eastAsia"/>
        </w:rPr>
      </w:pPr>
      <w:r>
        <w:separator/>
      </w:r>
    </w:p>
  </w:endnote>
  <w:endnote w:type="continuationSeparator" w:id="0">
    <w:p w14:paraId="0050E024" w14:textId="77777777" w:rsidR="00893EB8" w:rsidRDefault="00893EB8" w:rsidP="002F533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26E7A" w14:textId="77777777" w:rsidR="00893EB8" w:rsidRDefault="00893EB8" w:rsidP="002F5339">
      <w:pPr>
        <w:spacing w:after="0" w:line="240" w:lineRule="auto"/>
        <w:rPr>
          <w:rFonts w:hint="eastAsia"/>
        </w:rPr>
      </w:pPr>
      <w:r>
        <w:separator/>
      </w:r>
    </w:p>
  </w:footnote>
  <w:footnote w:type="continuationSeparator" w:id="0">
    <w:p w14:paraId="3A5A80FD" w14:textId="77777777" w:rsidR="00893EB8" w:rsidRDefault="00893EB8" w:rsidP="002F5339">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E9F"/>
    <w:rsid w:val="000B6815"/>
    <w:rsid w:val="00127E47"/>
    <w:rsid w:val="002F5339"/>
    <w:rsid w:val="007B2FCE"/>
    <w:rsid w:val="007D2C3C"/>
    <w:rsid w:val="00893EB8"/>
    <w:rsid w:val="00E67E9F"/>
    <w:rsid w:val="00F00744"/>
    <w:rsid w:val="00FD42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4839B"/>
  <w15:chartTrackingRefBased/>
  <w15:docId w15:val="{F55BFC7E-0B66-420B-8A0A-70502A539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67E9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67E9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67E9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67E9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67E9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67E9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67E9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67E9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67E9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7E9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67E9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67E9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67E9F"/>
    <w:rPr>
      <w:rFonts w:cstheme="majorBidi"/>
      <w:color w:val="0F4761" w:themeColor="accent1" w:themeShade="BF"/>
      <w:sz w:val="28"/>
      <w:szCs w:val="28"/>
    </w:rPr>
  </w:style>
  <w:style w:type="character" w:customStyle="1" w:styleId="50">
    <w:name w:val="标题 5 字符"/>
    <w:basedOn w:val="a0"/>
    <w:link w:val="5"/>
    <w:uiPriority w:val="9"/>
    <w:semiHidden/>
    <w:rsid w:val="00E67E9F"/>
    <w:rPr>
      <w:rFonts w:cstheme="majorBidi"/>
      <w:color w:val="0F4761" w:themeColor="accent1" w:themeShade="BF"/>
      <w:sz w:val="24"/>
    </w:rPr>
  </w:style>
  <w:style w:type="character" w:customStyle="1" w:styleId="60">
    <w:name w:val="标题 6 字符"/>
    <w:basedOn w:val="a0"/>
    <w:link w:val="6"/>
    <w:uiPriority w:val="9"/>
    <w:semiHidden/>
    <w:rsid w:val="00E67E9F"/>
    <w:rPr>
      <w:rFonts w:cstheme="majorBidi"/>
      <w:b/>
      <w:bCs/>
      <w:color w:val="0F4761" w:themeColor="accent1" w:themeShade="BF"/>
    </w:rPr>
  </w:style>
  <w:style w:type="character" w:customStyle="1" w:styleId="70">
    <w:name w:val="标题 7 字符"/>
    <w:basedOn w:val="a0"/>
    <w:link w:val="7"/>
    <w:uiPriority w:val="9"/>
    <w:semiHidden/>
    <w:rsid w:val="00E67E9F"/>
    <w:rPr>
      <w:rFonts w:cstheme="majorBidi"/>
      <w:b/>
      <w:bCs/>
      <w:color w:val="595959" w:themeColor="text1" w:themeTint="A6"/>
    </w:rPr>
  </w:style>
  <w:style w:type="character" w:customStyle="1" w:styleId="80">
    <w:name w:val="标题 8 字符"/>
    <w:basedOn w:val="a0"/>
    <w:link w:val="8"/>
    <w:uiPriority w:val="9"/>
    <w:semiHidden/>
    <w:rsid w:val="00E67E9F"/>
    <w:rPr>
      <w:rFonts w:cstheme="majorBidi"/>
      <w:color w:val="595959" w:themeColor="text1" w:themeTint="A6"/>
    </w:rPr>
  </w:style>
  <w:style w:type="character" w:customStyle="1" w:styleId="90">
    <w:name w:val="标题 9 字符"/>
    <w:basedOn w:val="a0"/>
    <w:link w:val="9"/>
    <w:uiPriority w:val="9"/>
    <w:semiHidden/>
    <w:rsid w:val="00E67E9F"/>
    <w:rPr>
      <w:rFonts w:eastAsiaTheme="majorEastAsia" w:cstheme="majorBidi"/>
      <w:color w:val="595959" w:themeColor="text1" w:themeTint="A6"/>
    </w:rPr>
  </w:style>
  <w:style w:type="paragraph" w:styleId="a3">
    <w:name w:val="Title"/>
    <w:basedOn w:val="a"/>
    <w:next w:val="a"/>
    <w:link w:val="a4"/>
    <w:uiPriority w:val="10"/>
    <w:qFormat/>
    <w:rsid w:val="00E67E9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67E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7E9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67E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7E9F"/>
    <w:pPr>
      <w:spacing w:before="160"/>
      <w:jc w:val="center"/>
    </w:pPr>
    <w:rPr>
      <w:i/>
      <w:iCs/>
      <w:color w:val="404040" w:themeColor="text1" w:themeTint="BF"/>
    </w:rPr>
  </w:style>
  <w:style w:type="character" w:customStyle="1" w:styleId="a8">
    <w:name w:val="引用 字符"/>
    <w:basedOn w:val="a0"/>
    <w:link w:val="a7"/>
    <w:uiPriority w:val="29"/>
    <w:rsid w:val="00E67E9F"/>
    <w:rPr>
      <w:i/>
      <w:iCs/>
      <w:color w:val="404040" w:themeColor="text1" w:themeTint="BF"/>
    </w:rPr>
  </w:style>
  <w:style w:type="paragraph" w:styleId="a9">
    <w:name w:val="List Paragraph"/>
    <w:basedOn w:val="a"/>
    <w:uiPriority w:val="34"/>
    <w:qFormat/>
    <w:rsid w:val="00E67E9F"/>
    <w:pPr>
      <w:ind w:left="720"/>
      <w:contextualSpacing/>
    </w:pPr>
  </w:style>
  <w:style w:type="character" w:styleId="aa">
    <w:name w:val="Intense Emphasis"/>
    <w:basedOn w:val="a0"/>
    <w:uiPriority w:val="21"/>
    <w:qFormat/>
    <w:rsid w:val="00E67E9F"/>
    <w:rPr>
      <w:i/>
      <w:iCs/>
      <w:color w:val="0F4761" w:themeColor="accent1" w:themeShade="BF"/>
    </w:rPr>
  </w:style>
  <w:style w:type="paragraph" w:styleId="ab">
    <w:name w:val="Intense Quote"/>
    <w:basedOn w:val="a"/>
    <w:next w:val="a"/>
    <w:link w:val="ac"/>
    <w:uiPriority w:val="30"/>
    <w:qFormat/>
    <w:rsid w:val="00E67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67E9F"/>
    <w:rPr>
      <w:i/>
      <w:iCs/>
      <w:color w:val="0F4761" w:themeColor="accent1" w:themeShade="BF"/>
    </w:rPr>
  </w:style>
  <w:style w:type="character" w:styleId="ad">
    <w:name w:val="Intense Reference"/>
    <w:basedOn w:val="a0"/>
    <w:uiPriority w:val="32"/>
    <w:qFormat/>
    <w:rsid w:val="00E67E9F"/>
    <w:rPr>
      <w:b/>
      <w:bCs/>
      <w:smallCaps/>
      <w:color w:val="0F4761" w:themeColor="accent1" w:themeShade="BF"/>
      <w:spacing w:val="5"/>
    </w:rPr>
  </w:style>
  <w:style w:type="paragraph" w:styleId="ae">
    <w:name w:val="header"/>
    <w:basedOn w:val="a"/>
    <w:link w:val="af"/>
    <w:uiPriority w:val="99"/>
    <w:unhideWhenUsed/>
    <w:rsid w:val="002F533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F5339"/>
    <w:rPr>
      <w:sz w:val="18"/>
      <w:szCs w:val="18"/>
    </w:rPr>
  </w:style>
  <w:style w:type="paragraph" w:styleId="af0">
    <w:name w:val="footer"/>
    <w:basedOn w:val="a"/>
    <w:link w:val="af1"/>
    <w:uiPriority w:val="99"/>
    <w:unhideWhenUsed/>
    <w:rsid w:val="002F533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F53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一帆 王</dc:creator>
  <cp:keywords/>
  <dc:description/>
  <cp:lastModifiedBy>一帆 王</cp:lastModifiedBy>
  <cp:revision>2</cp:revision>
  <dcterms:created xsi:type="dcterms:W3CDTF">2026-05-03T08:32:00Z</dcterms:created>
  <dcterms:modified xsi:type="dcterms:W3CDTF">2026-05-03T09:41:00Z</dcterms:modified>
</cp:coreProperties>
</file>