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BD05" w14:textId="6AA6DDF3" w:rsidR="002B4A87" w:rsidRDefault="00E00AE7">
      <w:r>
        <w:t xml:space="preserve">Feedback on Health Equity OKR baseline measurement </w:t>
      </w:r>
    </w:p>
    <w:p w14:paraId="1E9DB32F" w14:textId="0166EF99" w:rsidR="00E00AE7" w:rsidRDefault="00E00AE7" w:rsidP="00E00AE7">
      <w:pPr>
        <w:pStyle w:val="ListParagraph"/>
        <w:numPr>
          <w:ilvl w:val="0"/>
          <w:numId w:val="1"/>
        </w:numPr>
      </w:pPr>
      <w:r>
        <w:t xml:space="preserve">When giving some examples of denominators verbally, I think it would be good to state that many of the inclusion criteria for denominators are minimum length of enrollment </w:t>
      </w:r>
    </w:p>
    <w:p w14:paraId="65026F43" w14:textId="08DA6F82" w:rsidR="00E00AE7" w:rsidRDefault="00E00AE7" w:rsidP="00E00AE7">
      <w:pPr>
        <w:pStyle w:val="ListParagraph"/>
        <w:numPr>
          <w:ilvl w:val="0"/>
          <w:numId w:val="1"/>
        </w:numPr>
      </w:pPr>
      <w:r>
        <w:t xml:space="preserve">Add timeframe bullet to background slide: Jan 2019 – April 2021 </w:t>
      </w:r>
    </w:p>
    <w:p w14:paraId="3EF48440" w14:textId="40BD4C09" w:rsidR="00E00AE7" w:rsidRDefault="00E00AE7" w:rsidP="00E00AE7">
      <w:pPr>
        <w:pStyle w:val="ListParagraph"/>
        <w:numPr>
          <w:ilvl w:val="0"/>
          <w:numId w:val="1"/>
        </w:numPr>
      </w:pPr>
      <w:r>
        <w:t xml:space="preserve">NDI bullet – clarify that neighborhood in this definition = block group. I would just say block group in your bullet instead of neighborhood </w:t>
      </w:r>
    </w:p>
    <w:p w14:paraId="391AB915" w14:textId="439545EE" w:rsidR="00E00AE7" w:rsidRDefault="00E00AE7" w:rsidP="00E00AE7">
      <w:pPr>
        <w:pStyle w:val="ListParagraph"/>
        <w:numPr>
          <w:ilvl w:val="0"/>
          <w:numId w:val="1"/>
        </w:numPr>
      </w:pPr>
      <w:r>
        <w:t xml:space="preserve">On the aggregate slide, I would add a bullet(s) with takeaways. The “so what”? </w:t>
      </w:r>
    </w:p>
    <w:p w14:paraId="50A8984C" w14:textId="3438C489" w:rsidR="00E00AE7" w:rsidRDefault="00E00AE7" w:rsidP="00E00AE7">
      <w:pPr>
        <w:pStyle w:val="ListParagraph"/>
        <w:numPr>
          <w:ilvl w:val="0"/>
          <w:numId w:val="1"/>
        </w:numPr>
      </w:pPr>
      <w:r>
        <w:t xml:space="preserve">On the background slide, maybe you can state what % of members enrolled as of April 2021 are included in this analysis? Someone in our team meeting asked if all members were included in this analysis. It may be good to state how many/what % are included. We will obviously exclude members who don’t have predicted </w:t>
      </w:r>
      <w:proofErr w:type="gramStart"/>
      <w:r>
        <w:t>race</w:t>
      </w:r>
      <w:proofErr w:type="gramEnd"/>
      <w:r>
        <w:t xml:space="preserve"> but we will also exclude members who are not included in denominator of any measure. </w:t>
      </w:r>
    </w:p>
    <w:p w14:paraId="00D89550" w14:textId="03970885" w:rsidR="00E00AE7" w:rsidRDefault="00E00AE7" w:rsidP="00E00AE7">
      <w:pPr>
        <w:pStyle w:val="ListParagraph"/>
        <w:numPr>
          <w:ilvl w:val="0"/>
          <w:numId w:val="1"/>
        </w:numPr>
      </w:pPr>
      <w:r>
        <w:t xml:space="preserve">Should we be dropping some EBM measures if not all the race/ethnicity groups have a minimum N? I thought about this on the slides where we show the results by rule. Maybe N=10 at a minimum for the denominator? I think we can keep these rules in the </w:t>
      </w:r>
      <w:proofErr w:type="gramStart"/>
      <w:r>
        <w:t>aggregate, but</w:t>
      </w:r>
      <w:proofErr w:type="gramEnd"/>
      <w:r>
        <w:t xml:space="preserve"> drop them from the results by rule (or leave those cells in the table blank or put a * and say “insufficient sample size”). </w:t>
      </w:r>
    </w:p>
    <w:p w14:paraId="542E91F5" w14:textId="54AB570D" w:rsidR="00E00AE7" w:rsidRDefault="00E00AE7" w:rsidP="00E00AE7">
      <w:pPr>
        <w:pStyle w:val="ListParagraph"/>
        <w:numPr>
          <w:ilvl w:val="0"/>
          <w:numId w:val="1"/>
        </w:numPr>
      </w:pPr>
      <w:r>
        <w:t xml:space="preserve">At the beginning, let’s add a slide that gives the context of this analysis. What is the goal? I’m thinking we can start with a slide that shows the company OKRs. Then we can zoom in on the “establishing a baseline for the OKR Health equity goal”. You can say: the goal of this analysis is to determine the baseline differences in compliance with </w:t>
      </w:r>
      <w:proofErr w:type="gramStart"/>
      <w:r>
        <w:t>evidence based</w:t>
      </w:r>
      <w:proofErr w:type="gramEnd"/>
      <w:r>
        <w:t xml:space="preserve"> guidelines for Bind members by race and ethnicity. This will inform our 2022 OKR and identify targeted opportunities to reduce differences in appropriate health care use across our members. </w:t>
      </w:r>
    </w:p>
    <w:p w14:paraId="4C3764DD" w14:textId="5C34CB52" w:rsidR="00E00AE7" w:rsidRDefault="00E00AE7" w:rsidP="00E00AE7">
      <w:pPr>
        <w:pStyle w:val="ListParagraph"/>
        <w:numPr>
          <w:ilvl w:val="0"/>
          <w:numId w:val="1"/>
        </w:numPr>
      </w:pPr>
      <w:r>
        <w:t xml:space="preserve">Maybe drop AIAN and </w:t>
      </w:r>
      <w:proofErr w:type="spellStart"/>
      <w:r>
        <w:t>multirace</w:t>
      </w:r>
      <w:proofErr w:type="spellEnd"/>
      <w:r>
        <w:t xml:space="preserve"> from slide 14</w:t>
      </w:r>
    </w:p>
    <w:p w14:paraId="70690039" w14:textId="6D16791C" w:rsidR="00E00AE7" w:rsidRDefault="00E00AE7" w:rsidP="00E00AE7">
      <w:pPr>
        <w:pStyle w:val="ListParagraph"/>
        <w:numPr>
          <w:ilvl w:val="0"/>
          <w:numId w:val="1"/>
        </w:numPr>
      </w:pPr>
      <w:r>
        <w:t xml:space="preserve">Add a takeaway on slide 19. Tamra had a comment that was something like “Our members who are Black and Hispanic are more vulnerable to not receive necessary services” </w:t>
      </w:r>
    </w:p>
    <w:p w14:paraId="12310E94" w14:textId="532F9DC7" w:rsidR="00E00AE7" w:rsidRDefault="00E00AE7" w:rsidP="00E00AE7">
      <w:pPr>
        <w:pStyle w:val="ListParagraph"/>
        <w:numPr>
          <w:ilvl w:val="0"/>
          <w:numId w:val="1"/>
        </w:numPr>
      </w:pPr>
      <w:r>
        <w:t xml:space="preserve">Also, maybe we drop the overuse measures from this presentation for now too? </w:t>
      </w:r>
    </w:p>
    <w:p w14:paraId="64C4BDBF" w14:textId="5986374C" w:rsidR="00E00AE7" w:rsidRDefault="00E00AE7" w:rsidP="00E00AE7">
      <w:pPr>
        <w:pStyle w:val="ListParagraph"/>
        <w:numPr>
          <w:ilvl w:val="0"/>
          <w:numId w:val="1"/>
        </w:numPr>
      </w:pPr>
      <w:r>
        <w:t xml:space="preserve">On the challenges slide, is it possible to quantify the issues? </w:t>
      </w:r>
    </w:p>
    <w:sectPr w:rsidR="00E00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92CA6"/>
    <w:multiLevelType w:val="hybridMultilevel"/>
    <w:tmpl w:val="3854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E7"/>
    <w:rsid w:val="00235D10"/>
    <w:rsid w:val="008F41AB"/>
    <w:rsid w:val="00E0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6ED2"/>
  <w15:chartTrackingRefBased/>
  <w15:docId w15:val="{13761DAD-6EA5-4C81-9895-3C325ECEA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Marshall</dc:creator>
  <cp:keywords/>
  <dc:description/>
  <cp:lastModifiedBy>Jaclyn Marshall</cp:lastModifiedBy>
  <cp:revision>1</cp:revision>
  <dcterms:created xsi:type="dcterms:W3CDTF">2021-07-23T14:24:00Z</dcterms:created>
  <dcterms:modified xsi:type="dcterms:W3CDTF">2021-07-23T14:32:00Z</dcterms:modified>
</cp:coreProperties>
</file>