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rPr>
          <w:rFonts w:hint="eastAsia"/>
          <w:sz w:val="24"/>
          <w:szCs w:val="24"/>
        </w:rPr>
      </w:pPr>
    </w:p>
    <w:p>
      <w:pPr>
        <w:pStyle w:val="2"/>
        <w:jc w:val="center"/>
        <w:rPr>
          <w:rFonts w:hint="eastAsia"/>
        </w:rPr>
      </w:pPr>
      <w:r>
        <w:rPr>
          <w:rFonts w:hint="eastAsia"/>
        </w:rPr>
        <w:t>End-to-End Radio Traffic Sequence Recognition</w:t>
      </w:r>
    </w:p>
    <w:p>
      <w:pPr>
        <w:pStyle w:val="2"/>
        <w:jc w:val="center"/>
        <w:rPr>
          <w:rFonts w:hint="eastAsia"/>
        </w:rPr>
      </w:pPr>
      <w:r>
        <w:rPr>
          <w:rFonts w:hint="eastAsia"/>
        </w:rPr>
        <w:t>with Deep Recurrent Neural Networks</w:t>
      </w:r>
    </w:p>
    <w:p>
      <w:pPr>
        <w:rPr>
          <w:rFonts w:hint="eastAsia"/>
          <w:sz w:val="24"/>
          <w:szCs w:val="24"/>
        </w:rPr>
      </w:pPr>
    </w:p>
    <w:p>
      <w:pPr>
        <w:rPr>
          <w:rFonts w:hint="eastAsia"/>
          <w:sz w:val="24"/>
          <w:szCs w:val="24"/>
        </w:rPr>
      </w:pPr>
      <w:r>
        <w:rPr>
          <w:rFonts w:hint="eastAsia"/>
          <w:sz w:val="24"/>
          <w:szCs w:val="24"/>
        </w:rPr>
        <w:t xml:space="preserve">摘要 - 我们研究序列机器学习技术对原始无线电信号时间序列数据。 通过应用深度循环神经网络，我们学习在不使用专家解调算法的情况下区分几种应用层次特征的包络调制。 我们显示复杂的协议序列可以学习和用于使用这种方法的分类和生成任务。 </w:t>
      </w:r>
    </w:p>
    <w:p>
      <w:pPr>
        <w:rPr>
          <w:rFonts w:hint="eastAsia"/>
          <w:sz w:val="24"/>
          <w:szCs w:val="24"/>
        </w:rPr>
      </w:pPr>
      <w:r>
        <w:rPr>
          <w:rFonts w:hint="eastAsia"/>
          <w:sz w:val="24"/>
          <w:szCs w:val="24"/>
        </w:rPr>
        <w:t>关键词：机器学习，软件无线电，协议识别，循环神经网络，LSTM，协议学习，交通分类，认知无线电，深度学习</w:t>
      </w:r>
    </w:p>
    <w:p>
      <w:pPr>
        <w:pStyle w:val="5"/>
        <w:numPr>
          <w:ilvl w:val="0"/>
          <w:numId w:val="1"/>
        </w:numPr>
        <w:ind w:firstLineChars="0"/>
        <w:rPr>
          <w:rFonts w:hint="eastAsia"/>
          <w:sz w:val="24"/>
          <w:szCs w:val="24"/>
        </w:rPr>
      </w:pPr>
      <w:r>
        <w:rPr>
          <w:rFonts w:hint="eastAsia"/>
          <w:sz w:val="24"/>
          <w:szCs w:val="24"/>
        </w:rPr>
        <w:t>引言</w:t>
      </w:r>
    </w:p>
    <w:p>
      <w:pPr>
        <w:ind w:firstLine="420" w:firstLineChars="0"/>
        <w:rPr>
          <w:rFonts w:hint="eastAsia"/>
          <w:sz w:val="24"/>
          <w:szCs w:val="24"/>
        </w:rPr>
      </w:pPr>
      <w:r>
        <w:rPr>
          <w:rFonts w:hint="eastAsia"/>
          <w:sz w:val="24"/>
          <w:szCs w:val="24"/>
        </w:rPr>
        <w:t>传输分析和深度包检测是确保有线和无线网络中的服务质量（QoS），网络安全性以及适当计费和路由的重要工具。由于这些原因，当今存在系统和算法以区分不同的协议和应用，但是新的方法提供了极大的改进。</w:t>
      </w:r>
    </w:p>
    <w:p>
      <w:pPr>
        <w:ind w:firstLine="420" w:firstLineChars="0"/>
        <w:rPr>
          <w:rFonts w:hint="eastAsia"/>
          <w:sz w:val="24"/>
          <w:szCs w:val="24"/>
        </w:rPr>
      </w:pPr>
      <w:r>
        <w:rPr>
          <w:rFonts w:hint="eastAsia"/>
          <w:sz w:val="24"/>
          <w:szCs w:val="24"/>
        </w:rPr>
        <w:t>当前技术通常涉及使用许多脆弱的协议解析器，其必须解析组合地大量不同的网络和应用协议，将解析能力限制为其解析器已被手动实现的已知协议，潜在地具有解析器实现漏洞或其他缺陷。在协议解析的基础上，无线信号还需要检测，同步，均衡，符号到位解映射和纠错解码。这些算法中的每一个都增加了开发中的最终解决方案的复杂性，实现成本，漏洞潜力和协议规范。</w:t>
      </w:r>
    </w:p>
    <w:p>
      <w:pPr>
        <w:ind w:firstLine="420" w:firstLineChars="0"/>
        <w:rPr>
          <w:rFonts w:hint="eastAsia"/>
          <w:sz w:val="24"/>
          <w:szCs w:val="24"/>
        </w:rPr>
      </w:pPr>
      <w:r>
        <w:rPr>
          <w:rFonts w:hint="eastAsia"/>
          <w:sz w:val="24"/>
          <w:szCs w:val="24"/>
        </w:rPr>
        <w:t>通过应用机器学习来解释直接携带高级协议的调制无线电信号的任务，我们证明我们可以成功地将这种解映射和解释过程作为机器学习框架内的学习数据映射过程。 这样做，我们形成一个模型，可以学习推广和作出新的不可见的调制和协议的决定。 我们构建了一个不容易出现基于解析器的安全漏洞的模型，并且我们形成一个模型，它不会对开发产生成本和复杂性，而是随着所实现的特定协议的数量而扩展，因为它们是使用一个一般化的模型从数据集导出的。 我们先前已经证明[13]，这种使用深层神经网络学习低层调制的无线电鉴别任务的方法可以是高度有效的，但在这项工作中，我们表明这种潜力还跨越到更高层的业务类型</w:t>
      </w:r>
    </w:p>
    <w:p>
      <w:pPr>
        <w:rPr>
          <w:rFonts w:hint="eastAsia"/>
          <w:sz w:val="24"/>
          <w:szCs w:val="24"/>
        </w:rPr>
      </w:pPr>
      <w:r>
        <w:rPr>
          <w:rFonts w:hint="eastAsia"/>
          <w:sz w:val="24"/>
          <w:szCs w:val="24"/>
        </w:rPr>
        <w:t>A．自然语言中的循环网络</w:t>
      </w:r>
    </w:p>
    <w:p>
      <w:pPr>
        <w:ind w:firstLine="420" w:firstLineChars="0"/>
        <w:rPr>
          <w:rFonts w:hint="eastAsia"/>
          <w:sz w:val="24"/>
          <w:szCs w:val="24"/>
        </w:rPr>
      </w:pPr>
      <w:r>
        <w:rPr>
          <w:rFonts w:hint="default"/>
          <w:sz w:val="24"/>
          <w:szCs w:val="24"/>
        </w:rPr>
        <w:t xml:space="preserve"> </w:t>
      </w:r>
      <w:r>
        <w:rPr>
          <w:rFonts w:hint="eastAsia"/>
          <w:sz w:val="24"/>
          <w:szCs w:val="24"/>
        </w:rPr>
        <w:t>循序渐进的神经网络方法时间序列学习不是一个新的东西，他们已经非常成功的近年来在自然语言翻译，自然语言嵌入任务信息检索或映射，自动语音识别领域等应用程序。 在这些中的每一个中，使用诸如长期短期记忆[3]（LSTM）的循环神经网络来编码令牌序列，字符或音素。 基于简单复现单元，LSTM和门控循环单元（GRU）的循环神经网络[5]都被广泛使用，它们的序列学习能力是相当令人印象深刻的，因为在一个简单的任务中可见的呈现自然语言文本</w:t>
      </w:r>
      <w:r>
        <w:rPr>
          <w:rFonts w:hint="default"/>
          <w:sz w:val="24"/>
          <w:szCs w:val="24"/>
        </w:rPr>
        <w:t>、</w:t>
      </w:r>
      <w:r>
        <w:rPr>
          <w:rFonts w:hint="eastAsia"/>
          <w:sz w:val="24"/>
          <w:szCs w:val="24"/>
        </w:rPr>
        <w:t>字符到这样的系统[9]。 LSTM基本神经元单元的传递函数和结构如图1所示。</w:t>
      </w:r>
    </w:p>
    <w:p>
      <w:pPr>
        <w:rPr>
          <w:sz w:val="24"/>
          <w:szCs w:val="24"/>
        </w:rPr>
      </w:pPr>
    </w:p>
    <w:p>
      <w:pPr>
        <w:rPr>
          <w:rFonts w:hint="eastAsia"/>
          <w:sz w:val="24"/>
          <w:szCs w:val="24"/>
        </w:rPr>
      </w:pPr>
      <w:r>
        <w:rPr>
          <w:rFonts w:hint="eastAsia"/>
          <w:sz w:val="24"/>
          <w:szCs w:val="24"/>
        </w:rPr>
        <w:t>图。 1.基本LSTM单元传递函数图[10]</w:t>
      </w:r>
    </w:p>
    <w:p>
      <w:pPr>
        <w:rPr>
          <w:rFonts w:hint="eastAsia"/>
          <w:sz w:val="24"/>
          <w:szCs w:val="24"/>
        </w:rPr>
      </w:pPr>
      <w:r>
        <w:rPr>
          <w:sz w:val="24"/>
          <w:szCs w:val="24"/>
        </w:rPr>
        <w:drawing>
          <wp:inline distT="0" distB="0" distL="0" distR="0">
            <wp:extent cx="4380865" cy="2929255"/>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4380865" cy="2929255"/>
                    </a:xfrm>
                    <a:prstGeom prst="rect">
                      <a:avLst/>
                    </a:prstGeom>
                  </pic:spPr>
                </pic:pic>
              </a:graphicData>
            </a:graphic>
          </wp:inline>
        </w:drawing>
      </w:r>
    </w:p>
    <w:p>
      <w:pPr>
        <w:ind w:firstLine="420" w:firstLineChars="0"/>
        <w:rPr>
          <w:rFonts w:hint="eastAsia"/>
          <w:sz w:val="24"/>
          <w:szCs w:val="24"/>
        </w:rPr>
      </w:pPr>
      <w:r>
        <w:rPr>
          <w:rFonts w:hint="eastAsia"/>
          <w:sz w:val="24"/>
          <w:szCs w:val="24"/>
        </w:rPr>
        <w:t>许多应用程序也成功地使用了基于嵌入，从序列到离散类的映射[4]和许多其他序列相关任务的序列域之间的翻译（例如不同的语言）[7]。 LSTM已经在这一领域被广泛使用，作为一个高度成功的循环网络原语，但并不代表唯一或最少的计算昂贵的选择，因为简单的RNN和GRU都被广泛使用。 在语音和文本建模领域中，用于利用隐马尔可夫模型（HMM）进行序列预测的现有技术方法已经在很大程度上被这种基于RNN的建模方法所取代</w:t>
      </w:r>
    </w:p>
    <w:p>
      <w:pPr>
        <w:rPr>
          <w:rFonts w:hint="eastAsia"/>
          <w:sz w:val="24"/>
          <w:szCs w:val="24"/>
        </w:rPr>
      </w:pPr>
    </w:p>
    <w:p>
      <w:pPr>
        <w:rPr>
          <w:rFonts w:hint="eastAsia"/>
          <w:sz w:val="24"/>
          <w:szCs w:val="24"/>
        </w:rPr>
      </w:pPr>
      <w:r>
        <w:rPr>
          <w:rFonts w:hint="eastAsia"/>
          <w:sz w:val="24"/>
          <w:szCs w:val="24"/>
        </w:rPr>
        <w:t>B.无线电序列动机的背景</w:t>
      </w:r>
    </w:p>
    <w:p>
      <w:pPr>
        <w:ind w:firstLine="420" w:firstLineChars="0"/>
        <w:rPr>
          <w:rFonts w:hint="eastAsia"/>
          <w:sz w:val="24"/>
          <w:szCs w:val="24"/>
        </w:rPr>
      </w:pPr>
      <w:r>
        <w:rPr>
          <w:rFonts w:hint="eastAsia"/>
          <w:sz w:val="24"/>
          <w:szCs w:val="24"/>
        </w:rPr>
        <w:t xml:space="preserve">在无线电通信中，无线电发射机和接收机包括多个序列到序列翻译程序[1]。 这些在协议数据比特序列，前向纠错编码比特，随机化和白化比特，成帧比特，以及最终到直接穿过无线电信道的调制和编码符号之间转换。 </w:t>
      </w:r>
    </w:p>
    <w:p>
      <w:pPr>
        <w:ind w:firstLine="420" w:firstLineChars="0"/>
        <w:rPr>
          <w:rFonts w:hint="eastAsia"/>
          <w:sz w:val="24"/>
          <w:szCs w:val="24"/>
        </w:rPr>
      </w:pPr>
      <w:r>
        <w:rPr>
          <w:rFonts w:hint="eastAsia"/>
          <w:sz w:val="24"/>
          <w:szCs w:val="24"/>
        </w:rPr>
        <w:t>我们可以通过将数据呈现给适当的机器学习架构来尝试学习这些序列翻译映射，而不是为其中的每一个实现专家算法。 理想地，学习直接从呈现给学习算法的示例数据序列学习消费无线电符号，处理空闲传输模式，数据成帧模式和数据有效载荷模式，而不是依赖于任何数量的专家编码和解码算法描述</w:t>
      </w:r>
    </w:p>
    <w:p>
      <w:pPr>
        <w:rPr>
          <w:rFonts w:hint="eastAsia"/>
          <w:sz w:val="24"/>
          <w:szCs w:val="24"/>
        </w:rPr>
      </w:pPr>
    </w:p>
    <w:p>
      <w:pPr>
        <w:ind w:left="2520" w:leftChars="0" w:firstLine="420" w:firstLineChars="0"/>
        <w:rPr>
          <w:rFonts w:hint="eastAsia"/>
          <w:sz w:val="24"/>
          <w:szCs w:val="24"/>
        </w:rPr>
      </w:pPr>
      <w:r>
        <w:rPr>
          <w:rFonts w:hint="eastAsia"/>
          <w:sz w:val="24"/>
          <w:szCs w:val="24"/>
        </w:rPr>
        <w:t>II</w:t>
      </w:r>
      <w:r>
        <w:rPr>
          <w:rFonts w:hint="default"/>
          <w:sz w:val="24"/>
          <w:szCs w:val="24"/>
        </w:rPr>
        <w:t>.</w:t>
      </w:r>
      <w:r>
        <w:rPr>
          <w:rFonts w:hint="eastAsia"/>
          <w:sz w:val="24"/>
          <w:szCs w:val="24"/>
        </w:rPr>
        <w:t xml:space="preserve"> 监督交通类型学习</w:t>
      </w:r>
    </w:p>
    <w:p>
      <w:pPr>
        <w:ind w:firstLine="420" w:firstLineChars="0"/>
        <w:rPr>
          <w:rFonts w:hint="eastAsia"/>
          <w:sz w:val="24"/>
          <w:szCs w:val="24"/>
        </w:rPr>
      </w:pPr>
      <w:r>
        <w:rPr>
          <w:rFonts w:hint="eastAsia"/>
          <w:sz w:val="24"/>
          <w:szCs w:val="24"/>
        </w:rPr>
        <w:t xml:space="preserve">在我们的网络中，我们训练一个基于多层LSTM的序列学习器网络在我们调制的无线电信号的一连串切片执行监督分类到11种不同的协议业务类之一。 </w:t>
      </w:r>
    </w:p>
    <w:p>
      <w:pPr>
        <w:ind w:firstLine="420" w:firstLineChars="0"/>
        <w:rPr>
          <w:rFonts w:hint="eastAsia"/>
          <w:sz w:val="24"/>
          <w:szCs w:val="24"/>
        </w:rPr>
      </w:pPr>
      <w:r>
        <w:rPr>
          <w:rFonts w:hint="eastAsia"/>
          <w:sz w:val="24"/>
          <w:szCs w:val="24"/>
        </w:rPr>
        <w:t>我们的架构，其中LSTM单元直接操作复杂的基带I / Q信号表示，其中I和Q分量被视为独立和独立的通道，其次是完全连接的层使用线性整流器和</w:t>
      </w:r>
      <w:r>
        <w:rPr>
          <w:rFonts w:hint="default"/>
          <w:sz w:val="24"/>
          <w:szCs w:val="24"/>
        </w:rPr>
        <w:t>softmax</w:t>
      </w:r>
      <w:r>
        <w:rPr>
          <w:rFonts w:hint="eastAsia"/>
          <w:sz w:val="24"/>
          <w:szCs w:val="24"/>
        </w:rPr>
        <w:t>激活在最终输出层。</w:t>
      </w:r>
    </w:p>
    <w:p>
      <w:pPr>
        <w:pStyle w:val="5"/>
        <w:numPr>
          <w:ilvl w:val="0"/>
          <w:numId w:val="2"/>
        </w:numPr>
        <w:ind w:firstLineChars="0"/>
        <w:rPr>
          <w:rFonts w:hint="eastAsia"/>
          <w:sz w:val="24"/>
          <w:szCs w:val="24"/>
        </w:rPr>
      </w:pPr>
      <w:r>
        <w:rPr>
          <w:rFonts w:hint="eastAsia"/>
          <w:sz w:val="24"/>
          <w:szCs w:val="24"/>
        </w:rPr>
        <w:t>数据集生成</w:t>
      </w:r>
    </w:p>
    <w:p>
      <w:pPr>
        <w:rPr>
          <w:rFonts w:hint="eastAsia"/>
          <w:sz w:val="24"/>
          <w:szCs w:val="24"/>
        </w:rPr>
      </w:pPr>
      <w:r>
        <w:rPr>
          <w:rFonts w:hint="eastAsia"/>
          <w:sz w:val="24"/>
          <w:szCs w:val="24"/>
        </w:rPr>
        <w:t>我们生成包括通过无线链路发送的若干不同的公共网络应用协议的数据集。 我们首先捕获对应于感兴趣的网络活动行为的网络业务。 所选应用程序显示在下表中，包括来自多媒体流，典型浏览和文件下载，软件开发和系统管理任务的流量。</w:t>
      </w:r>
    </w:p>
    <w:p>
      <w:pPr>
        <w:rPr>
          <w:rFonts w:hint="eastAsia"/>
          <w:sz w:val="24"/>
          <w:szCs w:val="24"/>
        </w:rPr>
      </w:pPr>
      <w:r>
        <w:rPr>
          <w:rFonts w:hint="eastAsia"/>
          <w:sz w:val="24"/>
          <w:szCs w:val="24"/>
        </w:rPr>
        <w:t>•流式传输</w:t>
      </w:r>
    </w:p>
    <w:p>
      <w:pPr>
        <w:rPr>
          <w:rFonts w:hint="eastAsia"/>
          <w:sz w:val="24"/>
          <w:szCs w:val="24"/>
        </w:rPr>
      </w:pPr>
      <w:r>
        <w:rPr>
          <w:sz w:val="24"/>
          <w:szCs w:val="24"/>
        </w:rPr>
        <w:t>◦</w:t>
      </w:r>
      <w:r>
        <w:rPr>
          <w:rFonts w:hint="eastAsia"/>
          <w:sz w:val="24"/>
          <w:szCs w:val="24"/>
        </w:rPr>
        <w:t>视频流（通过</w:t>
      </w:r>
      <w:r>
        <w:rPr>
          <w:sz w:val="24"/>
          <w:szCs w:val="24"/>
        </w:rPr>
        <w:t>ABC</w:t>
      </w:r>
      <w:r>
        <w:rPr>
          <w:rFonts w:hint="eastAsia"/>
          <w:sz w:val="24"/>
          <w:szCs w:val="24"/>
        </w:rPr>
        <w:t>视频）</w:t>
      </w:r>
    </w:p>
    <w:p>
      <w:pPr>
        <w:rPr>
          <w:rFonts w:hint="eastAsia"/>
          <w:sz w:val="24"/>
          <w:szCs w:val="24"/>
        </w:rPr>
      </w:pPr>
      <w:r>
        <w:rPr>
          <w:sz w:val="24"/>
          <w:szCs w:val="24"/>
        </w:rPr>
        <w:t>◦</w:t>
      </w:r>
      <w:r>
        <w:rPr>
          <w:rFonts w:hint="eastAsia"/>
          <w:sz w:val="24"/>
          <w:szCs w:val="24"/>
        </w:rPr>
        <w:t>视频流（通过</w:t>
      </w:r>
      <w:r>
        <w:rPr>
          <w:sz w:val="24"/>
          <w:szCs w:val="24"/>
        </w:rPr>
        <w:t>Youtube</w:t>
      </w:r>
      <w:r>
        <w:rPr>
          <w:rFonts w:hint="eastAsia"/>
          <w:sz w:val="24"/>
          <w:szCs w:val="24"/>
        </w:rPr>
        <w:t>）</w:t>
      </w:r>
    </w:p>
    <w:p>
      <w:pPr>
        <w:rPr>
          <w:rFonts w:hint="eastAsia"/>
          <w:sz w:val="24"/>
          <w:szCs w:val="24"/>
        </w:rPr>
      </w:pPr>
      <w:r>
        <w:rPr>
          <w:sz w:val="24"/>
          <w:szCs w:val="24"/>
        </w:rPr>
        <w:t>◦</w:t>
      </w:r>
      <w:r>
        <w:rPr>
          <w:rFonts w:hint="eastAsia"/>
          <w:sz w:val="24"/>
          <w:szCs w:val="24"/>
        </w:rPr>
        <w:t>音乐流（通过</w:t>
      </w:r>
      <w:r>
        <w:rPr>
          <w:sz w:val="24"/>
          <w:szCs w:val="24"/>
        </w:rPr>
        <w:t>Spotify</w:t>
      </w:r>
      <w:r>
        <w:rPr>
          <w:rFonts w:hint="eastAsia"/>
          <w:sz w:val="24"/>
          <w:szCs w:val="24"/>
        </w:rPr>
        <w:t>）</w:t>
      </w:r>
    </w:p>
    <w:p>
      <w:pPr>
        <w:rPr>
          <w:rFonts w:hint="eastAsia"/>
          <w:sz w:val="24"/>
          <w:szCs w:val="24"/>
        </w:rPr>
      </w:pPr>
      <w:r>
        <w:rPr>
          <w:rFonts w:hint="eastAsia"/>
          <w:sz w:val="24"/>
          <w:szCs w:val="24"/>
        </w:rPr>
        <w:t>•实用程序</w:t>
      </w:r>
    </w:p>
    <w:p>
      <w:pPr>
        <w:rPr>
          <w:rFonts w:hint="eastAsia"/>
          <w:sz w:val="24"/>
          <w:szCs w:val="24"/>
        </w:rPr>
      </w:pPr>
      <w:r>
        <w:rPr>
          <w:sz w:val="24"/>
          <w:szCs w:val="24"/>
        </w:rPr>
        <w:t>◦</w:t>
      </w:r>
      <w:r>
        <w:rPr>
          <w:rFonts w:hint="eastAsia"/>
          <w:sz w:val="24"/>
          <w:szCs w:val="24"/>
        </w:rPr>
        <w:t>获取</w:t>
      </w:r>
    </w:p>
    <w:p>
      <w:pPr>
        <w:rPr>
          <w:rFonts w:hint="eastAsia"/>
          <w:sz w:val="24"/>
          <w:szCs w:val="24"/>
        </w:rPr>
      </w:pPr>
      <w:r>
        <w:rPr>
          <w:sz w:val="24"/>
          <w:szCs w:val="24"/>
        </w:rPr>
        <w:t>◦ICMP</w:t>
      </w:r>
      <w:r>
        <w:rPr>
          <w:rFonts w:hint="eastAsia"/>
          <w:sz w:val="24"/>
          <w:szCs w:val="24"/>
        </w:rPr>
        <w:t>响应测试（</w:t>
      </w:r>
      <w:r>
        <w:rPr>
          <w:sz w:val="24"/>
          <w:szCs w:val="24"/>
        </w:rPr>
        <w:t>Ping</w:t>
      </w:r>
      <w:r>
        <w:rPr>
          <w:rFonts w:hint="eastAsia"/>
          <w:sz w:val="24"/>
          <w:szCs w:val="24"/>
        </w:rPr>
        <w:t>）</w:t>
      </w:r>
    </w:p>
    <w:p>
      <w:pPr>
        <w:rPr>
          <w:rFonts w:hint="eastAsia"/>
          <w:sz w:val="24"/>
          <w:szCs w:val="24"/>
        </w:rPr>
      </w:pPr>
      <w:r>
        <w:rPr>
          <w:sz w:val="24"/>
          <w:szCs w:val="24"/>
        </w:rPr>
        <w:t>◦</w:t>
      </w:r>
      <w:r>
        <w:rPr>
          <w:rFonts w:hint="eastAsia"/>
          <w:sz w:val="24"/>
          <w:szCs w:val="24"/>
        </w:rPr>
        <w:t>版本控制（</w:t>
      </w:r>
      <w:r>
        <w:rPr>
          <w:sz w:val="24"/>
          <w:szCs w:val="24"/>
        </w:rPr>
        <w:t>git</w:t>
      </w:r>
      <w:r>
        <w:rPr>
          <w:rFonts w:hint="eastAsia"/>
          <w:sz w:val="24"/>
          <w:szCs w:val="24"/>
        </w:rPr>
        <w:t>）</w:t>
      </w:r>
      <w:r>
        <w:rPr>
          <w:sz w:val="24"/>
          <w:szCs w:val="24"/>
        </w:rPr>
        <w:t xml:space="preserve"> </w:t>
      </w:r>
    </w:p>
    <w:p>
      <w:pPr>
        <w:rPr>
          <w:rFonts w:hint="eastAsia"/>
          <w:sz w:val="24"/>
          <w:szCs w:val="24"/>
        </w:rPr>
      </w:pPr>
      <w:r>
        <w:rPr>
          <w:sz w:val="24"/>
          <w:szCs w:val="24"/>
        </w:rPr>
        <w:t>•</w:t>
      </w:r>
      <w:r>
        <w:rPr>
          <w:rFonts w:hint="eastAsia"/>
          <w:sz w:val="24"/>
          <w:szCs w:val="24"/>
        </w:rPr>
        <w:t>下载</w:t>
      </w:r>
      <w:r>
        <w:rPr>
          <w:sz w:val="24"/>
          <w:szCs w:val="24"/>
        </w:rPr>
        <w:t>/</w:t>
      </w:r>
      <w:r>
        <w:rPr>
          <w:rFonts w:hint="eastAsia"/>
          <w:sz w:val="24"/>
          <w:szCs w:val="24"/>
        </w:rPr>
        <w:t>浏览</w:t>
      </w:r>
    </w:p>
    <w:p>
      <w:pPr>
        <w:rPr>
          <w:rFonts w:hint="eastAsia"/>
          <w:sz w:val="24"/>
          <w:szCs w:val="24"/>
        </w:rPr>
      </w:pPr>
      <w:r>
        <w:rPr>
          <w:sz w:val="24"/>
          <w:szCs w:val="24"/>
        </w:rPr>
        <w:t>◦Bit-Torrent</w:t>
      </w:r>
    </w:p>
    <w:p>
      <w:pPr>
        <w:rPr>
          <w:rFonts w:hint="eastAsia"/>
          <w:sz w:val="24"/>
          <w:szCs w:val="24"/>
        </w:rPr>
      </w:pPr>
      <w:r>
        <w:rPr>
          <w:sz w:val="24"/>
          <w:szCs w:val="24"/>
        </w:rPr>
        <w:t>◦Web</w:t>
      </w:r>
      <w:r>
        <w:rPr>
          <w:rFonts w:hint="eastAsia"/>
          <w:sz w:val="24"/>
          <w:szCs w:val="24"/>
        </w:rPr>
        <w:t>浏览</w:t>
      </w:r>
    </w:p>
    <w:p>
      <w:pPr>
        <w:rPr>
          <w:rFonts w:hint="eastAsia"/>
          <w:sz w:val="24"/>
          <w:szCs w:val="24"/>
        </w:rPr>
      </w:pPr>
      <w:r>
        <w:rPr>
          <w:sz w:val="24"/>
          <w:szCs w:val="24"/>
        </w:rPr>
        <w:t>◦</w:t>
      </w:r>
      <w:r>
        <w:rPr>
          <w:rFonts w:hint="eastAsia"/>
          <w:sz w:val="24"/>
          <w:szCs w:val="24"/>
        </w:rPr>
        <w:t>文件传输协议（</w:t>
      </w:r>
      <w:r>
        <w:rPr>
          <w:sz w:val="24"/>
          <w:szCs w:val="24"/>
        </w:rPr>
        <w:t>FTP</w:t>
      </w:r>
      <w:r>
        <w:rPr>
          <w:rFonts w:hint="eastAsia"/>
          <w:sz w:val="24"/>
          <w:szCs w:val="24"/>
        </w:rPr>
        <w:t>）</w:t>
      </w:r>
    </w:p>
    <w:p>
      <w:pPr>
        <w:rPr>
          <w:rFonts w:hint="eastAsia"/>
          <w:sz w:val="24"/>
          <w:szCs w:val="24"/>
        </w:rPr>
      </w:pPr>
      <w:r>
        <w:rPr>
          <w:sz w:val="24"/>
          <w:szCs w:val="24"/>
        </w:rPr>
        <w:t>◦HTTP</w:t>
      </w:r>
      <w:r>
        <w:rPr>
          <w:rFonts w:hint="eastAsia"/>
          <w:sz w:val="24"/>
          <w:szCs w:val="24"/>
        </w:rPr>
        <w:t>下载</w:t>
      </w:r>
    </w:p>
    <w:p>
      <w:pPr>
        <w:rPr>
          <w:rFonts w:hint="eastAsia"/>
          <w:sz w:val="24"/>
          <w:szCs w:val="24"/>
        </w:rPr>
      </w:pPr>
    </w:p>
    <w:p>
      <w:pPr>
        <w:rPr>
          <w:rFonts w:hint="eastAsia"/>
          <w:sz w:val="24"/>
          <w:szCs w:val="24"/>
        </w:rPr>
      </w:pPr>
      <w:r>
        <w:rPr>
          <w:rFonts w:hint="eastAsia"/>
          <w:sz w:val="24"/>
          <w:szCs w:val="24"/>
        </w:rPr>
        <w:t>Wireshark和tcpdump用于捕获网络流量并生成后面用于训练和分类的每个网络协议的痕迹。 虽然这些实用程序可以用于目标特定的网络流量（即记录特定的端口/连接/协议），一个更一般的捕获提供了额外的行为数据，将有用的培训和识别，即背景业务和相关业务，如域名称查找也在发生。 这提供了更复杂的异构网络流量看起来像一个更真实的图片，而不是一个设置，可能已明确试图捕获孤立的网络流量只使用一个单一的协议。 这也是一个挑战，因为感兴趣的流量不是在数据集中的任何时候都发生，导致一些时间窗口不包含关于感兴趣的分类任务的信息</w:t>
      </w:r>
    </w:p>
    <w:p>
      <w:pPr>
        <w:rPr>
          <w:rFonts w:hint="eastAsia"/>
          <w:sz w:val="24"/>
          <w:szCs w:val="24"/>
        </w:rPr>
      </w:pPr>
      <w:r>
        <w:rPr>
          <w:rFonts w:hint="eastAsia"/>
          <w:sz w:val="24"/>
          <w:szCs w:val="24"/>
        </w:rPr>
        <w:t>图。 2.使用隔离虚拟机进行数据包捕获设置</w:t>
      </w:r>
    </w:p>
    <w:p>
      <w:pPr>
        <w:rPr>
          <w:rFonts w:hint="eastAsia"/>
          <w:sz w:val="24"/>
          <w:szCs w:val="24"/>
        </w:rPr>
      </w:pPr>
      <w:r>
        <w:rPr>
          <w:sz w:val="24"/>
          <w:szCs w:val="24"/>
        </w:rPr>
        <w:drawing>
          <wp:inline distT="0" distB="0" distL="0" distR="0">
            <wp:extent cx="3762375" cy="2766695"/>
            <wp:effectExtent l="0" t="0" r="952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3762375" cy="2766695"/>
                    </a:xfrm>
                    <a:prstGeom prst="rect">
                      <a:avLst/>
                    </a:prstGeom>
                  </pic:spPr>
                </pic:pic>
              </a:graphicData>
            </a:graphic>
          </wp:inline>
        </w:drawing>
      </w:r>
    </w:p>
    <w:p>
      <w:pPr>
        <w:rPr>
          <w:rFonts w:hint="eastAsia"/>
          <w:sz w:val="24"/>
          <w:szCs w:val="24"/>
        </w:rPr>
      </w:pPr>
      <w:r>
        <w:rPr>
          <w:rFonts w:hint="eastAsia"/>
          <w:sz w:val="24"/>
          <w:szCs w:val="24"/>
        </w:rPr>
        <w:t>图。 3. Spotify会话的Wireshark数据包捕获</w:t>
      </w:r>
    </w:p>
    <w:p>
      <w:pPr>
        <w:rPr>
          <w:rFonts w:hint="eastAsia"/>
          <w:sz w:val="24"/>
          <w:szCs w:val="24"/>
        </w:rPr>
      </w:pPr>
      <w:r>
        <w:rPr>
          <w:sz w:val="24"/>
          <w:szCs w:val="24"/>
        </w:rPr>
        <w:drawing>
          <wp:inline distT="0" distB="0" distL="0" distR="0">
            <wp:extent cx="3314700" cy="2765425"/>
            <wp:effectExtent l="0" t="0" r="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3314700" cy="2765425"/>
                    </a:xfrm>
                    <a:prstGeom prst="rect">
                      <a:avLst/>
                    </a:prstGeom>
                  </pic:spPr>
                </pic:pic>
              </a:graphicData>
            </a:graphic>
          </wp:inline>
        </w:drawing>
      </w:r>
    </w:p>
    <w:p>
      <w:pPr>
        <w:ind w:firstLine="420" w:firstLineChars="0"/>
        <w:rPr>
          <w:rFonts w:hint="eastAsia"/>
          <w:sz w:val="24"/>
          <w:szCs w:val="24"/>
        </w:rPr>
      </w:pPr>
      <w:r>
        <w:rPr>
          <w:rFonts w:hint="eastAsia"/>
          <w:sz w:val="24"/>
          <w:szCs w:val="24"/>
        </w:rPr>
        <w:t>一旦捕获了网络流量，生成数据集的下一步就是通过连续调制调制解调器重放流量，并记录IQ样本数据以形成数据集。我们使用的发射机是使用高级数据链路控制（HDLC）进行成帧的GNU无线电[2]流图，以及用于无任何纠错或随机化的调制的正交相移键控（QPSK）（如图II- A.使用gr-pcap outof-tree模块（OOT）来对每个分组重复具有适当定时信息的分组捕获。消息由HDLC成帧器成帧到恒定速率HDLC比特流中，HDLC成帧器不断地发送空闲如果没有输入数据可用，这使得分类任务很有趣，因为某些东西总是被发送，分类器不能简单地学习功率包络以识别在突发CSMA / CD系统中可能的协议定时。周期性地每1744位允许一个接收器的PHY同步，一个油门块用于施加所需的波特率通过使用该油门选择不同的波特率，PCAP文件中的恒定数据速率在链路中从高到低变化，从而影响空闲和非空闲交通。我们选择大约1MBit / s的比特率，这在所有不同协议记录上平均的链路利用率上提供了合理的中间地带。然后将比特映射到QPSK符号，通过根升余弦滤波器，然后“传输”。在这里，我们只需将IQ符号保存到要用于训练和测试的数据文件</w:t>
      </w:r>
    </w:p>
    <w:p>
      <w:pPr>
        <w:rPr>
          <w:rFonts w:hint="eastAsia"/>
          <w:sz w:val="24"/>
          <w:szCs w:val="24"/>
        </w:rPr>
      </w:pPr>
      <w:r>
        <w:rPr>
          <w:rFonts w:hint="eastAsia"/>
          <w:sz w:val="24"/>
          <w:szCs w:val="24"/>
        </w:rPr>
        <w:t>图。 4. GNU收音机中的分组捕获发射机流程图</w:t>
      </w:r>
    </w:p>
    <w:p>
      <w:pPr>
        <w:rPr>
          <w:sz w:val="24"/>
          <w:szCs w:val="24"/>
        </w:rPr>
      </w:pPr>
      <w:r>
        <w:rPr>
          <w:sz w:val="24"/>
          <w:szCs w:val="24"/>
        </w:rPr>
        <w:drawing>
          <wp:inline distT="0" distB="0" distL="0" distR="0">
            <wp:extent cx="2705100" cy="1607820"/>
            <wp:effectExtent l="0" t="0" r="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2705334" cy="1607959"/>
                    </a:xfrm>
                    <a:prstGeom prst="rect">
                      <a:avLst/>
                    </a:prstGeom>
                  </pic:spPr>
                </pic:pic>
              </a:graphicData>
            </a:graphic>
          </wp:inline>
        </w:drawing>
      </w:r>
    </w:p>
    <w:p>
      <w:pPr>
        <w:rPr>
          <w:sz w:val="24"/>
          <w:szCs w:val="24"/>
        </w:rPr>
      </w:pPr>
    </w:p>
    <w:p>
      <w:pPr>
        <w:rPr>
          <w:sz w:val="24"/>
          <w:szCs w:val="24"/>
        </w:rPr>
      </w:pPr>
      <w:r>
        <w:rPr>
          <w:sz w:val="24"/>
          <w:szCs w:val="24"/>
        </w:rPr>
        <w:t>B.模型数据提取</w:t>
      </w:r>
    </w:p>
    <w:p>
      <w:pPr>
        <w:ind w:firstLine="420" w:firstLineChars="0"/>
        <w:rPr>
          <w:rFonts w:hint="eastAsia"/>
          <w:sz w:val="24"/>
          <w:szCs w:val="24"/>
        </w:rPr>
      </w:pPr>
      <w:r>
        <w:rPr>
          <w:rFonts w:hint="default"/>
          <w:sz w:val="24"/>
          <w:szCs w:val="24"/>
        </w:rPr>
        <w:t>为了在这个大的时间序列上训练模型</w:t>
      </w:r>
      <w:r>
        <w:rPr>
          <w:rFonts w:hint="eastAsia"/>
          <w:sz w:val="24"/>
          <w:szCs w:val="24"/>
        </w:rPr>
        <w:t>，我们必须选择如何</w:t>
      </w:r>
      <w:r>
        <w:rPr>
          <w:rFonts w:hint="default"/>
          <w:sz w:val="24"/>
          <w:szCs w:val="24"/>
        </w:rPr>
        <w:t>向RNN模型展示数据</w:t>
      </w:r>
      <w:r>
        <w:rPr>
          <w:rFonts w:hint="eastAsia"/>
          <w:sz w:val="24"/>
          <w:szCs w:val="24"/>
        </w:rPr>
        <w:t>。有这里有两个考虑，第一个是如何将</w:t>
      </w:r>
      <w:r>
        <w:rPr>
          <w:rFonts w:hint="default"/>
          <w:sz w:val="24"/>
          <w:szCs w:val="24"/>
        </w:rPr>
        <w:t>序列按照时间划分给序列模型，</w:t>
      </w:r>
      <w:r>
        <w:rPr>
          <w:rFonts w:hint="eastAsia"/>
          <w:sz w:val="24"/>
          <w:szCs w:val="24"/>
        </w:rPr>
        <w:t>第二</w:t>
      </w:r>
      <w:r>
        <w:rPr>
          <w:rFonts w:hint="default"/>
          <w:sz w:val="24"/>
          <w:szCs w:val="24"/>
        </w:rPr>
        <w:t>是</w:t>
      </w:r>
      <w:r>
        <w:rPr>
          <w:rFonts w:hint="eastAsia"/>
          <w:sz w:val="24"/>
          <w:szCs w:val="24"/>
        </w:rPr>
        <w:t>如何将宏观尺度上的数据划分为</w:t>
      </w:r>
      <w:bookmarkStart w:id="0" w:name="_GoBack"/>
      <w:bookmarkEnd w:id="0"/>
      <w:r>
        <w:rPr>
          <w:rFonts w:hint="eastAsia"/>
          <w:sz w:val="24"/>
          <w:szCs w:val="24"/>
        </w:rPr>
        <w:t>训练和测试数据。</w:t>
      </w:r>
    </w:p>
    <w:p>
      <w:pPr>
        <w:keepNext w:val="0"/>
        <w:keepLines w:val="0"/>
        <w:widowControl/>
        <w:suppressLineNumbers w:val="0"/>
        <w:jc w:val="left"/>
        <w:rPr>
          <w:sz w:val="24"/>
          <w:szCs w:val="24"/>
        </w:rPr>
      </w:pPr>
      <w:r>
        <w:rPr>
          <w:rFonts w:hint="default"/>
          <w:sz w:val="24"/>
          <w:szCs w:val="24"/>
        </w:rPr>
        <w:t xml:space="preserve">    </w:t>
      </w:r>
      <w:r>
        <w:rPr>
          <w:rFonts w:hint="eastAsia"/>
          <w:sz w:val="24"/>
          <w:szCs w:val="24"/>
        </w:rPr>
        <w:t>在第一种情况下，考虑一个时间序列x（n），</w:t>
      </w:r>
      <w:r>
        <w:rPr>
          <w:rFonts w:hint="default"/>
          <w:sz w:val="24"/>
          <w:szCs w:val="24"/>
        </w:rPr>
        <w:t>这里我们从线性序列建立例子</w:t>
      </w:r>
      <w:r>
        <w:rPr>
          <w:rFonts w:hint="eastAsia"/>
          <w:sz w:val="24"/>
          <w:szCs w:val="24"/>
        </w:rPr>
        <w:t>。在这种情况下，我们</w:t>
      </w:r>
      <w:r>
        <w:rPr>
          <w:rFonts w:hint="default"/>
          <w:sz w:val="24"/>
          <w:szCs w:val="24"/>
        </w:rPr>
        <w:t>按照步长M</w:t>
      </w:r>
      <w:r>
        <w:rPr>
          <w:rFonts w:hint="eastAsia"/>
          <w:sz w:val="24"/>
          <w:szCs w:val="24"/>
        </w:rPr>
        <w:t>，提取</w:t>
      </w:r>
      <w:r>
        <w:rPr>
          <w:rFonts w:hint="default"/>
          <w:sz w:val="24"/>
          <w:szCs w:val="24"/>
        </w:rPr>
        <w:t>N</w:t>
      </w:r>
      <w:r>
        <w:rPr>
          <w:rFonts w:hint="eastAsia"/>
          <w:sz w:val="24"/>
          <w:szCs w:val="24"/>
        </w:rPr>
        <w:t>个大小L的窗口，形成一个三维实例向量。在这种情况下，</w:t>
      </w:r>
      <w:r>
        <w:rPr>
          <w:rFonts w:hint="default"/>
          <w:sz w:val="24"/>
          <w:szCs w:val="24"/>
        </w:rPr>
        <w:t>尺寸按照大小为N*2*L的真值张量的形式表现</w:t>
      </w:r>
      <w:r>
        <w:rPr>
          <w:rFonts w:hint="eastAsia"/>
          <w:sz w:val="24"/>
          <w:szCs w:val="24"/>
        </w:rPr>
        <w:t>，</w:t>
      </w:r>
      <w:r>
        <w:rPr>
          <w:rFonts w:ascii="宋体" w:hAnsi="宋体" w:eastAsia="宋体" w:cs="宋体"/>
          <w:kern w:val="0"/>
          <w:sz w:val="24"/>
          <w:szCs w:val="24"/>
          <w:lang w:val="en-US" w:eastAsia="zh-CN" w:bidi="ar"/>
        </w:rPr>
        <w:t>其中第一尺寸在窗口上方，第二尺寸在I / Q尺寸上，第三尺寸在每个窗口内随时间变化</w:t>
      </w:r>
      <w:r>
        <w:rPr>
          <w:rFonts w:hint="eastAsia"/>
          <w:sz w:val="24"/>
          <w:szCs w:val="24"/>
        </w:rPr>
        <w:t>。</w:t>
      </w:r>
      <w:r>
        <w:rPr>
          <w:rFonts w:ascii="宋体" w:hAnsi="宋体" w:eastAsia="宋体" w:cs="宋体"/>
          <w:kern w:val="0"/>
          <w:sz w:val="24"/>
          <w:szCs w:val="24"/>
          <w:lang w:val="en-US" w:eastAsia="zh-CN" w:bidi="ar"/>
        </w:rPr>
        <w:t>然后，由原始时间序列中的L +（N-1）* M个复样本形成每个张量实例。 因为任何任务都不知道最佳切片，所以我们将使用这个符号来指代我们在训练期间测试的输入张量形状。 我们使用python numpy和摄取张量数据执行这个切片到Keras [8]和Theano [16]用于模型训练。</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对于我们的监督网络任务分类模型，我们对每个示例使用</w:t>
      </w:r>
      <w:r>
        <w:rPr>
          <w:rFonts w:ascii="宋体" w:hAnsi="宋体" w:eastAsia="宋体" w:cs="宋体"/>
          <w:kern w:val="0"/>
          <w:sz w:val="24"/>
          <w:szCs w:val="24"/>
          <w:lang w:eastAsia="zh-CN" w:bidi="ar"/>
        </w:rPr>
        <w:t>one-hot</w:t>
      </w:r>
      <w:r>
        <w:rPr>
          <w:rFonts w:ascii="宋体" w:hAnsi="宋体" w:eastAsia="宋体" w:cs="宋体"/>
          <w:kern w:val="0"/>
          <w:sz w:val="24"/>
          <w:szCs w:val="24"/>
          <w:lang w:val="en-US" w:eastAsia="zh-CN" w:bidi="ar"/>
        </w:rPr>
        <w:t>目标标签</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其中1xK输出值都为零，除非目标索引k是示例类，其中它设置为1.0。 这通常与SoftMAX输出激活层一起使用，以帮助训练类预测，我们</w:t>
      </w:r>
      <w:r>
        <w:rPr>
          <w:rFonts w:ascii="宋体" w:hAnsi="宋体" w:eastAsia="宋体" w:cs="宋体"/>
          <w:kern w:val="0"/>
          <w:sz w:val="24"/>
          <w:szCs w:val="24"/>
          <w:lang w:eastAsia="zh-CN" w:bidi="ar"/>
        </w:rPr>
        <w:t>用相同方法</w:t>
      </w:r>
      <w:r>
        <w:rPr>
          <w:rFonts w:ascii="宋体" w:hAnsi="宋体" w:eastAsia="宋体" w:cs="宋体"/>
          <w:kern w:val="0"/>
          <w:sz w:val="24"/>
          <w:szCs w:val="24"/>
          <w:lang w:val="en-US" w:eastAsia="zh-CN" w:bidi="ar"/>
        </w:rPr>
        <w:t>在这里使用它。</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在生成回归模型的情况下，我们使用相同的N个时间步长窗口作为输出的输入张量数据，而使用实值样本的第N + 1个时间步长作为我们的示例目标。</w:t>
      </w:r>
    </w:p>
    <w:p>
      <w:pPr>
        <w:keepNext w:val="0"/>
        <w:keepLines w:val="0"/>
        <w:widowControl/>
        <w:suppressLineNumbers w:val="0"/>
        <w:ind w:firstLine="420" w:firstLineChars="0"/>
        <w:jc w:val="left"/>
        <w:rPr>
          <w:sz w:val="24"/>
          <w:szCs w:val="24"/>
        </w:rPr>
      </w:pPr>
      <w:r>
        <w:rPr>
          <w:rFonts w:ascii="宋体" w:hAnsi="宋体" w:eastAsia="宋体" w:cs="宋体"/>
          <w:kern w:val="0"/>
          <w:sz w:val="24"/>
          <w:szCs w:val="24"/>
          <w:lang w:val="en-US" w:eastAsia="zh-CN" w:bidi="ar"/>
        </w:rPr>
        <w:t>最后，作为预处理步骤，我们考虑是否从我们的样本表示</w:t>
      </w:r>
      <w:r>
        <w:rPr>
          <w:rFonts w:ascii="宋体" w:hAnsi="宋体" w:eastAsia="宋体" w:cs="宋体"/>
          <w:kern w:val="0"/>
          <w:sz w:val="24"/>
          <w:szCs w:val="24"/>
          <w:lang w:eastAsia="zh-CN" w:bidi="ar"/>
        </w:rPr>
        <w:t>中</w:t>
      </w:r>
      <w:r>
        <w:rPr>
          <w:rFonts w:ascii="宋体" w:hAnsi="宋体" w:eastAsia="宋体" w:cs="宋体"/>
          <w:kern w:val="0"/>
          <w:sz w:val="24"/>
          <w:szCs w:val="24"/>
          <w:lang w:val="en-US" w:eastAsia="zh-CN" w:bidi="ar"/>
        </w:rPr>
        <w:t>输入I / Q样本，R /θ样本，仅R或仅θ，其中R，θ表示I / Q样本的极性形式 。 我们这样做是为了考虑捕获同相和正交分量之间的循环关系，当将它们当作实值分离通道时，它们被丢弃。</w:t>
      </w:r>
    </w:p>
    <w:p>
      <w:pPr>
        <w:keepNext w:val="0"/>
        <w:keepLines w:val="0"/>
        <w:widowControl/>
        <w:suppressLineNumbers w:val="0"/>
        <w:ind w:firstLine="420" w:firstLineChars="0"/>
        <w:jc w:val="left"/>
        <w:rPr>
          <w:sz w:val="24"/>
          <w:szCs w:val="24"/>
        </w:rPr>
      </w:pPr>
      <w:r>
        <w:rPr>
          <w:sz w:val="24"/>
          <w:szCs w:val="24"/>
        </w:rPr>
        <w:drawing>
          <wp:inline distT="0" distB="0" distL="114300" distR="114300">
            <wp:extent cx="5180965" cy="29521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180965" cy="2952115"/>
                    </a:xfrm>
                    <a:prstGeom prst="rect">
                      <a:avLst/>
                    </a:prstGeom>
                    <a:noFill/>
                    <a:ln w="9525">
                      <a:noFill/>
                      <a:miter/>
                    </a:ln>
                  </pic:spPr>
                </pic:pic>
              </a:graphicData>
            </a:graphic>
          </wp:inline>
        </w:drawing>
      </w:r>
    </w:p>
    <w:p>
      <w:pPr>
        <w:keepNext w:val="0"/>
        <w:keepLines w:val="0"/>
        <w:widowControl/>
        <w:suppressLineNumbers w:val="0"/>
        <w:ind w:firstLine="420" w:firstLineChars="0"/>
        <w:jc w:val="left"/>
        <w:rPr>
          <w:sz w:val="24"/>
          <w:szCs w:val="24"/>
          <w:lang w:val="en-US" w:eastAsia="zh-CN"/>
        </w:rPr>
      </w:pPr>
    </w:p>
    <w:p>
      <w:pPr>
        <w:keepNext w:val="0"/>
        <w:keepLines w:val="0"/>
        <w:widowControl/>
        <w:suppressLineNumbers w:val="0"/>
        <w:jc w:val="left"/>
        <w:rPr>
          <w:sz w:val="24"/>
          <w:szCs w:val="24"/>
        </w:rPr>
      </w:pPr>
      <w:r>
        <w:rPr>
          <w:sz w:val="24"/>
          <w:szCs w:val="24"/>
        </w:rPr>
        <w:t>C、</w:t>
      </w:r>
      <w:r>
        <w:rPr>
          <w:rFonts w:ascii="宋体" w:hAnsi="宋体" w:eastAsia="宋体" w:cs="宋体"/>
          <w:kern w:val="0"/>
          <w:sz w:val="24"/>
          <w:szCs w:val="24"/>
          <w:lang w:eastAsia="zh-CN" w:bidi="ar"/>
        </w:rPr>
        <w:t>判别</w:t>
      </w:r>
      <w:r>
        <w:rPr>
          <w:rFonts w:ascii="宋体" w:hAnsi="宋体" w:eastAsia="宋体" w:cs="宋体"/>
          <w:kern w:val="0"/>
          <w:sz w:val="24"/>
          <w:szCs w:val="24"/>
          <w:lang w:val="en-US" w:eastAsia="zh-CN" w:bidi="ar"/>
        </w:rPr>
        <w:t>模型训练</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在我们的</w:t>
      </w:r>
      <w:r>
        <w:rPr>
          <w:rFonts w:ascii="宋体" w:hAnsi="宋体" w:eastAsia="宋体" w:cs="宋体"/>
          <w:kern w:val="0"/>
          <w:sz w:val="24"/>
          <w:szCs w:val="24"/>
          <w:lang w:eastAsia="zh-CN" w:bidi="ar"/>
        </w:rPr>
        <w:t>判别</w:t>
      </w:r>
      <w:r>
        <w:rPr>
          <w:rFonts w:ascii="宋体" w:hAnsi="宋体" w:eastAsia="宋体" w:cs="宋体"/>
          <w:kern w:val="0"/>
          <w:sz w:val="24"/>
          <w:szCs w:val="24"/>
          <w:lang w:val="en-US" w:eastAsia="zh-CN" w:bidi="ar"/>
        </w:rPr>
        <w:t>分类器中，我们训练网络以决定哪个</w:t>
      </w:r>
      <w:r>
        <w:rPr>
          <w:rFonts w:ascii="宋体" w:hAnsi="宋体" w:eastAsia="宋体" w:cs="宋体"/>
          <w:kern w:val="0"/>
          <w:sz w:val="24"/>
          <w:szCs w:val="24"/>
          <w:lang w:eastAsia="zh-CN" w:bidi="ar"/>
        </w:rPr>
        <w:t>traffic</w:t>
      </w:r>
      <w:r>
        <w:rPr>
          <w:rFonts w:ascii="宋体" w:hAnsi="宋体" w:eastAsia="宋体" w:cs="宋体"/>
          <w:kern w:val="0"/>
          <w:sz w:val="24"/>
          <w:szCs w:val="24"/>
          <w:lang w:val="en-US" w:eastAsia="zh-CN" w:bidi="ar"/>
        </w:rPr>
        <w:t>由无线网络信号携带。这是一个K类监督学习问题，其寻求选择哪些K个</w:t>
      </w:r>
      <w:r>
        <w:rPr>
          <w:rFonts w:ascii="宋体" w:hAnsi="宋体" w:eastAsia="宋体" w:cs="宋体"/>
          <w:kern w:val="0"/>
          <w:sz w:val="24"/>
          <w:szCs w:val="24"/>
          <w:lang w:eastAsia="zh-CN" w:bidi="ar"/>
        </w:rPr>
        <w:t>通信</w:t>
      </w:r>
      <w:r>
        <w:rPr>
          <w:rFonts w:ascii="宋体" w:hAnsi="宋体" w:eastAsia="宋体" w:cs="宋体"/>
          <w:kern w:val="0"/>
          <w:sz w:val="24"/>
          <w:szCs w:val="24"/>
          <w:lang w:val="en-US" w:eastAsia="zh-CN" w:bidi="ar"/>
        </w:rPr>
        <w:t>类型当前是关注的主要网络</w:t>
      </w:r>
      <w:r>
        <w:rPr>
          <w:rFonts w:ascii="宋体" w:hAnsi="宋体" w:eastAsia="宋体" w:cs="宋体"/>
          <w:kern w:val="0"/>
          <w:sz w:val="24"/>
          <w:szCs w:val="24"/>
          <w:lang w:eastAsia="zh-CN" w:bidi="ar"/>
        </w:rPr>
        <w:t>通信</w:t>
      </w:r>
      <w:r>
        <w:rPr>
          <w:rFonts w:ascii="宋体" w:hAnsi="宋体" w:eastAsia="宋体" w:cs="宋体"/>
          <w:kern w:val="0"/>
          <w:sz w:val="24"/>
          <w:szCs w:val="24"/>
          <w:lang w:val="en-US" w:eastAsia="zh-CN" w:bidi="ar"/>
        </w:rPr>
        <w:t>行为。 我们实现一个CLDNN [11]，或由一系列卷积层，LSTM层，最后</w:t>
      </w:r>
      <w:r>
        <w:rPr>
          <w:rFonts w:ascii="宋体" w:hAnsi="宋体" w:eastAsia="宋体" w:cs="宋体"/>
          <w:kern w:val="0"/>
          <w:sz w:val="24"/>
          <w:szCs w:val="24"/>
          <w:lang w:eastAsia="zh-CN" w:bidi="ar"/>
        </w:rPr>
        <w:t>全连接层的序列形成的网络</w:t>
      </w:r>
      <w:r>
        <w:rPr>
          <w:rFonts w:ascii="宋体" w:hAnsi="宋体" w:eastAsia="宋体" w:cs="宋体"/>
          <w:kern w:val="0"/>
          <w:sz w:val="24"/>
          <w:szCs w:val="24"/>
          <w:lang w:val="en-US" w:eastAsia="zh-CN" w:bidi="ar"/>
        </w:rPr>
        <w:t>，LSTM</w:t>
      </w:r>
      <w:r>
        <w:rPr>
          <w:rFonts w:ascii="宋体" w:hAnsi="宋体" w:eastAsia="宋体" w:cs="宋体"/>
          <w:kern w:val="0"/>
          <w:sz w:val="24"/>
          <w:szCs w:val="24"/>
          <w:lang w:eastAsia="zh-CN" w:bidi="ar"/>
        </w:rPr>
        <w:t>后面是全连接层</w:t>
      </w:r>
      <w:r>
        <w:rPr>
          <w:rFonts w:ascii="宋体" w:hAnsi="宋体" w:eastAsia="宋体" w:cs="宋体"/>
          <w:kern w:val="0"/>
          <w:sz w:val="24"/>
          <w:szCs w:val="24"/>
          <w:lang w:val="en-US" w:eastAsia="zh-CN" w:bidi="ar"/>
        </w:rPr>
        <w:t>。 后者的架构如6所示。</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sz w:val="24"/>
          <w:szCs w:val="24"/>
        </w:rPr>
        <w:drawing>
          <wp:inline distT="0" distB="0" distL="114300" distR="114300">
            <wp:extent cx="4427855" cy="3185160"/>
            <wp:effectExtent l="0" t="0" r="1079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427855" cy="3185160"/>
                    </a:xfrm>
                    <a:prstGeom prst="rect">
                      <a:avLst/>
                    </a:prstGeom>
                    <a:noFill/>
                    <a:ln w="9525">
                      <a:noFill/>
                      <a:miter/>
                    </a:ln>
                  </pic:spPr>
                </pic:pic>
              </a:graphicData>
            </a:graphic>
          </wp:inline>
        </w:drawing>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由于这个领域中存在很少的基准数据集，我们在radioml.com上发布了我们的数据集，并且完全描述了用于比较的方法。 我们利用2层LSTM，然后是两个完全连接的层，以使用每层之间0.5的丢失来执行类估计。</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1）重叠的底噪训练：</w:t>
      </w:r>
      <w:r>
        <w:rPr>
          <w:rFonts w:ascii="宋体" w:hAnsi="宋体" w:eastAsia="宋体" w:cs="宋体"/>
          <w:kern w:val="0"/>
          <w:sz w:val="24"/>
          <w:szCs w:val="24"/>
          <w:lang w:val="en-US" w:eastAsia="zh-CN" w:bidi="ar"/>
        </w:rPr>
        <w:t>我们从数据集的最简单的情况开始，以确保学习能力</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实际上存在于我们提出的模型中。 这里，我们使用具有非常高的信噪比（SNR）的原始调制信号，而没有引入频率或采样定时偏移的影响。 此外，我们的示例每个128个符号对齐，这是我们的初始训练配置的副产品，但</w:t>
      </w:r>
      <w:r>
        <w:rPr>
          <w:rFonts w:ascii="宋体" w:hAnsi="宋体" w:eastAsia="宋体" w:cs="宋体"/>
          <w:kern w:val="0"/>
          <w:sz w:val="24"/>
          <w:szCs w:val="24"/>
          <w:lang w:eastAsia="zh-CN" w:bidi="ar"/>
        </w:rPr>
        <w:t>对于</w:t>
      </w:r>
      <w:r>
        <w:rPr>
          <w:rFonts w:ascii="宋体" w:hAnsi="宋体" w:eastAsia="宋体" w:cs="宋体"/>
          <w:kern w:val="0"/>
          <w:sz w:val="24"/>
          <w:szCs w:val="24"/>
          <w:lang w:val="en-US" w:eastAsia="zh-CN" w:bidi="ar"/>
        </w:rPr>
        <w:t>网络使得任务显着更容易。 最后，在这个训练体系中，我们不重复使用训练和测试集之间的示例，但是我们允许训练和测试集之间的重叠。 也就是说，某些数据窗口可以存在于不同的偏移量</w:t>
      </w:r>
      <w:r>
        <w:rPr>
          <w:rFonts w:ascii="宋体" w:hAnsi="宋体" w:eastAsia="宋体" w:cs="宋体"/>
          <w:kern w:val="0"/>
          <w:sz w:val="24"/>
          <w:szCs w:val="24"/>
          <w:lang w:eastAsia="zh-CN" w:bidi="ar"/>
        </w:rPr>
        <w:t>。</w:t>
      </w:r>
    </w:p>
    <w:p>
      <w:pPr>
        <w:keepNext w:val="0"/>
        <w:keepLines w:val="0"/>
        <w:widowControl/>
        <w:suppressLineNumbers w:val="0"/>
        <w:ind w:firstLine="420" w:firstLineChars="0"/>
        <w:jc w:val="left"/>
        <w:rPr>
          <w:sz w:val="24"/>
          <w:szCs w:val="24"/>
        </w:rPr>
      </w:pPr>
      <w:r>
        <w:rPr>
          <w:rFonts w:ascii="宋体" w:hAnsi="宋体" w:eastAsia="宋体" w:cs="宋体"/>
          <w:kern w:val="0"/>
          <w:sz w:val="24"/>
          <w:szCs w:val="24"/>
          <w:lang w:val="en-US" w:eastAsia="zh-CN" w:bidi="ar"/>
        </w:rPr>
        <w:t>在这种情况下，我们选择Nx2x128的输入张量形状，其中我们在N个值的范围内搜索以确定用于性能的时间步长的最佳数量，如图7所示</w:t>
      </w:r>
    </w:p>
    <w:p>
      <w:pPr>
        <w:keepNext w:val="0"/>
        <w:keepLines w:val="0"/>
        <w:widowControl/>
        <w:suppressLineNumbers w:val="0"/>
        <w:ind w:firstLine="420" w:firstLineChars="0"/>
        <w:jc w:val="left"/>
        <w:rPr>
          <w:rFonts w:ascii="宋体" w:hAnsi="宋体" w:eastAsia="宋体" w:cs="宋体"/>
          <w:kern w:val="0"/>
          <w:sz w:val="24"/>
          <w:szCs w:val="24"/>
          <w:lang w:eastAsia="zh-CN" w:bidi="ar"/>
        </w:rPr>
      </w:pP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sz w:val="24"/>
          <w:szCs w:val="24"/>
        </w:rPr>
        <w:drawing>
          <wp:inline distT="0" distB="0" distL="114300" distR="114300">
            <wp:extent cx="4617720" cy="3620770"/>
            <wp:effectExtent l="0" t="0" r="11430"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617720" cy="3620770"/>
                    </a:xfrm>
                    <a:prstGeom prst="rect">
                      <a:avLst/>
                    </a:prstGeom>
                    <a:noFill/>
                    <a:ln w="9525">
                      <a:noFill/>
                      <a:miter/>
                    </a:ln>
                  </pic:spPr>
                </pic:pic>
              </a:graphicData>
            </a:graphic>
          </wp:inline>
        </w:drawing>
      </w:r>
    </w:p>
    <w:p>
      <w:pPr>
        <w:keepNext w:val="0"/>
        <w:keepLines w:val="0"/>
        <w:widowControl/>
        <w:suppressLineNumbers w:val="0"/>
        <w:jc w:val="left"/>
        <w:rPr>
          <w:sz w:val="24"/>
          <w:szCs w:val="24"/>
        </w:rPr>
      </w:pPr>
    </w:p>
    <w:p>
      <w:pPr>
        <w:keepNext w:val="0"/>
        <w:keepLines w:val="0"/>
        <w:widowControl/>
        <w:suppressLineNumbers w:val="0"/>
        <w:ind w:firstLine="420" w:firstLineChars="0"/>
        <w:jc w:val="left"/>
        <w:rPr>
          <w:sz w:val="24"/>
          <w:szCs w:val="24"/>
        </w:rPr>
      </w:pPr>
      <w:r>
        <w:rPr>
          <w:rFonts w:ascii="宋体" w:hAnsi="宋体" w:eastAsia="宋体" w:cs="宋体"/>
          <w:kern w:val="0"/>
          <w:sz w:val="24"/>
          <w:szCs w:val="24"/>
          <w:lang w:val="en-US" w:eastAsia="zh-CN" w:bidi="ar"/>
        </w:rPr>
        <w:t>当在LSTM中使用512个时间步长的2x128样本时，我们发现我们获得了最佳精度性能。 不同序列长度评估的细节在表1中详细描述。对于512的序列长度，我们在图8中获得了我们最佳性能分类精度的混淆矩阵，总体精度为84％，具有大多数对角线的精确分类性能</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除了几个有点混乱的类。 重要的是注意，一些错误是数据集中固有的，然而，由于数据中的任何给定时间窗口可以具有或不具有表示感兴趣的流量行为的分组，我们在这里查看相当小的时间窗口。</w:t>
      </w:r>
    </w:p>
    <w:p>
      <w:pPr>
        <w:ind w:firstLine="420" w:firstLineChars="0"/>
        <w:rPr>
          <w:sz w:val="24"/>
          <w:szCs w:val="24"/>
        </w:rPr>
      </w:pPr>
      <w:r>
        <w:rPr>
          <w:sz w:val="24"/>
          <w:szCs w:val="24"/>
        </w:rPr>
        <w:drawing>
          <wp:inline distT="0" distB="0" distL="114300" distR="114300">
            <wp:extent cx="5268595" cy="1775460"/>
            <wp:effectExtent l="0" t="0" r="825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1775460"/>
                    </a:xfrm>
                    <a:prstGeom prst="rect">
                      <a:avLst/>
                    </a:prstGeom>
                    <a:noFill/>
                    <a:ln w="9525">
                      <a:noFill/>
                      <a:miter/>
                    </a:ln>
                  </pic:spPr>
                </pic:pic>
              </a:graphicData>
            </a:graphic>
          </wp:inline>
        </w:drawing>
      </w:r>
    </w:p>
    <w:p>
      <w:pPr>
        <w:ind w:firstLine="420" w:firstLineChars="0"/>
        <w:rPr>
          <w:sz w:val="24"/>
          <w:szCs w:val="24"/>
        </w:rPr>
      </w:pPr>
      <w:r>
        <w:drawing>
          <wp:inline distT="0" distB="0" distL="114300" distR="114300">
            <wp:extent cx="5268595" cy="4704080"/>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8595" cy="4704080"/>
                    </a:xfrm>
                    <a:prstGeom prst="rect">
                      <a:avLst/>
                    </a:prstGeom>
                    <a:noFill/>
                    <a:ln w="9525">
                      <a:noFill/>
                      <a:miter/>
                    </a:ln>
                  </pic:spPr>
                </pic:pic>
              </a:graphicData>
            </a:graphic>
          </wp:inline>
        </w:drawing>
      </w:r>
    </w:p>
    <w:p>
      <w:pPr>
        <w:keepNext w:val="0"/>
        <w:keepLines w:val="0"/>
        <w:widowControl/>
        <w:numPr>
          <w:ilvl w:val="0"/>
          <w:numId w:val="3"/>
        </w:numPr>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通道训练和无重叠：为了完全区分训练和测试集，我们需要完全消除从每个训练集抽取的例子之间的重叠。在本节中，我们将原始时间序列分为250,000个样本的硬分区，每个样本分配给训练或测试，然后在这些边界内绘制示例用于训练和测试。这确保我们正在学习可概括的序列特征，而不是可以用于回忆一个类的特定窗口示例。此外，我们考虑两种形式的输入信号，一种称为“</w:t>
      </w:r>
      <w:r>
        <w:rPr>
          <w:rFonts w:ascii="宋体" w:hAnsi="宋体" w:eastAsia="宋体" w:cs="宋体"/>
          <w:kern w:val="0"/>
          <w:sz w:val="24"/>
          <w:szCs w:val="24"/>
          <w:lang w:eastAsia="zh-CN" w:bidi="ar"/>
        </w:rPr>
        <w:t>clean</w:t>
      </w:r>
      <w:r>
        <w:rPr>
          <w:rFonts w:ascii="宋体" w:hAnsi="宋体" w:eastAsia="宋体" w:cs="宋体"/>
          <w:kern w:val="0"/>
          <w:sz w:val="24"/>
          <w:szCs w:val="24"/>
          <w:lang w:val="en-US" w:eastAsia="zh-CN" w:bidi="ar"/>
        </w:rPr>
        <w:t>”，其表示没有频率偏移或定时偏移的相同的高SNR信号，以及一种称</w:t>
      </w:r>
      <w:r>
        <w:rPr>
          <w:rFonts w:ascii="宋体" w:hAnsi="宋体" w:eastAsia="宋体" w:cs="宋体"/>
          <w:kern w:val="0"/>
          <w:sz w:val="24"/>
          <w:szCs w:val="24"/>
          <w:lang w:eastAsia="zh-CN" w:bidi="ar"/>
        </w:rPr>
        <w:t>“</w:t>
      </w:r>
      <w:r>
        <w:rPr>
          <w:rFonts w:hint="default" w:ascii="宋体" w:hAnsi="宋体" w:eastAsia="宋体" w:cs="宋体"/>
          <w:kern w:val="0"/>
          <w:sz w:val="24"/>
          <w:szCs w:val="24"/>
          <w:lang w:eastAsia="zh-CN" w:bidi="ar"/>
        </w:rPr>
        <w:t>channel</w:t>
      </w:r>
      <w:r>
        <w:rPr>
          <w:rFonts w:ascii="宋体" w:hAnsi="宋体" w:eastAsia="宋体" w:cs="宋体"/>
          <w:kern w:val="0"/>
          <w:sz w:val="24"/>
          <w:szCs w:val="24"/>
          <w:lang w:val="en-US" w:eastAsia="zh-CN" w:bidi="ar"/>
        </w:rPr>
        <w:t>”，其应用加性高斯白噪声，随机频率偏移和随机定时偏移。后者具有大约20dB的信噪比，仍然相当高，但是相当逼真远低于干净版本。最后，我们放松开始对128个符号对齐偏移的影响，我们考虑“偏移模数”的两个值：1，其中我们可以在任何偏移开始，256，其中开始128符号（256-样本）对齐，考虑这种假设对分类任务的附加效应。这些假设使得任务显得更加困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eastAsia="zh-CN" w:bidi="ar"/>
        </w:rPr>
        <w:tab/>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由于存在许多架构来评估这个任务，并且对它们进行搜索是一个费力和计算时间密集的任务，我们引入了一种仍然处于早期形式的工具，称</w:t>
      </w:r>
      <w:r>
        <w:rPr>
          <w:rFonts w:ascii="宋体" w:hAnsi="宋体" w:cs="宋体"/>
          <w:kern w:val="0"/>
          <w:sz w:val="24"/>
          <w:szCs w:val="24"/>
          <w:lang w:eastAsia="zh-CN" w:bidi="ar"/>
        </w:rPr>
        <w:t>为</w:t>
      </w:r>
      <w:r>
        <w:rPr>
          <w:rFonts w:ascii="宋体" w:hAnsi="宋体" w:eastAsia="宋体" w:cs="宋体"/>
          <w:kern w:val="0"/>
          <w:sz w:val="24"/>
          <w:szCs w:val="24"/>
          <w:lang w:val="en-US" w:eastAsia="zh-CN" w:bidi="ar"/>
        </w:rPr>
        <w:t>dist</w:t>
      </w:r>
      <w:r>
        <w:rPr>
          <w:rFonts w:ascii="宋体" w:hAnsi="宋体" w:cs="宋体"/>
          <w:kern w:val="0"/>
          <w:sz w:val="24"/>
          <w:szCs w:val="24"/>
          <w:lang w:eastAsia="zh-CN" w:bidi="ar"/>
        </w:rPr>
        <w:t xml:space="preserve"> </w:t>
      </w:r>
      <w:r>
        <w:rPr>
          <w:rFonts w:ascii="宋体" w:hAnsi="宋体" w:eastAsia="宋体" w:cs="宋体"/>
          <w:kern w:val="0"/>
          <w:sz w:val="24"/>
          <w:szCs w:val="24"/>
          <w:lang w:val="en-US" w:eastAsia="zh-CN" w:bidi="ar"/>
        </w:rPr>
        <w:t>hyperas [18]，以帮助在多个不同GPU实例的架构内搜索最佳超参数。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    在我们的第一次</w:t>
      </w:r>
      <w:r>
        <w:rPr>
          <w:rFonts w:ascii="宋体" w:hAnsi="宋体" w:cs="宋体"/>
          <w:kern w:val="0"/>
          <w:sz w:val="24"/>
          <w:szCs w:val="24"/>
          <w:lang w:eastAsia="zh-CN" w:bidi="ar"/>
        </w:rPr>
        <w:t>实验</w:t>
      </w:r>
      <w:r>
        <w:rPr>
          <w:rFonts w:ascii="宋体" w:hAnsi="宋体" w:eastAsia="宋体" w:cs="宋体"/>
          <w:kern w:val="0"/>
          <w:sz w:val="24"/>
          <w:szCs w:val="24"/>
          <w:lang w:val="en-US" w:eastAsia="zh-CN" w:bidi="ar"/>
        </w:rPr>
        <w:t>中，我们使用8x8x1024输入张量形状评估输入表示</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通道效应和步幅对我们的模型的性能。所测试的每个模型的损耗曲线和最终精度如图9所示。在这种情况下，我们使用笛卡尔I / Q输入表示获得了一个通道的最佳性能，当考虑实际信道时</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偏移模数似乎没有很大的影响。 （它对</w:t>
      </w:r>
      <w:r>
        <w:rPr>
          <w:rFonts w:ascii="宋体" w:hAnsi="宋体" w:cs="宋体"/>
          <w:kern w:val="0"/>
          <w:sz w:val="24"/>
          <w:szCs w:val="24"/>
          <w:lang w:eastAsia="zh-CN" w:bidi="ar"/>
        </w:rPr>
        <w:t>干净</w:t>
      </w:r>
      <w:r>
        <w:rPr>
          <w:rFonts w:ascii="宋体" w:hAnsi="宋体" w:eastAsia="宋体" w:cs="宋体"/>
          <w:kern w:val="0"/>
          <w:sz w:val="24"/>
          <w:szCs w:val="24"/>
          <w:lang w:val="en-US" w:eastAsia="zh-CN" w:bidi="ar"/>
        </w:rPr>
        <w:t>信号的性能有更大的影响）。一个</w:t>
      </w:r>
      <w:r>
        <w:rPr>
          <w:rFonts w:ascii="宋体" w:hAnsi="宋体" w:eastAsia="宋体" w:cs="宋体"/>
          <w:kern w:val="0"/>
          <w:sz w:val="24"/>
          <w:szCs w:val="24"/>
          <w:lang w:eastAsia="zh-CN" w:bidi="ar"/>
        </w:rPr>
        <w:t>信道</w:t>
      </w:r>
      <w:r>
        <w:rPr>
          <w:rFonts w:ascii="宋体" w:hAnsi="宋体" w:eastAsia="宋体" w:cs="宋体"/>
          <w:kern w:val="0"/>
          <w:sz w:val="24"/>
          <w:szCs w:val="24"/>
          <w:lang w:val="en-US" w:eastAsia="zh-CN" w:bidi="ar"/>
        </w:rPr>
        <w:t>的最佳效果约为28.5％，而没有</w:t>
      </w:r>
      <w:r>
        <w:rPr>
          <w:rFonts w:ascii="宋体" w:hAnsi="宋体" w:eastAsia="宋体" w:cs="宋体"/>
          <w:kern w:val="0"/>
          <w:sz w:val="24"/>
          <w:szCs w:val="24"/>
          <w:lang w:eastAsia="zh-CN" w:bidi="ar"/>
        </w:rPr>
        <w:t>信道</w:t>
      </w:r>
      <w:r>
        <w:rPr>
          <w:rFonts w:ascii="宋体" w:hAnsi="宋体" w:eastAsia="宋体" w:cs="宋体"/>
          <w:kern w:val="0"/>
          <w:sz w:val="24"/>
          <w:szCs w:val="24"/>
          <w:lang w:val="en-US" w:eastAsia="zh-CN" w:bidi="ar"/>
        </w:rPr>
        <w:t>的频率约为63.3％。</w:t>
      </w:r>
    </w:p>
    <w:p>
      <w:pPr>
        <w:keepNext w:val="0"/>
        <w:keepLines w:val="0"/>
        <w:widowControl/>
        <w:numPr>
          <w:ilvl w:val="0"/>
          <w:numId w:val="0"/>
        </w:numPr>
        <w:suppressLineNumbers w:val="0"/>
        <w:ind w:firstLine="420" w:firstLineChars="0"/>
        <w:jc w:val="left"/>
        <w:rPr>
          <w:rFonts w:ascii="宋体" w:hAnsi="宋体" w:eastAsia="宋体" w:cs="宋体"/>
          <w:kern w:val="0"/>
          <w:sz w:val="24"/>
          <w:szCs w:val="24"/>
          <w:lang w:val="en-US" w:eastAsia="zh-CN" w:bidi="ar"/>
        </w:rPr>
      </w:pPr>
      <w:r>
        <w:rPr>
          <w:sz w:val="24"/>
          <w:szCs w:val="24"/>
        </w:rPr>
        <w:drawing>
          <wp:inline distT="0" distB="0" distL="114300" distR="114300">
            <wp:extent cx="5273675" cy="3678555"/>
            <wp:effectExtent l="0" t="0" r="31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675" cy="367855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在我们的第二次</w:t>
      </w:r>
      <w:r>
        <w:rPr>
          <w:rFonts w:ascii="宋体" w:hAnsi="宋体" w:cs="宋体"/>
          <w:kern w:val="0"/>
          <w:sz w:val="24"/>
          <w:szCs w:val="24"/>
          <w:lang w:eastAsia="zh-CN" w:bidi="ar"/>
        </w:rPr>
        <w:t>实验</w:t>
      </w:r>
      <w:r>
        <w:rPr>
          <w:rFonts w:ascii="宋体" w:hAnsi="宋体" w:eastAsia="宋体" w:cs="宋体"/>
          <w:kern w:val="0"/>
          <w:sz w:val="24"/>
          <w:szCs w:val="24"/>
          <w:lang w:val="en-US" w:eastAsia="zh-CN" w:bidi="ar"/>
        </w:rPr>
        <w:t>中，我们只考虑笛卡尔I / Q输入和</w:t>
      </w:r>
      <w:r>
        <w:rPr>
          <w:rFonts w:hint="eastAsia" w:ascii="宋体" w:hAnsi="宋体" w:eastAsia="宋体" w:cs="宋体"/>
          <w:kern w:val="0"/>
          <w:sz w:val="24"/>
          <w:szCs w:val="24"/>
          <w:lang w:val="en-US" w:eastAsia="zh-CN" w:bidi="ar"/>
        </w:rPr>
        <w:t>offset</w:t>
      </w:r>
      <w:r>
        <w:rPr>
          <w:rFonts w:hint="default" w:ascii="宋体" w:hAnsi="宋体" w:eastAsia="宋体" w:cs="宋体"/>
          <w:kern w:val="0"/>
          <w:sz w:val="24"/>
          <w:szCs w:val="24"/>
          <w:lang w:eastAsia="zh-CN" w:bidi="ar"/>
        </w:rPr>
        <w:t>_</w:t>
      </w:r>
      <w:r>
        <w:rPr>
          <w:rFonts w:hint="eastAsia" w:ascii="宋体" w:hAnsi="宋体" w:eastAsia="宋体" w:cs="宋体"/>
          <w:kern w:val="0"/>
          <w:sz w:val="24"/>
          <w:szCs w:val="24"/>
          <w:lang w:val="en-US" w:eastAsia="zh-CN" w:bidi="ar"/>
        </w:rPr>
        <w:t>mod</w:t>
      </w:r>
      <w:r>
        <w:rPr>
          <w:rFonts w:ascii="宋体" w:hAnsi="宋体" w:eastAsia="宋体" w:cs="宋体"/>
          <w:kern w:val="0"/>
          <w:sz w:val="24"/>
          <w:szCs w:val="24"/>
          <w:lang w:val="en-US" w:eastAsia="zh-CN" w:bidi="ar"/>
        </w:rPr>
        <w:t xml:space="preserve"> 1.在这种情况下，我们交换序列长度（时间步长数）与所使用的窗口的大小和步幅。结果示于图10中。在这种情况下，我们似乎获得了具有L = 64的窗口大小和N = 1024的序列长度的最佳性能，在现实的信道和采样条件下给出约31.2％的分类精度。我们仍在调查更大的模型和额外的超参数组合，但大型LSTM架构需要大量的内存占用，接近/受到我们的Titan X的限制，并且训练需要大量的计算时间。在未来，我们希望找到更聪明的方式在这些限制</w:t>
      </w:r>
      <w:r>
        <w:rPr>
          <w:rFonts w:ascii="宋体" w:hAnsi="宋体" w:eastAsia="宋体" w:cs="宋体"/>
          <w:kern w:val="0"/>
          <w:sz w:val="24"/>
          <w:szCs w:val="24"/>
          <w:lang w:eastAsia="zh-CN" w:bidi="ar"/>
        </w:rPr>
        <w:t>中实现</w:t>
      </w:r>
      <w:r>
        <w:rPr>
          <w:rFonts w:ascii="宋体" w:hAnsi="宋体" w:eastAsia="宋体" w:cs="宋体"/>
          <w:kern w:val="0"/>
          <w:sz w:val="24"/>
          <w:szCs w:val="24"/>
          <w:lang w:val="en-US" w:eastAsia="zh-CN" w:bidi="ar"/>
        </w:rPr>
        <w:t>。</w:t>
      </w:r>
    </w:p>
    <w:p>
      <w:pPr>
        <w:keepNext w:val="0"/>
        <w:keepLines w:val="0"/>
        <w:widowControl/>
        <w:numPr>
          <w:ilvl w:val="0"/>
          <w:numId w:val="0"/>
        </w:numPr>
        <w:suppressLineNumbers w:val="0"/>
        <w:ind w:firstLine="420" w:firstLineChars="0"/>
        <w:jc w:val="left"/>
        <w:rPr>
          <w:rFonts w:ascii="宋体" w:hAnsi="宋体" w:eastAsia="宋体" w:cs="宋体"/>
          <w:kern w:val="0"/>
          <w:sz w:val="24"/>
          <w:szCs w:val="24"/>
          <w:lang w:val="en-US" w:eastAsia="zh-CN" w:bidi="ar"/>
        </w:rPr>
      </w:pPr>
      <w:r>
        <w:rPr>
          <w:sz w:val="24"/>
          <w:szCs w:val="24"/>
        </w:rPr>
        <w:drawing>
          <wp:inline distT="0" distB="0" distL="114300" distR="114300">
            <wp:extent cx="5270500" cy="2038985"/>
            <wp:effectExtent l="0" t="0" r="6350"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0500" cy="20389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 我们认为，从架构搜索中可以获得一些额外的性能，但也可以从下面描述的改进的基础技术中获益，以帮助应对信道变化。</w:t>
      </w:r>
    </w:p>
    <w:p>
      <w:pPr>
        <w:keepNext w:val="0"/>
        <w:keepLines w:val="0"/>
        <w:widowControl/>
        <w:numPr>
          <w:ilvl w:val="0"/>
          <w:numId w:val="0"/>
        </w:numPr>
        <w:suppressLineNumbers w:val="0"/>
        <w:jc w:val="left"/>
        <w:rPr>
          <w:rFonts w:hint="eastAsia" w:asciiTheme="minorEastAsia" w:hAnsiTheme="minorEastAsia"/>
          <w:sz w:val="24"/>
          <w:szCs w:val="24"/>
        </w:rPr>
      </w:pPr>
      <w:r>
        <w:rPr>
          <w:rFonts w:asciiTheme="minorEastAsia" w:hAnsiTheme="minorEastAsia"/>
          <w:sz w:val="24"/>
          <w:szCs w:val="24"/>
        </w:rPr>
        <w:t>D.</w:t>
      </w:r>
      <w:r>
        <w:rPr>
          <w:rFonts w:hint="eastAsia" w:asciiTheme="minorEastAsia" w:hAnsiTheme="minorEastAsia"/>
          <w:sz w:val="24"/>
          <w:szCs w:val="24"/>
        </w:rPr>
        <w:t xml:space="preserve"> 生成模型训练</w:t>
      </w:r>
    </w:p>
    <w:p>
      <w:pPr>
        <w:rPr>
          <w:sz w:val="24"/>
          <w:szCs w:val="24"/>
        </w:rPr>
      </w:pPr>
      <w:r>
        <w:rPr>
          <w:sz w:val="24"/>
          <w:szCs w:val="24"/>
        </w:rPr>
        <w:drawing>
          <wp:inline distT="0" distB="0" distL="114300" distR="114300">
            <wp:extent cx="5266690" cy="140779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66690" cy="1407795"/>
                    </a:xfrm>
                    <a:prstGeom prst="rect">
                      <a:avLst/>
                    </a:prstGeom>
                    <a:noFill/>
                    <a:ln w="9525">
                      <a:noFill/>
                    </a:ln>
                  </pic:spPr>
                </pic:pic>
              </a:graphicData>
            </a:graphic>
          </wp:inline>
        </w:drawing>
      </w:r>
    </w:p>
    <w:p>
      <w:pPr>
        <w:rPr>
          <w:sz w:val="24"/>
          <w:szCs w:val="24"/>
        </w:rPr>
      </w:pPr>
      <w:r>
        <w:rPr>
          <w:sz w:val="24"/>
          <w:szCs w:val="24"/>
        </w:rPr>
        <w:drawing>
          <wp:inline distT="0" distB="0" distL="114300" distR="114300">
            <wp:extent cx="5261610" cy="1590675"/>
            <wp:effectExtent l="0" t="0" r="152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1610" cy="1590675"/>
                    </a:xfrm>
                    <a:prstGeom prst="rect">
                      <a:avLst/>
                    </a:prstGeom>
                    <a:noFill/>
                    <a:ln w="9525">
                      <a:noFill/>
                    </a:ln>
                  </pic:spPr>
                </pic:pic>
              </a:graphicData>
            </a:graphic>
          </wp:inline>
        </w:drawing>
      </w:r>
    </w:p>
    <w:p>
      <w:pPr>
        <w:rPr>
          <w:rFonts w:hint="eastAsia"/>
          <w:sz w:val="24"/>
          <w:szCs w:val="24"/>
        </w:rPr>
      </w:pPr>
      <w:r>
        <w:rPr>
          <w:sz w:val="24"/>
          <w:szCs w:val="24"/>
        </w:rPr>
        <w:drawing>
          <wp:inline distT="0" distB="0" distL="114300" distR="114300">
            <wp:extent cx="5269865" cy="31070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69865" cy="3107055"/>
                    </a:xfrm>
                    <a:prstGeom prst="rect">
                      <a:avLst/>
                    </a:prstGeom>
                    <a:noFill/>
                    <a:ln w="9525">
                      <a:noFill/>
                    </a:ln>
                  </pic:spPr>
                </pic:pic>
              </a:graphicData>
            </a:graphic>
          </wp:inline>
        </w:drawing>
      </w:r>
    </w:p>
    <w:p>
      <w:pPr>
        <w:rPr>
          <w:rFonts w:cs="Arial" w:asciiTheme="minorEastAsia" w:hAnsiTheme="minorEastAsia"/>
          <w:color w:val="313131"/>
          <w:sz w:val="24"/>
          <w:szCs w:val="24"/>
        </w:rPr>
      </w:pPr>
      <w:r>
        <w:rPr>
          <w:rFonts w:hint="eastAsia" w:asciiTheme="minorEastAsia" w:hAnsiTheme="minorEastAsia"/>
          <w:sz w:val="24"/>
          <w:szCs w:val="24"/>
        </w:rPr>
        <w:tab/>
      </w:r>
      <w:r>
        <w:rPr>
          <w:rFonts w:hint="eastAsia" w:cs="Arial" w:asciiTheme="minorEastAsia" w:hAnsiTheme="minorEastAsia"/>
          <w:color w:val="313131"/>
          <w:sz w:val="24"/>
          <w:szCs w:val="24"/>
        </w:rPr>
        <w:t>我们使用图13所示的简单的第一阶生成模型，其能预测下一个时间步长的窗口。给定N个先前的时间步长窗口作为回归任务。 我们使用线性输出层激活函数的实际输出样本值的平均方差（MSE）来训练网络参数。</w:t>
      </w:r>
    </w:p>
    <w:p>
      <w:pPr>
        <w:rPr>
          <w:rFonts w:hint="eastAsia" w:cs="Arial" w:asciiTheme="minorEastAsia" w:hAnsiTheme="minorEastAsia"/>
          <w:color w:val="313131"/>
          <w:sz w:val="24"/>
          <w:szCs w:val="24"/>
        </w:rPr>
      </w:pPr>
      <w:r>
        <w:rPr>
          <w:rFonts w:hint="eastAsia" w:asciiTheme="minorEastAsia" w:hAnsiTheme="minorEastAsia"/>
          <w:sz w:val="24"/>
          <w:szCs w:val="24"/>
        </w:rPr>
        <w:tab/>
      </w:r>
      <w:r>
        <w:rPr>
          <w:rFonts w:hint="eastAsia" w:cs="Arial" w:asciiTheme="minorEastAsia" w:hAnsiTheme="minorEastAsia"/>
          <w:color w:val="313131"/>
          <w:sz w:val="24"/>
          <w:szCs w:val="24"/>
        </w:rPr>
        <w:t>在图11中，我们显示出了调制的无线电数据信号，其中前半部分是来自IRC序列的</w:t>
      </w:r>
      <w:r>
        <w:rPr>
          <w:rFonts w:cs="Arial" w:asciiTheme="minorEastAsia" w:hAnsiTheme="minorEastAsia"/>
          <w:color w:val="313131"/>
          <w:sz w:val="24"/>
          <w:szCs w:val="24"/>
        </w:rPr>
        <w:t>ground truth绝对真实</w:t>
      </w:r>
      <w:r>
        <w:rPr>
          <w:rFonts w:hint="eastAsia" w:cs="Arial" w:asciiTheme="minorEastAsia" w:hAnsiTheme="minorEastAsia"/>
          <w:color w:val="313131"/>
          <w:sz w:val="24"/>
          <w:szCs w:val="24"/>
        </w:rPr>
        <w:t>示例，并且使用这里描述的复现神经网络模型从而进行模型预测，生成后半部分的数据。</w:t>
      </w:r>
    </w:p>
    <w:p>
      <w:pPr>
        <w:rPr>
          <w:rFonts w:hint="eastAsia" w:cs="Arial" w:asciiTheme="minorEastAsia" w:hAnsiTheme="minorEastAsia"/>
          <w:color w:val="313131"/>
          <w:sz w:val="24"/>
          <w:szCs w:val="24"/>
        </w:rPr>
      </w:pPr>
      <w:r>
        <w:rPr>
          <w:rFonts w:hint="eastAsia" w:cs="Arial" w:asciiTheme="minorEastAsia" w:hAnsiTheme="minorEastAsia"/>
          <w:color w:val="313131"/>
          <w:sz w:val="24"/>
          <w:szCs w:val="24"/>
        </w:rPr>
        <w:tab/>
      </w:r>
      <w:r>
        <w:rPr>
          <w:rFonts w:hint="eastAsia" w:cs="Arial" w:asciiTheme="minorEastAsia" w:hAnsiTheme="minorEastAsia"/>
          <w:color w:val="313131"/>
          <w:sz w:val="24"/>
          <w:szCs w:val="24"/>
        </w:rPr>
        <w:t>通过视觉比较预测样本和基准样本的样本，我们可以看到它正确地预测了HDLC空闲模式，等宽成帧模式以及在生成样本数据区域内发生的数据突发的一些相似性。 这对于完全仅基于少数可用训练数据序列的模型训练工作而言是令人印象深刻的，因为它没有用到调制，前导码结构，HDLC协议或顶部应用的专业知识。</w:t>
      </w:r>
    </w:p>
    <w:p>
      <w:pPr>
        <w:rPr>
          <w:rFonts w:hint="eastAsia" w:cs="Arial" w:asciiTheme="minorEastAsia" w:hAnsiTheme="minorEastAsia"/>
          <w:color w:val="313131"/>
          <w:sz w:val="24"/>
          <w:szCs w:val="24"/>
        </w:rPr>
      </w:pPr>
      <w:r>
        <w:rPr>
          <w:rFonts w:hint="eastAsia" w:cs="Arial" w:asciiTheme="minorEastAsia" w:hAnsiTheme="minorEastAsia"/>
          <w:color w:val="313131"/>
          <w:sz w:val="24"/>
          <w:szCs w:val="24"/>
        </w:rPr>
        <w:tab/>
      </w:r>
      <w:r>
        <w:rPr>
          <w:rFonts w:hint="eastAsia" w:cs="Arial" w:asciiTheme="minorEastAsia" w:hAnsiTheme="minorEastAsia"/>
          <w:color w:val="313131"/>
          <w:sz w:val="24"/>
          <w:szCs w:val="24"/>
        </w:rPr>
        <w:t>在图12中，我们为Spotify音乐流显示出了类似的序列，其中前一半是实例，而后一半是从模型中生成的。 在这种情况下，我们可以看到生成的HDLC空闲模式，等距帧前导码，但没有发生额外的数据突发。</w:t>
      </w:r>
    </w:p>
    <w:p>
      <w:pPr>
        <w:rPr>
          <w:rFonts w:hint="eastAsia" w:cs="Arial" w:asciiTheme="minorEastAsia" w:hAnsiTheme="minorEastAsia"/>
          <w:color w:val="313131"/>
          <w:sz w:val="24"/>
          <w:szCs w:val="24"/>
        </w:rPr>
      </w:pPr>
      <w:r>
        <w:rPr>
          <w:rFonts w:hint="eastAsia" w:cs="Arial" w:asciiTheme="minorEastAsia" w:hAnsiTheme="minorEastAsia"/>
          <w:color w:val="313131"/>
          <w:sz w:val="24"/>
          <w:szCs w:val="24"/>
        </w:rPr>
        <w:tab/>
      </w:r>
      <w:r>
        <w:rPr>
          <w:rFonts w:hint="eastAsia" w:cs="Arial" w:asciiTheme="minorEastAsia" w:hAnsiTheme="minorEastAsia"/>
          <w:color w:val="313131"/>
          <w:sz w:val="24"/>
          <w:szCs w:val="24"/>
        </w:rPr>
        <w:t>在未来的工作中，我们计划使用生成式对抗网络（GAN）架构[6]方法通过引入一个批评/鉴别器模型来改善我们的生成模型。 这种技术已经在图像域中很好的证明，通过引入一个回馈循环对于一个真实的/可产生的鉴别器，以形成加强学习过程，通过该加强学习过程，两个模型相互改善了更现实的生成输出的结果。</w:t>
      </w:r>
    </w:p>
    <w:p>
      <w:pPr>
        <w:rPr>
          <w:rFonts w:hint="eastAsia" w:asciiTheme="minorEastAsia" w:hAnsiTheme="minorEastAsia"/>
          <w:sz w:val="24"/>
          <w:szCs w:val="24"/>
        </w:rPr>
      </w:pPr>
      <w:r>
        <w:rPr>
          <w:rFonts w:hint="eastAsia" w:cs="Arial" w:asciiTheme="minorEastAsia" w:hAnsiTheme="minorEastAsia"/>
          <w:color w:val="313131"/>
          <w:sz w:val="24"/>
          <w:szCs w:val="24"/>
        </w:rPr>
        <w:tab/>
      </w:r>
      <w:r>
        <w:rPr>
          <w:rFonts w:hint="eastAsia" w:asciiTheme="minorEastAsia" w:hAnsiTheme="minorEastAsia"/>
          <w:sz w:val="24"/>
          <w:szCs w:val="24"/>
        </w:rPr>
        <w:t>我们认为的对于未来的工作非常适用的两个非常有前途的时间序列生成的方法在[17]和[12]中给出。</w:t>
      </w:r>
    </w:p>
    <w:p>
      <w:pPr>
        <w:rPr>
          <w:rFonts w:hint="eastAsia" w:asciiTheme="minorEastAsia" w:hAnsiTheme="minorEastAsia"/>
          <w:sz w:val="24"/>
          <w:szCs w:val="24"/>
        </w:rPr>
      </w:pP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eastAsia" w:asciiTheme="minorEastAsia" w:hAnsiTheme="minorEastAsia"/>
          <w:sz w:val="24"/>
          <w:szCs w:val="24"/>
        </w:rPr>
        <w:tab/>
      </w:r>
      <w:r>
        <w:rPr>
          <w:rFonts w:hint="default" w:asciiTheme="minorEastAsia" w:hAnsiTheme="minorEastAsia"/>
          <w:sz w:val="24"/>
          <w:szCs w:val="24"/>
        </w:rPr>
        <w:t xml:space="preserve">         </w:t>
      </w:r>
      <w:r>
        <w:rPr>
          <w:rFonts w:asciiTheme="minorEastAsia" w:hAnsiTheme="minorEastAsia"/>
          <w:sz w:val="24"/>
          <w:szCs w:val="24"/>
        </w:rPr>
        <w:t>III</w:t>
      </w:r>
      <w:r>
        <w:rPr>
          <w:rFonts w:hint="eastAsia" w:asciiTheme="minorEastAsia" w:hAnsiTheme="minorEastAsia"/>
          <w:sz w:val="24"/>
          <w:szCs w:val="24"/>
        </w:rPr>
        <w:t>结论</w:t>
      </w:r>
    </w:p>
    <w:p>
      <w:pPr>
        <w:ind w:firstLine="420"/>
        <w:rPr>
          <w:rFonts w:hint="eastAsia" w:asciiTheme="minorEastAsia" w:hAnsiTheme="minorEastAsia"/>
          <w:sz w:val="24"/>
          <w:szCs w:val="24"/>
        </w:rPr>
      </w:pPr>
      <w:r>
        <w:rPr>
          <w:rFonts w:hint="eastAsia" w:asciiTheme="minorEastAsia" w:hAnsiTheme="minorEastAsia"/>
          <w:sz w:val="24"/>
          <w:szCs w:val="24"/>
        </w:rPr>
        <w:t>我们在这项工作中表明，循环神经网络模型可以容易地用于高级无线电协议序列识别从预解调的无线电信号数据中，用于标记和生成计算任务</w:t>
      </w:r>
    </w:p>
    <w:p>
      <w:pPr>
        <w:ind w:firstLine="420"/>
        <w:rPr>
          <w:rFonts w:hint="eastAsia" w:asciiTheme="minorEastAsia" w:hAnsiTheme="minorEastAsia"/>
          <w:sz w:val="24"/>
          <w:szCs w:val="24"/>
        </w:rPr>
      </w:pPr>
      <w:r>
        <w:rPr>
          <w:rFonts w:hint="eastAsia" w:asciiTheme="minorEastAsia" w:hAnsiTheme="minorEastAsia"/>
          <w:sz w:val="24"/>
          <w:szCs w:val="24"/>
        </w:rPr>
        <w:t>我们已经证明了在理想条件下（高SNR，没有采样率偏移频率）工作得很好的两种任务的基线性能。 然而，引入逼真的通道效应使得任务显的更加困难，并明显降低了模型性能。</w:t>
      </w:r>
    </w:p>
    <w:p>
      <w:pPr>
        <w:ind w:firstLine="420"/>
        <w:rPr>
          <w:rFonts w:hint="eastAsia" w:asciiTheme="minorEastAsia" w:hAnsiTheme="minorEastAsia"/>
          <w:sz w:val="24"/>
          <w:szCs w:val="24"/>
        </w:rPr>
      </w:pPr>
      <w:r>
        <w:rPr>
          <w:rFonts w:hint="eastAsia" w:asciiTheme="minorEastAsia" w:hAnsiTheme="minorEastAsia"/>
          <w:sz w:val="24"/>
          <w:szCs w:val="24"/>
        </w:rPr>
        <w:t>在采样率偏移，频率偏移和信道延迟扩展中通过无线信道引入的序列的信道变化使得来自原始数据的学习序列模型困难，但是存在许多可以帮助缓解这个问题的想法，诸如允许注意模型 协调信道效应[15]和在训练期间引入重信道正则化[14]</w:t>
      </w:r>
    </w:p>
    <w:p>
      <w:pPr>
        <w:rPr>
          <w:rFonts w:asciiTheme="minorEastAsia" w:hAnsiTheme="minorEastAsia"/>
          <w:sz w:val="24"/>
          <w:szCs w:val="24"/>
        </w:rPr>
      </w:pPr>
      <w:r>
        <w:rPr>
          <w:rFonts w:hint="eastAsia" w:asciiTheme="minorEastAsia" w:hAnsiTheme="minorEastAsia"/>
          <w:sz w:val="24"/>
          <w:szCs w:val="24"/>
        </w:rPr>
        <w:t>这些结果对于许多认知和传统无线电应用的序列和协议识别学习具有显着影响。 通过为数据和经验驱动的协议识别学习提供鲁棒的方法，许多未来的无线电分配，QoS，调度和决策算法可以做出关于如何在更大的资源受限的多用户认知无线电联网系统。</w:t>
      </w:r>
    </w:p>
    <w:p>
      <w:pPr>
        <w:rPr>
          <w:rFonts w:hint="eastAsia" w:asciiTheme="minorEastAsia" w:hAnsiTheme="minorEastAsia"/>
          <w:sz w:val="24"/>
          <w:szCs w:val="24"/>
        </w:rPr>
      </w:pPr>
      <w:r>
        <w:rPr>
          <w:rFonts w:hint="default" w:asciiTheme="minorEastAsia" w:hAnsiTheme="minorEastAsia"/>
          <w:sz w:val="24"/>
          <w:szCs w:val="24"/>
        </w:rPr>
        <w:t xml:space="preserve">                               </w:t>
      </w:r>
      <w:r>
        <w:rPr>
          <w:rFonts w:hint="eastAsia" w:asciiTheme="minorEastAsia" w:hAnsiTheme="minorEastAsia"/>
          <w:sz w:val="24"/>
          <w:szCs w:val="24"/>
        </w:rPr>
        <w:t>致谢</w:t>
      </w:r>
    </w:p>
    <w:p>
      <w:pPr>
        <w:ind w:firstLine="420"/>
        <w:rPr>
          <w:rFonts w:asciiTheme="minorEastAsia" w:hAnsiTheme="minorEastAsia"/>
          <w:sz w:val="24"/>
          <w:szCs w:val="24"/>
        </w:rPr>
      </w:pPr>
      <w:r>
        <w:rPr>
          <w:rFonts w:hint="eastAsia" w:asciiTheme="minorEastAsia" w:hAnsiTheme="minorEastAsia"/>
          <w:sz w:val="24"/>
          <w:szCs w:val="24"/>
        </w:rPr>
        <w:t>作者感谢弗吉尼亚理工学院和州立大学的布莱德利电气和计算机工程系，休谟中心和DARPA都对这项工作给予了慷ous的支持。 这项研究是由国防高级研究计划署（DARPA）MTO办公室授予HR0011-16-1-0002资助下开发的。 所表达的观点，意见和/或发现的是作者的观点，意见和/或发现，不应被解释为代表国防部或美国政府的官方观点或政策。</w:t>
      </w:r>
    </w:p>
    <w:p>
      <w:pPr>
        <w:ind w:firstLine="420"/>
        <w:rPr>
          <w:rFonts w:asciiTheme="minorEastAsia" w:hAnsiTheme="minorEastAsia"/>
          <w:sz w:val="24"/>
          <w:szCs w:val="24"/>
        </w:rPr>
      </w:pPr>
    </w:p>
    <w:p>
      <w:pPr>
        <w:keepNext w:val="0"/>
        <w:keepLines w:val="0"/>
        <w:widowControl/>
        <w:numPr>
          <w:ilvl w:val="0"/>
          <w:numId w:val="0"/>
        </w:numPr>
        <w:suppressLineNumbers w:val="0"/>
        <w:ind w:firstLine="420" w:firstLineChars="0"/>
        <w:jc w:val="left"/>
        <w:rPr>
          <w:rFonts w:ascii="宋体" w:hAnsi="宋体" w:eastAsia="宋体" w:cs="宋体"/>
          <w:kern w:val="0"/>
          <w:sz w:val="24"/>
          <w:szCs w:val="24"/>
          <w:lang w:val="en-US" w:eastAsia="zh-CN" w:bidi="ar"/>
        </w:rPr>
      </w:pPr>
    </w:p>
    <w:p>
      <w:pPr>
        <w:ind w:firstLine="420" w:firstLineChars="0"/>
        <w:rPr>
          <w:rFonts w:hint="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DejaVu Sans">
    <w:panose1 w:val="020B0603030804020204"/>
    <w:charset w:val="00"/>
    <w:family w:val="modern"/>
    <w:pitch w:val="default"/>
    <w:sig w:usb0="E7006EFF" w:usb1="D200FDFF" w:usb2="0A246029" w:usb3="0400200C" w:csb0="600001FF" w:csb1="D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ejaVu Sans">
    <w:panose1 w:val="020B0603030804020204"/>
    <w:charset w:val="00"/>
    <w:family w:val="swiss"/>
    <w:pitch w:val="default"/>
    <w:sig w:usb0="E7006EFF" w:usb1="D200FDFF" w:usb2="0A246029" w:usb3="0400200C" w:csb0="600001FF" w:csb1="DFFF0000"/>
  </w:font>
  <w:font w:name="Cambria">
    <w:altName w:val="FreeSerif"/>
    <w:panose1 w:val="02040503050406030204"/>
    <w:charset w:val="00"/>
    <w:family w:val="decorative"/>
    <w:pitch w:val="default"/>
    <w:sig w:usb0="00000000" w:usb1="00000000" w:usb2="00000000" w:usb3="00000000" w:csb0="0000019F" w:csb1="00000000"/>
  </w:font>
  <w:font w:name="Calibri">
    <w:altName w:val="DejaVu Sans"/>
    <w:panose1 w:val="020F0502020204030204"/>
    <w:charset w:val="00"/>
    <w:family w:val="modern"/>
    <w:pitch w:val="default"/>
    <w:sig w:usb0="00000000" w:usb1="00000000" w:usb2="00000001" w:usb3="00000000" w:csb0="0000019F" w:csb1="00000000"/>
  </w:font>
  <w:font w:name="DejaVu Sans">
    <w:panose1 w:val="020B0603030804020204"/>
    <w:charset w:val="00"/>
    <w:family w:val="decorative"/>
    <w:pitch w:val="default"/>
    <w:sig w:usb0="E7006EFF" w:usb1="D200FDFF" w:usb2="0A246029" w:usb3="0400200C" w:csb0="600001FF" w:csb1="DFFF0000"/>
  </w:font>
  <w:font w:name="Cambria">
    <w:altName w:val="FreeSerif"/>
    <w:panose1 w:val="02040503050406030204"/>
    <w:charset w:val="00"/>
    <w:family w:val="roman"/>
    <w:pitch w:val="default"/>
    <w:sig w:usb0="00000000" w:usb1="00000000" w:usb2="00000000" w:usb3="00000000" w:csb0="0000019F" w:csb1="0000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文泉驿微米黑">
    <w:panose1 w:val="020B0606030804020204"/>
    <w:charset w:val="86"/>
    <w:family w:val="swiss"/>
    <w:pitch w:val="default"/>
    <w:sig w:usb0="E10002EF" w:usb1="6BDFFCFB" w:usb2="00800036" w:usb3="00000000" w:csb0="603E019F" w:csb1="DFD70000"/>
  </w:font>
  <w:font w:name="文泉驿微米黑">
    <w:panose1 w:val="020B0606030804020204"/>
    <w:charset w:val="86"/>
    <w:family w:val="decorative"/>
    <w:pitch w:val="default"/>
    <w:sig w:usb0="E10002EF" w:usb1="6BDFFCFB" w:usb2="00800036" w:usb3="00000000" w:csb0="603E019F" w:csb1="DFD70000"/>
  </w:font>
  <w:font w:name="文泉驿微米黑">
    <w:panose1 w:val="020B0606030804020204"/>
    <w:charset w:val="86"/>
    <w:family w:val="roman"/>
    <w:pitch w:val="default"/>
    <w:sig w:usb0="E10002EF" w:usb1="6BDFFCFB" w:usb2="00800036" w:usb3="00000000" w:csb0="603E019F" w:csb1="DFD70000"/>
  </w:font>
  <w:font w:name="文泉驿微米黑">
    <w:panose1 w:val="020B0606030804020204"/>
    <w:charset w:val="86"/>
    <w:family w:val="modern"/>
    <w:pitch w:val="default"/>
    <w:sig w:usb0="E10002EF" w:usb1="6BDFFCFB" w:usb2="00800036" w:usb3="00000000" w:csb0="603E019F" w:csb1="DFD7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modern"/>
    <w:pitch w:val="default"/>
    <w:sig w:usb0="00007A87" w:usb1="80000000" w:usb2="00000008" w:usb3="00000000" w:csb0="400001FF" w:csb1="FFFF0000"/>
  </w:font>
  <w:font w:name="黑体">
    <w:altName w:val="文泉驿微米黑"/>
    <w:panose1 w:val="02010609060101010101"/>
    <w:charset w:val="86"/>
    <w:family w:val="auto"/>
    <w:pitch w:val="default"/>
    <w:sig w:usb0="00000000" w:usb1="00000000" w:usb2="00000016" w:usb3="00000000" w:csb0="00040001" w:csb1="00000000"/>
  </w:font>
  <w:font w:name="Courier New">
    <w:panose1 w:val="02070309020205020404"/>
    <w:charset w:val="01"/>
    <w:family w:val="roman"/>
    <w:pitch w:val="default"/>
    <w:sig w:usb0="00007A87" w:usb1="80000000" w:usb2="00000008" w:usb3="00000000" w:csb0="400001FF" w:csb1="FFFF0000"/>
  </w:font>
  <w:font w:name="Symbol">
    <w:altName w:val="OpenSymbol"/>
    <w:panose1 w:val="05050102010706020507"/>
    <w:charset w:val="02"/>
    <w:family w:val="decorative"/>
    <w:pitch w:val="default"/>
    <w:sig w:usb0="00000000" w:usb1="00000000" w:usb2="00000000" w:usb3="00000000" w:csb0="80000000" w:csb1="00000000"/>
  </w:font>
  <w:font w:name="新宋体">
    <w:altName w:val="文泉驿微米黑"/>
    <w:panose1 w:val="02010609030101010101"/>
    <w:charset w:val="86"/>
    <w:family w:val="auto"/>
    <w:pitch w:val="default"/>
    <w:sig w:usb0="00000000" w:usb1="00000000" w:usb2="00000006" w:usb3="00000000" w:csb0="00040001" w:csb1="00000000"/>
  </w:font>
  <w:font w:name="Arial">
    <w:panose1 w:val="020B0604020202020204"/>
    <w:charset w:val="00"/>
    <w:family w:val="modern"/>
    <w:pitch w:val="default"/>
    <w:sig w:usb0="00007A87" w:usb1="80000000" w:usb2="00000008" w:usb3="00000000" w:csb0="400001FF" w:csb1="FFFF0000"/>
  </w:font>
  <w:font w:name="OpenSymbol">
    <w:panose1 w:val="05010000000000000000"/>
    <w:charset w:val="00"/>
    <w:family w:val="auto"/>
    <w:pitch w:val="default"/>
    <w:sig w:usb0="800000AF" w:usb1="1001ECEA" w:usb2="00000000" w:usb3="00000000" w:csb0="00000001" w:csb1="00000000"/>
  </w:font>
  <w:font w:name="Arial">
    <w:panose1 w:val="020B0604020202020204"/>
    <w:charset w:val="01"/>
    <w:family w:val="swiss"/>
    <w:pitch w:val="default"/>
    <w:sig w:usb0="00007A87" w:usb1="80000000" w:usb2="00000008" w:usb3="00000000" w:csb0="400001FF" w:csb1="FFFF0000"/>
  </w:font>
  <w:font w:name="Courier New">
    <w:panose1 w:val="02070309020205020404"/>
    <w:charset w:val="01"/>
    <w:family w:val="modern"/>
    <w:pitch w:val="default"/>
    <w:sig w:usb0="00007A87" w:usb1="80000000" w:usb2="00000008"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124738443">
    <w:nsid w:val="430A258B"/>
    <w:multiLevelType w:val="multilevel"/>
    <w:tmpl w:val="430A258B"/>
    <w:lvl w:ilvl="0" w:tentative="1">
      <w:start w:val="1"/>
      <w:numFmt w:val="decimal"/>
      <w:lvlText w:val="%1."/>
      <w:lvlJc w:val="left"/>
      <w:pPr>
        <w:ind w:left="3408" w:hanging="360"/>
      </w:pPr>
      <w:rPr>
        <w:rFonts w:hint="default"/>
      </w:rPr>
    </w:lvl>
    <w:lvl w:ilvl="1" w:tentative="1">
      <w:start w:val="1"/>
      <w:numFmt w:val="lowerLetter"/>
      <w:lvlText w:val="%2)"/>
      <w:lvlJc w:val="left"/>
      <w:pPr>
        <w:ind w:left="3888" w:hanging="420"/>
      </w:pPr>
    </w:lvl>
    <w:lvl w:ilvl="2" w:tentative="1">
      <w:start w:val="1"/>
      <w:numFmt w:val="lowerRoman"/>
      <w:lvlText w:val="%3."/>
      <w:lvlJc w:val="right"/>
      <w:pPr>
        <w:ind w:left="4308" w:hanging="420"/>
      </w:pPr>
    </w:lvl>
    <w:lvl w:ilvl="3" w:tentative="1">
      <w:start w:val="1"/>
      <w:numFmt w:val="decimal"/>
      <w:lvlText w:val="%4."/>
      <w:lvlJc w:val="left"/>
      <w:pPr>
        <w:ind w:left="4728" w:hanging="420"/>
      </w:pPr>
    </w:lvl>
    <w:lvl w:ilvl="4" w:tentative="1">
      <w:start w:val="1"/>
      <w:numFmt w:val="lowerLetter"/>
      <w:lvlText w:val="%5)"/>
      <w:lvlJc w:val="left"/>
      <w:pPr>
        <w:ind w:left="5148" w:hanging="420"/>
      </w:pPr>
    </w:lvl>
    <w:lvl w:ilvl="5" w:tentative="1">
      <w:start w:val="1"/>
      <w:numFmt w:val="lowerRoman"/>
      <w:lvlText w:val="%6."/>
      <w:lvlJc w:val="right"/>
      <w:pPr>
        <w:ind w:left="5568" w:hanging="420"/>
      </w:pPr>
    </w:lvl>
    <w:lvl w:ilvl="6" w:tentative="1">
      <w:start w:val="1"/>
      <w:numFmt w:val="decimal"/>
      <w:lvlText w:val="%7."/>
      <w:lvlJc w:val="left"/>
      <w:pPr>
        <w:ind w:left="5988" w:hanging="420"/>
      </w:pPr>
    </w:lvl>
    <w:lvl w:ilvl="7" w:tentative="1">
      <w:start w:val="1"/>
      <w:numFmt w:val="lowerLetter"/>
      <w:lvlText w:val="%8)"/>
      <w:lvlJc w:val="left"/>
      <w:pPr>
        <w:ind w:left="6408" w:hanging="420"/>
      </w:pPr>
    </w:lvl>
    <w:lvl w:ilvl="8" w:tentative="1">
      <w:start w:val="1"/>
      <w:numFmt w:val="lowerRoman"/>
      <w:lvlText w:val="%9."/>
      <w:lvlJc w:val="right"/>
      <w:pPr>
        <w:ind w:left="6828" w:hanging="420"/>
      </w:pPr>
    </w:lvl>
  </w:abstractNum>
  <w:abstractNum w:abstractNumId="14503122">
    <w:nsid w:val="00DD4CD2"/>
    <w:multiLevelType w:val="multilevel"/>
    <w:tmpl w:val="00DD4CD2"/>
    <w:lvl w:ilvl="0" w:tentative="1">
      <w:start w:val="1"/>
      <w:numFmt w:val="upp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79820121">
    <w:nsid w:val="58344359"/>
    <w:multiLevelType w:val="singleLevel"/>
    <w:tmpl w:val="58344359"/>
    <w:lvl w:ilvl="0" w:tentative="1">
      <w:start w:val="2"/>
      <w:numFmt w:val="decimal"/>
      <w:suff w:val="nothing"/>
      <w:lvlText w:val="%1）"/>
      <w:lvlJc w:val="left"/>
    </w:lvl>
  </w:abstractNum>
  <w:num w:numId="1">
    <w:abstractNumId w:val="1124738443"/>
  </w:num>
  <w:num w:numId="2">
    <w:abstractNumId w:val="14503122"/>
  </w:num>
  <w:num w:numId="3">
    <w:abstractNumId w:val="1479820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CB917"/>
    <w:rsid w:val="2AFED997"/>
    <w:rsid w:val="4FFEB74C"/>
    <w:rsid w:val="777F4518"/>
    <w:rsid w:val="77FD64CA"/>
    <w:rsid w:val="7DF73E3C"/>
    <w:rsid w:val="7EBFA9D4"/>
    <w:rsid w:val="7EFD8D01"/>
    <w:rsid w:val="7F5FADFB"/>
    <w:rsid w:val="7FFCB917"/>
    <w:rsid w:val="ACAFF44E"/>
    <w:rsid w:val="B6FF090F"/>
    <w:rsid w:val="CFA640D1"/>
    <w:rsid w:val="E11F6891"/>
    <w:rsid w:val="F4EFDD4F"/>
    <w:rsid w:val="FEAE34CD"/>
    <w:rsid w:val="FF0E87F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customStyle="1"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3F3F3"/>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2016-11-24T18:49:00Z</dcterms:created>
  <dc:creator>zlz</dc:creator>
  <cp:lastModifiedBy>zlz</cp:lastModifiedBy>
  <dcterms:modified xsi:type="dcterms:W3CDTF">2016-12-12T20:02:22Z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2052-10.1.0.5630</vt:lpwstr>
  </property>
</Properties>
</file>