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项目周报</w:t>
      </w:r>
    </w:p>
    <w:p>
      <w:pPr>
        <w:jc w:val="center"/>
      </w:pPr>
      <w:r>
        <w:t>能源行业合同全生命周期管理系统｜数据截止日 2026-09-18</w:t>
      </w:r>
    </w:p>
    <w:p>
      <w:pPr>
        <w:pStyle w:val="Heading1"/>
      </w:pPr>
      <w:r>
        <w:t>一 项目状态判断</w:t>
      </w:r>
    </w:p>
    <w:p>
      <w:r>
        <w:t>项目当前健康度为红。共识别66项关注事项，其中重大4项、高50项、中12项，37项需人工确认。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健康度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发现总数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重大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高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中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需人工确认</w:t>
            </w:r>
          </w:p>
        </w:tc>
      </w:tr>
      <w:t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红</w:t>
            </w:r>
          </w:p>
        </w:tc>
        <w:tc>
          <w:tcPr>
            <w:tcW w:type="dxa" w:w="13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66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4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50</w:t>
            </w:r>
          </w:p>
        </w:tc>
        <w:tc>
          <w:tcPr>
            <w:tcW w:type="dxa" w:w="102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12</w:t>
            </w:r>
          </w:p>
        </w:tc>
        <w:tc>
          <w:tcPr>
            <w:tcW w:type="dxa" w:w="15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37</w:t>
            </w:r>
          </w:p>
        </w:tc>
      </w:tr>
    </w:tbl>
    <w:p>
      <w:pPr>
        <w:pStyle w:val="Heading1"/>
      </w:pPr>
      <w:r>
        <w:t>二 专业Agent运行情况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Agent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发现数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运行摘要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schedule_resource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33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识别33项进度关注事项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risk_issue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25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识别25项风险、问题、变更或决策事项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cost_contract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5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识别5项成本与合同关注事项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quality_acceptance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0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识别0项质量与验收关注事项</w:t>
            </w:r>
          </w:p>
        </w:tc>
      </w:tr>
      <w:tr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communication_report</w:t>
            </w:r>
          </w:p>
        </w:tc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3</w:t>
            </w:r>
          </w:p>
        </w:tc>
        <w:tc>
          <w:tcPr>
            <w:tcW w:type="dxa" w:w="56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识别3项沟通、决策或升级关注事项</w:t>
            </w:r>
          </w:p>
        </w:tc>
      </w:tr>
    </w:tbl>
    <w:p>
      <w:pPr>
        <w:pStyle w:val="Heading1"/>
      </w:pPr>
      <w:r>
        <w:t>三 本周重点关注事项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严重度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关注事项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对象ID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责任人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建议动作</w:t>
            </w:r>
          </w:p>
        </w:tc>
      </w:tr>
      <w:t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重大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未关闭问题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G01/G19/G20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项目集经理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确认根因、行动、期限和关闭证据。</w:t>
            </w:r>
          </w:p>
        </w:tc>
      </w:tr>
      <w:t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重大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未关闭问题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G16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技术经理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确认根因、行动、期限和关闭证据。</w:t>
            </w:r>
          </w:p>
        </w:tc>
      </w:tr>
      <w:t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重大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未关闭问题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G19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项目经理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确认根因、行动、期限和关闭证据。</w:t>
            </w:r>
          </w:p>
        </w:tc>
      </w:tr>
      <w:t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重大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重大剩余风险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RSK-004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技术经理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复核触发条件、应对行动、剩余风险和升级结论。</w:t>
            </w:r>
          </w:p>
        </w:tc>
      </w:tr>
      <w:tr>
        <w:tc>
          <w:tcPr>
            <w:tcW w:type="dxa" w:w="90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高</w:t>
            </w:r>
          </w:p>
        </w:tc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项目总预算尚未完整量化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BUDGET-COMPLETENESS</w:t>
            </w:r>
          </w:p>
        </w:tc>
        <w:tc>
          <w:tcPr>
            <w:tcW w:type="dxa" w:w="141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技术经理</w:t>
            </w:r>
          </w:p>
        </w:tc>
        <w:tc>
          <w:tcPr>
            <w:tcW w:type="dxa" w:w="368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完成报价、估算依据和预备费评估，经授权人批准后形成总预算基线。</w:t>
            </w:r>
          </w:p>
        </w:tc>
      </w:tr>
    </w:tbl>
    <w:p>
      <w:pPr>
        <w:pStyle w:val="Heading1"/>
      </w:pPr>
      <w:r>
        <w:t>四 需决策与支持事项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严重度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对象ID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1F4E78"/>
            <w:vAlign w:val="center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决策或责任人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中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决策事项14天内到期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DEC-001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项目治理委员会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中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决策事项14天内到期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DEC-002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项目治理委员会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中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决策事项14天内到期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DEC-003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项目治理委员会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高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待决策事项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D-001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单一入围；分产品入围；补充POC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高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待决策事项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D-002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一次性全量；P0优先分阶段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高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待决策事项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D-003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val="clear" w:fill="F3F6FA"/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统一采购；分项采购；框架协议</w:t>
            </w:r>
          </w:p>
        </w:tc>
      </w:tr>
      <w:tr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高</w:t>
            </w:r>
          </w:p>
        </w:tc>
        <w:tc>
          <w:tcPr>
            <w:tcW w:type="dxa" w:w="340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待决策事项</w:t>
            </w:r>
          </w:p>
        </w:tc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D-004</w:t>
            </w:r>
          </w:p>
        </w:tc>
        <w:tc>
          <w:tcPr>
            <w:tcW w:type="dxa" w:w="311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rFonts w:ascii="Arial Unicode MS" w:hAnsi="Arial Unicode MS" w:eastAsia="Arial Unicode MS"/>
                <w:sz w:val="18"/>
              </w:rPr>
              <w:t>通过；有条件通过；不通过</w:t>
            </w:r>
          </w:p>
        </w:tc>
      </w:tr>
    </w:tbl>
    <w:p>
      <w:pPr>
        <w:pStyle w:val="Heading1"/>
      </w:pPr>
      <w:r>
        <w:t>五 下周管理重点</w:t>
      </w:r>
    </w:p>
    <w:p>
      <w:r>
        <w:t>先处理重大和高严重度事项，再由项目经理确认待审批结论。</w:t>
      </w:r>
    </w:p>
    <w:p>
      <w:r>
        <w:t>重点完成CA、电子文档和BI报表产品POC证据汇总，为9月30日选型决策提供事实、方案、影响和建议。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