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系统权限管理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用户权限管理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为系统的登录用户，分配权限。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角色权限管理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为系统中的用户角色（职位</w:t>
      </w:r>
      <w:bookmarkStart w:id="0" w:name="_GoBack"/>
      <w:bookmarkEnd w:id="0"/>
      <w:r>
        <w:rPr>
          <w:rFonts w:hint="eastAsia"/>
          <w:lang w:eastAsia="zh-CN"/>
        </w:rPr>
        <w:t>），分配权限。如果用户设定了权限，那么用户所属的角色权限将不起作用。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D424C"/>
    <w:multiLevelType w:val="singleLevel"/>
    <w:tmpl w:val="5BCD424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F7405"/>
    <w:rsid w:val="7579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2018-10-22T03:17:14Z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