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4CAD4EEB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pStyle w:val="P1"/>
        <w:jc w:val="center"/>
        <w:rPr>
          <w:sz w:val="28"/>
          <w:color w:val="000000"/>
          <w:lang w:val="zh-CN" w:bidi="zh-CN" w:eastAsia="zh-CN"/>
        </w:rPr>
      </w:pPr>
      <w:r>
        <w:rPr>
          <w:rFonts w:ascii="宋体" w:hAnsi="宋体"/>
          <w:sz w:val="28"/>
          <w:b w:val="1"/>
          <w:color w:val="000000"/>
          <w:lang w:val="zh-CN" w:bidi="zh-CN" w:eastAsia="zh-CN"/>
        </w:rPr>
        <w:t>销售合同</w:t>
      </w:r>
    </w:p>
    <w:p>
      <w:pPr>
        <w:jc w:val="center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                                              </w:t>
      </w:r>
      <w:r>
        <w:rPr>
          <w:rFonts w:ascii="宋体" w:hAnsi="宋体"/>
          <w:color w:val="000000"/>
          <w:lang w:val="zh-CN" w:bidi="zh-CN" w:eastAsia="zh-CN"/>
        </w:rPr>
        <w:t>合同编号：</w:t>
      </w:r>
      <w:r>
        <w:rPr>
          <w:color w:val="000000"/>
          <w:lang w:val="zh-CN" w:bidi="zh-CN" w:eastAsia="zh-CN"/>
        </w:rPr>
        <w:t>${OrderNo}</w:t>
      </w:r>
    </w:p>
    <w:p>
      <w:pPr>
        <w:jc w:val="center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                                                </w:t>
      </w:r>
      <w:r>
        <w:rPr>
          <w:rFonts w:ascii="宋体" w:hAnsi="宋体"/>
          <w:color w:val="000000"/>
          <w:lang w:val="zh-CN" w:bidi="zh-CN" w:eastAsia="zh-CN"/>
        </w:rPr>
        <w:t>签订日期：</w:t>
      </w:r>
      <w:r>
        <w:rPr>
          <w:color w:val="000000"/>
          <w:lang w:val="zh-CN" w:bidi="zh-CN" w:eastAsia="zh-CN"/>
        </w:rPr>
        <w:t>${OrderDate}</w:t>
      </w:r>
    </w:p>
    <w:p>
      <w:pPr>
        <w:jc w:val="both"/>
        <w:spacing w:lineRule="auto" w:line="360" w:beforeAutospacing="0" w:afterAutospacing="0"/>
        <w:rPr>
          <w:color w:val="000000"/>
          <w:u w:val="single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甲方（需方）：</w:t>
      </w:r>
      <w:r>
        <w:rPr>
          <w:color w:val="000000"/>
          <w:u w:val="single"/>
          <w:lang w:val="zh-CN" w:bidi="zh-CN" w:eastAsia="zh-CN"/>
        </w:rPr>
        <w:t xml:space="preserve">  ${CustomerName}  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乙方（供方）：</w:t>
      </w:r>
      <w:r>
        <w:rPr>
          <w:color w:val="000000"/>
          <w:u w:val="single"/>
          <w:lang w:val="zh-CN" w:bidi="zh-CN" w:eastAsia="zh-CN"/>
        </w:rPr>
        <w:t xml:space="preserve">  ${CustomerName}</w:t>
      </w:r>
      <w:r>
        <w:rPr>
          <w:color w:val="000000"/>
          <w:lang w:val="zh-CN" w:bidi="zh-CN" w:eastAsia="zh-CN"/>
        </w:rPr>
        <w:t xml:space="preserve">  </w:t>
      </w:r>
    </w:p>
    <w:p>
      <w:pPr>
        <w:jc w:val="both"/>
        <w:spacing w:lineRule="auto" w:line="360" w:beforeAutospacing="0" w:afterAutospacing="0"/>
        <w:ind w:firstLine="44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根据《中华人民共和国合同法》有关法律规定，甲、乙双方本着平等、公平、诚实西永的原则，并结合篷房设施的具体情况，静双方友好协商，签订本合同。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  <w:numPr>
          <w:ilvl w:val="0"/>
          <w:numId w:val="1"/>
        </w:numPr>
      </w:pPr>
      <w:r>
        <w:rPr>
          <w:rFonts w:ascii="宋体" w:hAnsi="宋体"/>
          <w:color w:val="000000"/>
          <w:lang w:val="zh-CN" w:bidi="zh-CN" w:eastAsia="zh-CN"/>
        </w:rPr>
        <w:t>产品规格、型号、数量及价格：</w:t>
      </w:r>
    </w:p>
    <w:tbl>
      <w:tblPr>
        <w:tblW w:w="0" w:type="auto"/>
        <w:tblInd w:w="0" w:type="dxa"/>
        <w:tblBorders>
          <w:bottom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  <w:left w:val="single" w:sz="4" w:space="0" w:shadow="0" w:frame="0" w:color="000000"/>
          <w:right w:val="single" w:sz="4" w:space="0" w:shadow="0" w:frame="0" w:color="000000"/>
          <w:top w:val="single" w:sz="4" w:space="0" w:shadow="0" w:fram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ayout w:type="fixed"/>
      </w:tblP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序号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  <w:vAlign w:val="center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产品规格</w:t>
            </w:r>
          </w:p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（宽</w:t>
            </w:r>
            <w:r>
              <w:rPr>
                <w:color w:val="000000"/>
                <w:lang w:val="zh-CN" w:bidi="zh-CN" w:eastAsia="zh-CN"/>
              </w:rPr>
              <w:t>m*</w:t>
            </w:r>
            <w:r>
              <w:rPr>
                <w:rFonts w:ascii="宋体" w:hAnsi="宋体"/>
                <w:color w:val="000000"/>
                <w:lang w:val="zh-CN" w:bidi="zh-CN" w:eastAsia="zh-CN"/>
              </w:rPr>
              <w:t>长</w:t>
            </w:r>
            <w:r>
              <w:rPr>
                <w:color w:val="000000"/>
                <w:lang w:val="zh-CN" w:bidi="zh-CN" w:eastAsia="zh-CN"/>
              </w:rPr>
              <w:t>m/</w:t>
            </w:r>
            <w:r>
              <w:rPr>
                <w:rFonts w:ascii="宋体" w:hAnsi="宋体"/>
                <w:color w:val="000000"/>
                <w:lang w:val="zh-CN" w:bidi="zh-CN" w:eastAsia="zh-CN"/>
              </w:rPr>
              <w:t>边高</w:t>
            </w:r>
            <w:r>
              <w:rPr>
                <w:color w:val="000000"/>
                <w:lang w:val="zh-CN" w:bidi="zh-CN" w:eastAsia="zh-CN"/>
              </w:rPr>
              <w:t xml:space="preserve"> m/</w:t>
            </w:r>
            <w:r>
              <w:rPr>
                <w:rFonts w:ascii="宋体" w:hAnsi="宋体"/>
                <w:color w:val="000000"/>
                <w:lang w:val="zh-CN" w:bidi="zh-CN" w:eastAsia="zh-CN"/>
              </w:rPr>
              <w:t>顶高</w:t>
            </w:r>
            <w:r>
              <w:rPr>
                <w:color w:val="000000"/>
                <w:lang w:val="zh-CN" w:bidi="zh-CN" w:eastAsia="zh-CN"/>
              </w:rPr>
              <w:t>m*</w:t>
            </w:r>
            <w:r>
              <w:rPr>
                <w:rFonts w:ascii="宋体" w:hAnsi="宋体"/>
                <w:color w:val="000000"/>
                <w:lang w:val="zh-CN" w:bidi="zh-CN" w:eastAsia="zh-CN"/>
              </w:rPr>
              <w:t>座）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  <w:vAlign w:val="center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产品型号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  <w:vAlign w:val="center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数量</w:t>
            </w:r>
          </w:p>
        </w:tc>
      </w:t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color w:val="000000"/>
                <w:lang w:val="zh-CN" w:bidi="zh-CN" w:eastAsia="zh-CN"/>
              </w:rPr>
              <w:t>1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</w:t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color w:val="000000"/>
                <w:lang w:val="zh-CN" w:bidi="zh-CN" w:eastAsia="zh-CN"/>
              </w:rPr>
              <w:t>2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</w:t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color w:val="000000"/>
                <w:lang w:val="zh-CN" w:bidi="zh-CN" w:eastAsia="zh-CN"/>
              </w:rPr>
              <w:t>3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</w:t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color w:val="000000"/>
                <w:lang w:val="zh-CN" w:bidi="zh-CN" w:eastAsia="zh-CN"/>
              </w:rPr>
              <w:t>4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</w:t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color w:val="000000"/>
                <w:lang w:val="zh-CN" w:bidi="zh-CN" w:eastAsia="zh-CN"/>
              </w:rPr>
              <w:t>5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2459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</w:p>
        </w:tc>
      </w:tr>
      <w:tr>
        <w:trPr>
          <w:wAfter w:w="0" w:type="dxa"/>
          <w:wBefore w:w="0" w:type="dxa"/>
        </w:trPr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1360" w:type="dxa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合计金额</w:t>
            </w:r>
          </w:p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（人民币）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tcW w:w="3558" w:type="dxa"/>
            <w:vAlign w:val="center"/>
          </w:tcPr>
          <w:p>
            <w:pPr>
              <w:jc w:val="center"/>
              <w:rPr>
                <w:color w:val="000000"/>
                <w:lang w:val="zh-CN" w:bidi="zh-CN" w:eastAsia="zh-CN"/>
              </w:rPr>
            </w:pPr>
            <w:r>
              <w:rPr>
                <w:color w:val="000000"/>
                <w:u w:val="single"/>
                <w:lang w:val="zh-CN" w:bidi="zh-CN" w:eastAsia="zh-CN"/>
              </w:rPr>
              <w:t>${ToTCost}</w:t>
            </w:r>
            <w:r>
              <w:rPr>
                <w:rFonts w:ascii="宋体" w:hAnsi="宋体"/>
                <w:color w:val="000000"/>
                <w:lang w:val="zh-CN" w:bidi="zh-CN" w:eastAsia="zh-CN"/>
              </w:rPr>
              <w:t>元</w:t>
            </w:r>
          </w:p>
        </w:tc>
        <w:tc>
          <w:tcPr>
            <w:tcBorders>
              <w:bottom w:val="single" w:sz="4" w:space="0" w:shadow="0" w:frame="0" w:color="000000"/>
              <w:left w:val="single" w:sz="4" w:space="0" w:shadow="0" w:frame="0" w:color="000000"/>
              <w:right w:val="single" w:sz="4" w:space="0" w:shadow="0" w:frame="0" w:color="000000"/>
              <w:top w:val="single" w:sz="4" w:space="0" w:shadow="0" w:frame="0" w:color="000000"/>
            </w:tcBorders>
            <w:gridSpan w:val="2"/>
            <w:tcW w:w="4918" w:type="dxa"/>
          </w:tcPr>
          <w:p>
            <w:pPr>
              <w:jc w:val="both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大写：</w:t>
            </w:r>
            <w:r>
              <w:rPr>
                <w:color w:val="000000"/>
                <w:u w:val="single"/>
                <w:lang w:val="zh-CN" w:bidi="zh-CN" w:eastAsia="zh-CN"/>
              </w:rPr>
              <w:t xml:space="preserve">${TotCostText} </w:t>
            </w:r>
            <w:r>
              <w:rPr>
                <w:rFonts w:ascii="宋体" w:hAnsi="宋体"/>
                <w:color w:val="000000"/>
                <w:lang w:val="zh-CN" w:bidi="zh-CN" w:eastAsia="zh-CN"/>
              </w:rPr>
              <w:t>元整</w:t>
            </w:r>
          </w:p>
          <w:p>
            <w:pPr>
              <w:jc w:val="both"/>
              <w:rPr>
                <w:color w:val="000000"/>
                <w:lang w:val="zh-CN" w:bidi="zh-CN" w:eastAsia="zh-CN"/>
              </w:rPr>
            </w:pPr>
            <w:r>
              <w:rPr>
                <w:rFonts w:ascii="宋体" w:hAnsi="宋体"/>
                <w:color w:val="000000"/>
                <w:lang w:val="zh-CN" w:bidi="zh-CN" w:eastAsia="zh-CN"/>
              </w:rPr>
              <w:t>（合同不含税款，开具发票的，有需方承担）</w:t>
            </w:r>
          </w:p>
        </w:tc>
      </w:tr>
    </w:tbl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  <w:numPr>
          <w:ilvl w:val="0"/>
          <w:numId w:val="1"/>
        </w:numPr>
      </w:pPr>
      <w:r>
        <w:rPr>
          <w:rFonts w:ascii="宋体" w:hAnsi="宋体"/>
          <w:color w:val="000000"/>
          <w:lang w:val="zh-CN" w:bidi="zh-CN" w:eastAsia="zh-CN"/>
        </w:rPr>
        <w:t>交货时间、地点、方式：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2.1</w:t>
      </w:r>
      <w:r>
        <w:rPr>
          <w:rFonts w:ascii="宋体" w:hAnsi="宋体"/>
          <w:color w:val="000000"/>
          <w:lang w:val="zh-CN" w:bidi="zh-CN" w:eastAsia="zh-CN"/>
        </w:rPr>
        <w:t>交货时间：签订合同后，乙方按照合同要求年</w:t>
      </w:r>
      <w:r>
        <w:rPr>
          <w:color w:val="000000"/>
          <w:u w:val="single"/>
          <w:lang w:val="zh-CN" w:bidi="zh-CN" w:eastAsia="zh-CN"/>
        </w:rPr>
        <w:t xml:space="preserve"> ${DeliveryYear} </w:t>
      </w:r>
      <w:r>
        <w:rPr>
          <w:rFonts w:ascii="宋体" w:hAnsi="宋体"/>
          <w:color w:val="000000"/>
          <w:lang w:val="zh-CN" w:bidi="zh-CN" w:eastAsia="zh-CN"/>
        </w:rPr>
        <w:t>月</w:t>
      </w:r>
      <w:r>
        <w:rPr>
          <w:color w:val="000000"/>
          <w:u w:val="single"/>
          <w:lang w:val="zh-CN" w:bidi="zh-CN" w:eastAsia="zh-CN"/>
        </w:rPr>
        <w:t xml:space="preserve"> ${DeliveryMonth} </w:t>
      </w:r>
      <w:r>
        <w:rPr>
          <w:rFonts w:ascii="宋体" w:hAnsi="宋体"/>
          <w:color w:val="000000"/>
          <w:lang w:val="zh-CN" w:bidi="zh-CN" w:eastAsia="zh-CN"/>
        </w:rPr>
        <w:t>日</w:t>
      </w:r>
      <w:r>
        <w:rPr>
          <w:color w:val="000000"/>
          <w:u w:val="single"/>
          <w:lang w:val="zh-CN" w:bidi="zh-CN" w:eastAsia="zh-CN"/>
        </w:rPr>
        <w:t xml:space="preserve"> ${DeliveryDay} </w:t>
      </w:r>
      <w:r>
        <w:rPr>
          <w:rFonts w:ascii="宋体" w:hAnsi="宋体"/>
          <w:color w:val="000000"/>
          <w:lang w:val="zh-CN" w:bidi="zh-CN" w:eastAsia="zh-CN"/>
        </w:rPr>
        <w:t>交货给甲方。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2.2</w:t>
      </w:r>
      <w:r>
        <w:rPr>
          <w:rFonts w:ascii="宋体" w:hAnsi="宋体"/>
          <w:color w:val="000000"/>
          <w:lang w:val="zh-CN" w:bidi="zh-CN" w:eastAsia="zh-CN"/>
        </w:rPr>
        <w:t>交货地点：</w:t>
      </w:r>
    </w:p>
    <w:p>
      <w:pPr>
        <w:jc w:val="both"/>
        <w:spacing w:lineRule="auto" w:line="360" w:beforeAutospacing="0" w:afterAutospacing="0"/>
        <w:ind w:hanging="440" w:left="44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2.3</w:t>
      </w:r>
      <w:r>
        <w:rPr>
          <w:rFonts w:ascii="宋体" w:hAnsi="宋体"/>
          <w:color w:val="000000"/>
          <w:lang w:val="zh-CN" w:bidi="zh-CN" w:eastAsia="zh-CN"/>
        </w:rPr>
        <w:t>双方约定由乙方负责搭建的，搭建完成后，甲方签篷房验收交接单，与乙方交接。如因故未能签署篷房签收单，甲方使用</w:t>
      </w:r>
      <w:r>
        <w:rPr>
          <w:color w:val="000000"/>
          <w:lang w:val="zh-CN" w:bidi="zh-CN" w:eastAsia="zh-CN"/>
        </w:rPr>
        <w:t>3</w:t>
      </w:r>
      <w:r>
        <w:rPr>
          <w:rFonts w:ascii="宋体" w:hAnsi="宋体"/>
          <w:color w:val="000000"/>
          <w:lang w:val="zh-CN" w:bidi="zh-CN" w:eastAsia="zh-CN"/>
        </w:rPr>
        <w:t>天内，无书面异议（须乙方签收）的视为同意并接受篷房交接单各条款。</w:t>
      </w:r>
    </w:p>
    <w:p>
      <w:pPr>
        <w:jc w:val="both"/>
        <w:spacing w:lineRule="auto" w:line="360" w:beforeAutospacing="0" w:afterAutospacing="0"/>
        <w:ind w:hanging="440" w:left="44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2.4</w:t>
      </w:r>
      <w:r>
        <w:rPr>
          <w:rFonts w:ascii="宋体" w:hAnsi="宋体"/>
          <w:color w:val="000000"/>
          <w:lang w:val="zh-CN" w:bidi="zh-CN" w:eastAsia="zh-CN"/>
        </w:rPr>
        <w:t>运输由</w:t>
      </w:r>
      <w:r>
        <w:rPr>
          <w:color w:val="000000"/>
          <w:u w:val="single"/>
          <w:lang w:val="zh-CN" w:bidi="zh-CN" w:eastAsia="zh-CN"/>
        </w:rPr>
        <w:t xml:space="preserve"> ${DeliveryParty} </w:t>
      </w:r>
      <w:r>
        <w:rPr>
          <w:rFonts w:ascii="宋体" w:hAnsi="宋体"/>
          <w:color w:val="000000"/>
          <w:lang w:val="zh-CN" w:bidi="zh-CN" w:eastAsia="zh-CN"/>
        </w:rPr>
        <w:t>负责。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  <w:numPr>
          <w:ilvl w:val="0"/>
          <w:numId w:val="1"/>
        </w:numPr>
      </w:pPr>
      <w:r>
        <w:rPr>
          <w:rFonts w:ascii="宋体" w:hAnsi="宋体"/>
          <w:color w:val="000000"/>
          <w:lang w:val="zh-CN" w:bidi="zh-CN" w:eastAsia="zh-CN"/>
        </w:rPr>
        <w:t>搭建方式：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乙方派一名技术人员到现场现场指导搭建及培训（搭建人与设备有甲方提供），双方配合完成搭建项目，为期一天，甲方负责提供食宿。超过一天，甲方付个乙方技术人员工资每人</w:t>
      </w:r>
      <w:r>
        <w:rPr>
          <w:color w:val="000000"/>
          <w:lang w:val="zh-CN" w:bidi="zh-CN" w:eastAsia="zh-CN"/>
        </w:rPr>
        <w:t>300</w:t>
      </w:r>
      <w:r>
        <w:rPr>
          <w:rFonts w:ascii="宋体" w:hAnsi="宋体"/>
          <w:color w:val="000000"/>
          <w:lang w:val="zh-CN" w:bidi="zh-CN" w:eastAsia="zh-CN"/>
        </w:rPr>
        <w:t>元</w:t>
      </w:r>
      <w:r>
        <w:rPr>
          <w:color w:val="000000"/>
          <w:lang w:val="zh-CN" w:bidi="zh-CN" w:eastAsia="zh-CN"/>
        </w:rPr>
        <w:t>/</w:t>
      </w:r>
      <w:r>
        <w:rPr>
          <w:rFonts w:ascii="宋体" w:hAnsi="宋体"/>
          <w:color w:val="000000"/>
          <w:lang w:val="zh-CN" w:bidi="zh-CN" w:eastAsia="zh-CN"/>
        </w:rPr>
        <w:t>日，并提供食宿。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  <w:numPr>
          <w:ilvl w:val="0"/>
          <w:numId w:val="1"/>
        </w:numPr>
      </w:pPr>
      <w:r>
        <w:rPr>
          <w:rFonts w:ascii="宋体" w:hAnsi="宋体"/>
          <w:color w:val="000000"/>
          <w:lang w:val="zh-CN" w:bidi="zh-CN" w:eastAsia="zh-CN"/>
        </w:rPr>
        <w:t>付款及结算方式：</w:t>
      </w:r>
    </w:p>
    <w:p>
      <w:pPr>
        <w:jc w:val="both"/>
        <w:spacing w:lineRule="auto" w:line="360" w:beforeAutospacing="0" w:afterAutospacing="0"/>
        <w:ind w:firstLine="22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>A.</w:t>
      </w:r>
      <w:r>
        <w:rPr>
          <w:rFonts w:ascii="宋体" w:hAnsi="宋体"/>
          <w:color w:val="000000"/>
          <w:lang w:val="zh-CN" w:bidi="zh-CN" w:eastAsia="zh-CN"/>
        </w:rPr>
        <w:t>合同签订后，</w:t>
      </w:r>
      <w:r>
        <w:rPr>
          <w:color w:val="000000"/>
          <w:u w:val="single"/>
          <w:lang w:val="zh-CN" w:bidi="zh-CN" w:eastAsia="zh-CN"/>
        </w:rPr>
        <w:t xml:space="preserve">     </w:t>
      </w:r>
      <w:r>
        <w:rPr>
          <w:rFonts w:ascii="宋体" w:hAnsi="宋体"/>
          <w:color w:val="000000"/>
          <w:lang w:val="zh-CN" w:bidi="zh-CN" w:eastAsia="zh-CN"/>
        </w:rPr>
        <w:t>日内，甲方向乙方支付定金金额</w:t>
      </w:r>
      <w:r>
        <w:rPr>
          <w:color w:val="000000"/>
          <w:u w:val="single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元，即人民币</w:t>
      </w:r>
      <w:r>
        <w:rPr>
          <w:color w:val="000000"/>
          <w:u w:val="single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元整。</w:t>
      </w:r>
    </w:p>
    <w:p>
      <w:pPr>
        <w:jc w:val="both"/>
        <w:spacing w:lineRule="auto" w:line="360" w:beforeAutospacing="0" w:afterAutospacing="0"/>
        <w:ind w:left="22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>B.</w:t>
      </w:r>
      <w:r>
        <w:rPr>
          <w:rFonts w:ascii="宋体" w:hAnsi="宋体"/>
          <w:color w:val="000000"/>
          <w:lang w:val="zh-CN" w:bidi="zh-CN" w:eastAsia="zh-CN"/>
        </w:rPr>
        <w:t>提货前，即</w:t>
      </w:r>
      <w:r>
        <w:rPr>
          <w:color w:val="000000"/>
          <w:u w:val="single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年</w:t>
      </w:r>
      <w:r>
        <w:rPr>
          <w:color w:val="000000"/>
          <w:u w:val="single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月</w:t>
      </w:r>
      <w:r>
        <w:rPr>
          <w:color w:val="000000"/>
          <w:u w:val="single"/>
          <w:lang w:val="zh-CN" w:bidi="zh-CN" w:eastAsia="zh-CN"/>
        </w:rPr>
        <w:t xml:space="preserve">   </w:t>
      </w:r>
      <w:r>
        <w:rPr>
          <w:rFonts w:ascii="宋体" w:hAnsi="宋体"/>
          <w:color w:val="000000"/>
          <w:lang w:val="zh-CN" w:bidi="zh-CN" w:eastAsia="zh-CN"/>
        </w:rPr>
        <w:t>日，甲方向乙方支付部分尾款</w:t>
      </w:r>
      <w:r>
        <w:rPr>
          <w:color w:val="000000"/>
          <w:u w:val="single"/>
          <w:lang w:val="zh-CN" w:bidi="zh-CN" w:eastAsia="zh-CN"/>
        </w:rPr>
        <w:t xml:space="preserve">     </w:t>
      </w:r>
      <w:r>
        <w:rPr>
          <w:rFonts w:ascii="宋体" w:hAnsi="宋体"/>
          <w:color w:val="000000"/>
          <w:lang w:val="zh-CN" w:bidi="zh-CN" w:eastAsia="zh-CN"/>
        </w:rPr>
        <w:t>元，即人民币</w:t>
      </w:r>
      <w:r>
        <w:rPr>
          <w:color w:val="000000"/>
          <w:u w:val="single"/>
          <w:lang w:val="zh-CN" w:bidi="zh-CN" w:eastAsia="zh-CN"/>
        </w:rPr>
        <w:t xml:space="preserve">     </w:t>
      </w:r>
      <w:r>
        <w:rPr>
          <w:rFonts w:ascii="宋体" w:hAnsi="宋体"/>
          <w:color w:val="000000"/>
          <w:lang w:val="zh-CN" w:bidi="zh-CN" w:eastAsia="zh-CN"/>
        </w:rPr>
        <w:t>元整后发货。如果甲方未按时支付该款，乙方有权延迟或者拒绝发货，所造成的损失有甲方自行承担，定金不返还。</w:t>
      </w:r>
    </w:p>
    <w:p>
      <w:pPr>
        <w:jc w:val="both"/>
        <w:spacing w:lineRule="auto" w:line="360" w:beforeAutospacing="0" w:afterAutospacing="0"/>
        <w:ind w:firstLine="22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>C.</w:t>
      </w:r>
      <w:r>
        <w:rPr>
          <w:rFonts w:ascii="宋体" w:hAnsi="宋体"/>
          <w:color w:val="000000"/>
          <w:lang w:val="zh-CN" w:bidi="zh-CN" w:eastAsia="zh-CN"/>
        </w:rPr>
        <w:t>验收合格，即</w:t>
      </w:r>
      <w:r>
        <w:rPr>
          <w:color w:val="000000"/>
          <w:u w:val="single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年</w:t>
      </w:r>
      <w:r>
        <w:rPr>
          <w:color w:val="000000"/>
          <w:u w:val="single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月</w:t>
      </w:r>
      <w:r>
        <w:rPr>
          <w:color w:val="000000"/>
          <w:u w:val="single"/>
          <w:lang w:val="zh-CN" w:bidi="zh-CN" w:eastAsia="zh-CN"/>
        </w:rPr>
        <w:t xml:space="preserve">   </w:t>
      </w:r>
      <w:r>
        <w:rPr>
          <w:rFonts w:ascii="宋体" w:hAnsi="宋体"/>
          <w:color w:val="000000"/>
          <w:lang w:val="zh-CN" w:bidi="zh-CN" w:eastAsia="zh-CN"/>
        </w:rPr>
        <w:t>日，甲方向乙方支付剩余尾款</w:t>
      </w:r>
      <w:r>
        <w:rPr>
          <w:color w:val="000000"/>
          <w:u w:val="single"/>
          <w:lang w:val="zh-CN" w:bidi="zh-CN" w:eastAsia="zh-CN"/>
        </w:rPr>
        <w:t xml:space="preserve">     </w:t>
      </w:r>
      <w:r>
        <w:rPr>
          <w:rFonts w:ascii="宋体" w:hAnsi="宋体"/>
          <w:color w:val="000000"/>
          <w:lang w:val="zh-CN" w:bidi="zh-CN" w:eastAsia="zh-CN"/>
        </w:rPr>
        <w:t>元，即人民币</w:t>
      </w:r>
      <w:r>
        <w:rPr>
          <w:color w:val="000000"/>
          <w:u w:val="single"/>
          <w:lang w:val="zh-CN" w:bidi="zh-CN" w:eastAsia="zh-CN"/>
        </w:rPr>
        <w:t xml:space="preserve">     </w:t>
      </w:r>
      <w:r>
        <w:rPr>
          <w:rFonts w:ascii="宋体" w:hAnsi="宋体"/>
          <w:color w:val="000000"/>
          <w:lang w:val="zh-CN" w:bidi="zh-CN" w:eastAsia="zh-CN"/>
        </w:rPr>
        <w:t>元整。</w:t>
      </w:r>
    </w:p>
    <w:p>
      <w:pPr>
        <w:jc w:val="both"/>
        <w:spacing w:lineRule="auto" w:line="360" w:beforeAutospacing="0" w:afterAutospacing="0"/>
        <w:ind w:firstLine="22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注：如果甲方延迟支付尾款，乙方视情节有权收回篷房。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  <w:numPr>
          <w:ilvl w:val="0"/>
          <w:numId w:val="1"/>
        </w:numPr>
      </w:pPr>
      <w:r>
        <w:rPr>
          <w:rFonts w:ascii="宋体" w:hAnsi="宋体"/>
          <w:color w:val="000000"/>
          <w:lang w:val="zh-CN" w:bidi="zh-CN" w:eastAsia="zh-CN"/>
        </w:rPr>
        <w:t>双方责任义务：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</w:t>
      </w:r>
      <w:r>
        <w:rPr>
          <w:color w:val="000000"/>
          <w:lang w:val="zh-CN" w:bidi="zh-CN" w:eastAsia="zh-CN"/>
        </w:rPr>
        <w:t>1</w:t>
      </w:r>
      <w:r>
        <w:rPr>
          <w:rFonts w:ascii="宋体" w:hAnsi="宋体"/>
          <w:color w:val="000000"/>
          <w:lang w:val="zh-CN" w:bidi="zh-CN" w:eastAsia="zh-CN"/>
        </w:rPr>
        <w:t>、交付标的物。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出卖人应当按照合同约定的期限交付标的物。标的物在合同订立之前已为买受人占有的，合同生效时间为交付时间。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出卖人应当按照合同约定的地点交付标的物。如依有关规定不能确定交付地点的，应分别适用下列规定：（</w:t>
      </w:r>
      <w:r>
        <w:rPr>
          <w:color w:val="000000"/>
          <w:lang w:val="zh-CN" w:bidi="zh-CN" w:eastAsia="zh-CN"/>
        </w:rPr>
        <w:t>1</w:t>
      </w:r>
      <w:r>
        <w:rPr>
          <w:rFonts w:ascii="宋体" w:hAnsi="宋体"/>
          <w:color w:val="000000"/>
          <w:lang w:val="zh-CN" w:bidi="zh-CN" w:eastAsia="zh-CN"/>
        </w:rPr>
        <w:t>）标的物需要运输的，出卖人将标的物交付第一承运人以运交买受人；（</w:t>
      </w:r>
      <w:r>
        <w:rPr>
          <w:color w:val="000000"/>
          <w:lang w:val="zh-CN" w:bidi="zh-CN" w:eastAsia="zh-CN"/>
        </w:rPr>
        <w:t>2</w:t>
      </w:r>
      <w:r>
        <w:rPr>
          <w:rFonts w:ascii="宋体" w:hAnsi="宋体"/>
          <w:color w:val="000000"/>
          <w:lang w:val="zh-CN" w:bidi="zh-CN" w:eastAsia="zh-CN"/>
        </w:rPr>
        <w:t>）标的物不需要运输的，如订立合同时双方知道标的物所在地点的，该地点为交付地；如不知道的，则出卖人订立合同时的营业地为交付地。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标的物的所有权自交付时起转移，法律另有规定的除外。标的物毁损、灭失的风险，在标的物交付之前由出卖人承担，交付之后由买受人承担。但因买受人违约未能交付标的物的除外。出卖人出卖交由承运人运输的在途标的物，除当事人另有约定的以外，毁损、灭失的风险自合同成立时起由买受人承担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</w:t>
      </w:r>
      <w:r>
        <w:rPr>
          <w:color w:val="000000"/>
          <w:lang w:val="zh-CN" w:bidi="zh-CN" w:eastAsia="zh-CN"/>
        </w:rPr>
        <w:t>2</w:t>
      </w:r>
      <w:r>
        <w:rPr>
          <w:rFonts w:ascii="宋体" w:hAnsi="宋体"/>
          <w:color w:val="000000"/>
          <w:lang w:val="zh-CN" w:bidi="zh-CN" w:eastAsia="zh-CN"/>
        </w:rPr>
        <w:t>、交付的标的物要符合质量要求。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如标的物质量不符合质量要求致使合同目的不能实现的，买受人可以拒绝接受标的物或解除合同。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</w:t>
      </w:r>
      <w:r>
        <w:rPr>
          <w:color w:val="000000"/>
          <w:lang w:val="zh-CN" w:bidi="zh-CN" w:eastAsia="zh-CN"/>
        </w:rPr>
        <w:t>3</w:t>
      </w:r>
      <w:r>
        <w:rPr>
          <w:rFonts w:ascii="宋体" w:hAnsi="宋体"/>
          <w:color w:val="000000"/>
          <w:lang w:val="zh-CN" w:bidi="zh-CN" w:eastAsia="zh-CN"/>
        </w:rPr>
        <w:t>、保证第三人不得向买受人主张权利。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出卖人就交付的标的物负有权利保证义务，如保证标的物非他人所有或与他人共有，未设有抵押权、租赁权，未侵犯他人的知识产权等。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（二）买受人的义务和责任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</w:t>
      </w:r>
      <w:r>
        <w:rPr>
          <w:color w:val="000000"/>
          <w:lang w:val="zh-CN" w:bidi="zh-CN" w:eastAsia="zh-CN"/>
        </w:rPr>
        <w:t>1</w:t>
      </w:r>
      <w:r>
        <w:rPr>
          <w:rFonts w:ascii="宋体" w:hAnsi="宋体"/>
          <w:color w:val="000000"/>
          <w:lang w:val="zh-CN" w:bidi="zh-CN" w:eastAsia="zh-CN"/>
        </w:rPr>
        <w:t>、支付价款。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买受人应按约定的数额、时间、地点支付价款。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　　</w:t>
      </w:r>
      <w:r>
        <w:rPr>
          <w:color w:val="000000"/>
          <w:lang w:val="zh-CN" w:bidi="zh-CN" w:eastAsia="zh-CN"/>
        </w:rPr>
        <w:t>2</w:t>
      </w:r>
      <w:r>
        <w:rPr>
          <w:rFonts w:ascii="宋体" w:hAnsi="宋体"/>
          <w:color w:val="000000"/>
          <w:lang w:val="zh-CN" w:bidi="zh-CN" w:eastAsia="zh-CN"/>
        </w:rPr>
        <w:t>、检验和接受标的物。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</w:p>
    <w:p>
      <w:pPr>
        <w:jc w:val="both"/>
        <w:spacing w:lineRule="auto" w:line="360" w:beforeAutospacing="0" w:afterAutospacing="0"/>
        <w:ind w:firstLine="44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买受人收到标的物时应当在约定的检验期内检验，并在检验期内将标的物不符情形通知出卖人。买受人怠于通知的，视为符合约定。没有约定检验期的，应当及时检验，并将不符合约定的情况在合理期间内通知出卖人。如在合理期间或自标的物收到后两年内未通知出卖人的，视为符合约定。但标的物有质量保证期的、出卖人知道或应当知道标的物不符合约定的除外。</w:t>
      </w:r>
    </w:p>
    <w:p>
      <w:pPr>
        <w:jc w:val="both"/>
        <w:spacing w:lineRule="auto" w:line="360" w:beforeAutospacing="0" w:afterAutospacing="0"/>
        <w:ind w:firstLine="440"/>
        <w:rPr>
          <w:color w:val="000000"/>
          <w:u w:val="single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甲方（章）：</w:t>
      </w:r>
      <w:r>
        <w:rPr>
          <w:color w:val="000000"/>
          <w:u w:val="single"/>
          <w:lang w:val="zh-CN" w:bidi="zh-CN" w:eastAsia="zh-CN"/>
        </w:rPr>
        <w:t xml:space="preserve">                  </w:t>
      </w:r>
      <w:r>
        <w:rPr>
          <w:color w:val="000000"/>
          <w:lang w:val="zh-CN" w:bidi="zh-CN" w:eastAsia="zh-CN"/>
        </w:rPr>
        <w:t xml:space="preserve">   </w:t>
      </w:r>
      <w:r>
        <w:rPr>
          <w:rFonts w:ascii="宋体" w:hAnsi="宋体"/>
          <w:color w:val="000000"/>
          <w:lang w:val="zh-CN" w:bidi="zh-CN" w:eastAsia="zh-CN"/>
        </w:rPr>
        <w:t>乙方（章）：</w:t>
      </w:r>
      <w:r>
        <w:rPr>
          <w:color w:val="000000"/>
          <w:lang w:val="zh-CN" w:bidi="zh-CN" w:eastAsia="zh-CN"/>
        </w:rPr>
        <w:t>____________________________</w:t>
      </w:r>
      <w:r>
        <w:rPr>
          <w:color w:val="000000"/>
          <w:u w:val="single"/>
          <w:lang w:val="zh-CN" w:bidi="zh-CN" w:eastAsia="zh-CN"/>
        </w:rPr>
        <w:t xml:space="preserve">                        </w:t>
      </w:r>
    </w:p>
    <w:p>
      <w:pPr>
        <w:jc w:val="both"/>
        <w:spacing w:lineRule="auto" w:line="360" w:beforeAutospacing="0" w:afterAutospacing="0"/>
        <w:ind w:firstLine="44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法人代表人：</w:t>
      </w:r>
      <w:r>
        <w:rPr>
          <w:color w:val="000000"/>
          <w:u w:val="single"/>
          <w:lang w:val="zh-CN" w:bidi="zh-CN" w:eastAsia="zh-CN"/>
        </w:rPr>
        <w:t xml:space="preserve">                  </w:t>
      </w:r>
      <w:r>
        <w:rPr>
          <w:color w:val="000000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法人代表人：</w:t>
      </w:r>
      <w:r>
        <w:rPr>
          <w:color w:val="000000"/>
          <w:lang w:val="zh-CN" w:bidi="zh-CN" w:eastAsia="zh-CN"/>
        </w:rPr>
        <w:t>___________________________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委托代理人：</w:t>
      </w:r>
      <w:r>
        <w:rPr>
          <w:color w:val="000000"/>
          <w:u w:val="single"/>
          <w:lang w:val="zh-CN" w:bidi="zh-CN" w:eastAsia="zh-CN"/>
        </w:rPr>
        <w:t xml:space="preserve">                  </w:t>
      </w:r>
      <w:r>
        <w:rPr>
          <w:color w:val="000000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委托代理人：</w:t>
      </w:r>
      <w:r>
        <w:rPr>
          <w:color w:val="000000"/>
          <w:lang w:val="zh-CN" w:bidi="zh-CN" w:eastAsia="zh-CN"/>
        </w:rPr>
        <w:t>___________________________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   </w:t>
      </w:r>
      <w:r>
        <w:rPr>
          <w:rFonts w:ascii="宋体" w:hAnsi="宋体"/>
          <w:color w:val="000000"/>
          <w:lang w:val="zh-CN" w:bidi="zh-CN" w:eastAsia="zh-CN"/>
        </w:rPr>
        <w:t>地址：</w:t>
      </w:r>
      <w:r>
        <w:rPr>
          <w:color w:val="000000"/>
          <w:lang w:val="zh-CN" w:bidi="zh-CN" w:eastAsia="zh-CN"/>
        </w:rPr>
        <w:t xml:space="preserve">   </w:t>
      </w:r>
      <w:r>
        <w:rPr>
          <w:color w:val="000000"/>
          <w:u w:val="single"/>
          <w:lang w:val="zh-CN" w:bidi="zh-CN" w:eastAsia="zh-CN"/>
        </w:rPr>
        <w:t xml:space="preserve">                      </w:t>
      </w:r>
      <w:r>
        <w:rPr>
          <w:color w:val="000000"/>
          <w:lang w:val="zh-CN" w:bidi="zh-CN" w:eastAsia="zh-CN"/>
        </w:rPr>
        <w:t xml:space="preserve">   </w:t>
      </w:r>
      <w:r>
        <w:rPr>
          <w:rFonts w:ascii="宋体" w:hAnsi="宋体"/>
          <w:color w:val="000000"/>
          <w:lang w:val="zh-CN" w:bidi="zh-CN" w:eastAsia="zh-CN"/>
        </w:rPr>
        <w:t>联系电话：</w:t>
      </w:r>
      <w:r>
        <w:rPr>
          <w:color w:val="000000"/>
          <w:lang w:val="zh-CN" w:bidi="zh-CN" w:eastAsia="zh-CN"/>
        </w:rPr>
        <w:t>_____________________________</w:t>
      </w:r>
    </w:p>
    <w:p>
      <w:pPr>
        <w:jc w:val="both"/>
        <w:spacing w:lineRule="auto" w:line="360" w:beforeAutospacing="0" w:afterAutospacing="0"/>
        <w:rPr>
          <w:color w:val="000000"/>
          <w:lang w:val="zh-CN" w:bidi="zh-CN" w:eastAsia="zh-CN"/>
        </w:rPr>
      </w:pPr>
      <w:r>
        <w:rPr>
          <w:color w:val="000000"/>
          <w:lang w:val="zh-CN" w:bidi="zh-CN" w:eastAsia="zh-CN"/>
        </w:rPr>
        <w:t xml:space="preserve">     </w:t>
      </w:r>
      <w:r>
        <w:rPr>
          <w:color w:val="000000"/>
          <w:u w:val="single"/>
          <w:lang w:val="zh-CN" w:bidi="zh-CN" w:eastAsia="zh-CN"/>
        </w:rPr>
        <w:t xml:space="preserve">                              </w:t>
      </w:r>
      <w:r>
        <w:rPr>
          <w:color w:val="000000"/>
          <w:lang w:val="zh-CN" w:bidi="zh-CN" w:eastAsia="zh-CN"/>
        </w:rPr>
        <w:t xml:space="preserve">   </w:t>
      </w:r>
      <w:r>
        <w:rPr>
          <w:rFonts w:ascii="宋体" w:hAnsi="宋体"/>
          <w:color w:val="000000"/>
          <w:lang w:val="zh-CN" w:bidi="zh-CN" w:eastAsia="zh-CN"/>
        </w:rPr>
        <w:t>联系地址：</w:t>
      </w:r>
      <w:r>
        <w:rPr>
          <w:color w:val="000000"/>
          <w:lang w:val="zh-CN" w:bidi="zh-CN" w:eastAsia="zh-CN"/>
        </w:rPr>
        <w:t>______________________________</w:t>
      </w:r>
    </w:p>
    <w:p>
      <w:pPr>
        <w:jc w:val="both"/>
        <w:spacing w:lineRule="auto" w:line="360" w:beforeAutospacing="0" w:afterAutospacing="0"/>
        <w:ind w:firstLine="44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邮编：</w:t>
      </w:r>
      <w:r>
        <w:rPr>
          <w:color w:val="000000"/>
          <w:u w:val="single"/>
          <w:lang w:val="zh-CN" w:bidi="zh-CN" w:eastAsia="zh-CN"/>
        </w:rPr>
        <w:t xml:space="preserve">                          </w:t>
      </w:r>
      <w:r>
        <w:rPr>
          <w:color w:val="000000"/>
          <w:lang w:val="zh-CN" w:bidi="zh-CN" w:eastAsia="zh-CN"/>
        </w:rPr>
        <w:t xml:space="preserve">  </w:t>
      </w:r>
      <w:r>
        <w:rPr>
          <w:rFonts w:ascii="宋体" w:hAnsi="宋体"/>
          <w:color w:val="000000"/>
          <w:lang w:val="zh-CN" w:bidi="zh-CN" w:eastAsia="zh-CN"/>
        </w:rPr>
        <w:t>户名：</w:t>
      </w:r>
      <w:r>
        <w:rPr>
          <w:color w:val="000000"/>
          <w:lang w:val="zh-CN" w:bidi="zh-CN" w:eastAsia="zh-CN"/>
        </w:rPr>
        <w:t xml:space="preserve"> _________________________________</w:t>
      </w:r>
    </w:p>
    <w:p>
      <w:pPr>
        <w:jc w:val="both"/>
        <w:spacing w:lineRule="auto" w:line="360" w:beforeAutospacing="0" w:afterAutospacing="0"/>
        <w:ind w:firstLine="44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电话：</w:t>
      </w:r>
      <w:r>
        <w:rPr>
          <w:color w:val="000000"/>
          <w:u w:val="single"/>
          <w:lang w:val="zh-CN" w:bidi="zh-CN" w:eastAsia="zh-CN"/>
        </w:rPr>
        <w:t xml:space="preserve">                          </w:t>
      </w:r>
      <w:r>
        <w:rPr>
          <w:color w:val="000000"/>
          <w:lang w:val="zh-CN" w:bidi="zh-CN" w:eastAsia="zh-CN"/>
        </w:rPr>
        <w:t xml:space="preserve">  </w:t>
      </w:r>
      <w:r>
        <w:rPr>
          <w:rFonts w:ascii="宋体" w:hAnsi="宋体"/>
          <w:color w:val="000000"/>
          <w:lang w:val="zh-CN" w:bidi="zh-CN" w:eastAsia="zh-CN"/>
        </w:rPr>
        <w:t>开户行：</w:t>
      </w:r>
      <w:r>
        <w:rPr>
          <w:color w:val="000000"/>
          <w:lang w:val="zh-CN" w:bidi="zh-CN" w:eastAsia="zh-CN"/>
        </w:rPr>
        <w:t>________________________________</w:t>
      </w:r>
    </w:p>
    <w:p>
      <w:pPr>
        <w:jc w:val="both"/>
        <w:spacing w:lineRule="auto" w:line="360" w:beforeAutospacing="0" w:afterAutospacing="0"/>
        <w:ind w:firstLine="440"/>
        <w:rPr>
          <w:color w:val="000000"/>
          <w:lang w:val="zh-CN" w:bidi="zh-CN" w:eastAsia="zh-CN"/>
        </w:rPr>
      </w:pPr>
      <w:r>
        <w:rPr>
          <w:rFonts w:ascii="宋体" w:hAnsi="宋体"/>
          <w:color w:val="000000"/>
          <w:lang w:val="zh-CN" w:bidi="zh-CN" w:eastAsia="zh-CN"/>
        </w:rPr>
        <w:t>传真：</w:t>
      </w:r>
      <w:r>
        <w:rPr>
          <w:color w:val="000000"/>
          <w:u w:val="single"/>
          <w:lang w:val="zh-CN" w:bidi="zh-CN" w:eastAsia="zh-CN"/>
        </w:rPr>
        <w:t xml:space="preserve">                          </w:t>
      </w:r>
      <w:r>
        <w:rPr>
          <w:color w:val="000000"/>
          <w:lang w:val="zh-CN" w:bidi="zh-CN" w:eastAsia="zh-CN"/>
        </w:rPr>
        <w:t xml:space="preserve">  </w:t>
      </w:r>
      <w:r>
        <w:rPr>
          <w:rFonts w:ascii="宋体" w:hAnsi="宋体"/>
          <w:color w:val="000000"/>
          <w:lang w:val="zh-CN" w:bidi="zh-CN" w:eastAsia="zh-CN"/>
        </w:rPr>
        <w:t>账号：</w:t>
      </w:r>
      <w:r>
        <w:rPr>
          <w:color w:val="000000"/>
          <w:lang w:val="zh-CN" w:bidi="zh-CN" w:eastAsia="zh-CN"/>
        </w:rPr>
        <w:t>__________________________________</w:t>
      </w:r>
    </w:p>
    <w:p/>
    <w:sectPr>
      <w:type w:val="nextPage"/>
      <w:pgSz w:w="11900" w:h="16840" w:code="0"/>
      <w:pgMar w:left="1420" w:right="860" w:top="1420" w:bottom="860" w:header="708" w:footer="708" w:gutter="0"/>
      <w:headerReference xmlns:r="http://schemas.openxmlformats.org/officeDocument/2006/relationships" w:type="default" r:id="RelHdr1"/>
    </w:sectPr>
  </w:body>
</w:document>
</file>

<file path=word/header1.xml><?xml version="1.0" encoding="utf-8"?>
<w:hdr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p>
    <w:pPr>
      <w:pStyle w:val="P10"/>
      <w:tabs>
        <w:tab w:val="center" w:pos="4153" w:leader="none"/>
        <w:tab w:val="right" w:pos="8306" w:leader="none"/>
      </w:tabs>
    </w:pPr>
    <w:r>
      <w:t>________________________________________________________________________________</w:t>
    </w:r>
  </w:p>
</w:hdr>
</file>

<file path=word/numbering.xml><?xml version="1.0" encoding="utf-8"?>
<w:numbering xmlns:w="http://schemas.openxmlformats.org/wordprocessingml/2006/main">
  <w:abstractNum w:abstractNumId="0">
    <w:nsid w:val="5B28B947"/>
    <w:multiLevelType w:val="multilevel"/>
    <w:lvl w:ilvl="0">
      <w:pPr/>
      <w:rPr/>
      <w:lvlJc w:val="left"/>
      <w:start w:val="1"/>
      <w:numFmt w:val="decimal"/>
      <w:lvlText w:val="%1¡¢"/>
      <w:suff w:val="nothing"/>
    </w:lvl>
    <w:lvl w:ilvl="1">
      <w:pPr/>
      <w:rPr/>
      <w:lvlJc w:val="left"/>
      <w:start w:val="1"/>
      <w:numFmt w:val="decimal"/>
      <w:lvlText w:val="%1."/>
      <w:suff w:val="tab"/>
    </w:lvl>
    <w:lvl w:ilvl="2">
      <w:pPr/>
      <w:rPr/>
      <w:lvlJc w:val="left"/>
      <w:start w:val="1"/>
      <w:numFmt w:val="decimal"/>
      <w:lvlText w:val="%1."/>
      <w:suff w:val="tab"/>
    </w:lvl>
    <w:lvl w:ilvl="3">
      <w:pPr/>
      <w:rPr/>
      <w:lvlJc w:val="left"/>
      <w:start w:val="1"/>
      <w:numFmt w:val="decimal"/>
      <w:lvlText w:val="%1."/>
      <w:suff w:val="tab"/>
    </w:lvl>
    <w:lvl w:ilvl="4">
      <w:pPr/>
      <w:rPr/>
      <w:lvlJc w:val="left"/>
      <w:start w:val="1"/>
      <w:numFmt w:val="decimal"/>
      <w:lvlText w:val="%1."/>
      <w:suff w:val="tab"/>
    </w:lvl>
    <w:lvl w:ilvl="5">
      <w:pPr/>
      <w:rPr/>
      <w:lvlJc w:val="left"/>
      <w:start w:val="1"/>
      <w:numFmt w:val="decimal"/>
      <w:lvlText w:val="%1."/>
      <w:suff w:val="tab"/>
    </w:lvl>
    <w:lvl w:ilvl="6">
      <w:pPr/>
      <w:rPr/>
      <w:lvlJc w:val="left"/>
      <w:start w:val="1"/>
      <w:numFmt w:val="decimal"/>
      <w:lvlText w:val="%1."/>
      <w:suff w:val="tab"/>
    </w:lvl>
    <w:lvl w:ilvl="7">
      <w:pPr/>
      <w:rPr/>
      <w:lvlJc w:val="left"/>
      <w:start w:val="1"/>
      <w:numFmt w:val="decimal"/>
      <w:lvlText w:val="%1."/>
      <w:suff w:val="tab"/>
    </w:lvl>
    <w:lvl w:ilvl="8">
      <w:pPr/>
      <w:rPr/>
      <w:lvlJc w:val="left"/>
      <w:start w:val="1"/>
      <w:numFmt w:val="decimal"/>
      <w:lvlText w:val="%1."/>
      <w:suff w:val="tab"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2"/>
        <w:b w:val="0"/>
        <w:i w:val="0"/>
        <w:caps w:val="0"/>
        <w:color w:val="000000"/>
        <w:vanish w:val="0"/>
        <w:u w:val="none"/>
        <w:strike w:val="0"/>
        <w:vertAlign w:val="baseline"/>
        <w:lang w:val="zh-CN" w:bidi="ar-SA" w:eastAsia="en-US"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qFormat/>
    <w:basedOn w:val="P0"/>
    <w:next w:val="P0"/>
    <w:pPr>
      <w:spacing w:before="480" w:after="0" w:beforeAutospacing="0" w:afterAutospacing="0"/>
      <w:outlineLvl w:val="0"/>
      <w:keepNext w:val="1"/>
      <w:keepLines w:val="1"/>
    </w:pPr>
    <w:rPr>
      <w:sz w:val="28"/>
      <w:b w:val="1"/>
      <w:color w:val="365F91"/>
    </w:rPr>
  </w:style>
  <w:style w:type="paragraph" w:styleId="P2">
    <w:name w:val="heading 2"/>
    <w:qFormat/>
    <w:basedOn w:val="P0"/>
    <w:link w:val="C3"/>
    <w:next w:val="P0"/>
    <w:pPr>
      <w:spacing w:before="200" w:after="0" w:beforeAutospacing="0" w:afterAutospacing="0"/>
      <w:outlineLvl w:val="1"/>
      <w:keepNext w:val="1"/>
      <w:keepLines w:val="1"/>
    </w:pPr>
    <w:rPr>
      <w:sz w:val="26"/>
      <w:b w:val="1"/>
      <w:color w:val="4F81BD"/>
    </w:rPr>
  </w:style>
  <w:style w:type="paragraph" w:styleId="P3">
    <w:name w:val="heading 3"/>
    <w:qFormat/>
    <w:basedOn w:val="P0"/>
    <w:link w:val="C4"/>
    <w:next w:val="P0"/>
    <w:pPr>
      <w:spacing w:before="200" w:after="0" w:beforeAutospacing="0" w:afterAutospacing="0"/>
      <w:outlineLvl w:val="2"/>
      <w:keepNext w:val="1"/>
      <w:keepLines w:val="1"/>
    </w:pPr>
    <w:rPr>
      <w:b w:val="1"/>
      <w:color w:val="4F81BD"/>
    </w:rPr>
  </w:style>
  <w:style w:type="paragraph" w:styleId="P4">
    <w:name w:val="heading 4"/>
    <w:qFormat/>
    <w:basedOn w:val="P0"/>
    <w:link w:val="C5"/>
    <w:next w:val="P0"/>
    <w:pPr>
      <w:spacing w:before="200" w:after="0" w:beforeAutospacing="0" w:afterAutospacing="0"/>
      <w:outlineLvl w:val="3"/>
      <w:keepNext w:val="1"/>
      <w:keepLines w:val="1"/>
    </w:pPr>
    <w:rPr>
      <w:b w:val="1"/>
      <w:i w:val="1"/>
      <w:color w:val="4F81BD"/>
    </w:rPr>
  </w:style>
  <w:style w:type="paragraph" w:styleId="P5">
    <w:name w:val="heading 5"/>
    <w:qFormat/>
    <w:basedOn w:val="P0"/>
    <w:link w:val="C6"/>
    <w:next w:val="P0"/>
    <w:pPr>
      <w:spacing w:before="200" w:after="0" w:beforeAutospacing="0" w:afterAutospacing="0"/>
      <w:outlineLvl w:val="4"/>
      <w:keepNext w:val="1"/>
      <w:keepLines w:val="1"/>
    </w:pPr>
    <w:rPr>
      <w:color w:val="243F60"/>
    </w:rPr>
  </w:style>
  <w:style w:type="paragraph" w:styleId="P6">
    <w:name w:val="heading 6"/>
    <w:qFormat/>
    <w:basedOn w:val="P0"/>
    <w:link w:val="C7"/>
    <w:next w:val="P0"/>
    <w:pPr>
      <w:spacing w:before="200" w:after="0" w:beforeAutospacing="0" w:afterAutospacing="0"/>
      <w:outlineLvl w:val="5"/>
      <w:keepNext w:val="1"/>
      <w:keepLines w:val="1"/>
    </w:pPr>
    <w:rPr>
      <w:i w:val="1"/>
      <w:color w:val="243F60"/>
    </w:rPr>
  </w:style>
  <w:style w:type="paragraph" w:styleId="P7">
    <w:name w:val="heading 7"/>
    <w:qFormat/>
    <w:basedOn w:val="P0"/>
    <w:link w:val="C8"/>
    <w:next w:val="P0"/>
    <w:pPr>
      <w:spacing w:before="200" w:after="0" w:beforeAutospacing="0" w:afterAutospacing="0"/>
      <w:outlineLvl w:val="6"/>
      <w:keepNext w:val="1"/>
      <w:keepLines w:val="1"/>
    </w:pPr>
    <w:rPr>
      <w:i w:val="1"/>
      <w:color w:val="404040"/>
    </w:rPr>
  </w:style>
  <w:style w:type="paragraph" w:styleId="P8">
    <w:name w:val="heading 8"/>
    <w:qFormat/>
    <w:basedOn w:val="P0"/>
    <w:link w:val="C9"/>
    <w:next w:val="P0"/>
    <w:pPr>
      <w:spacing w:before="200" w:after="0" w:beforeAutospacing="0" w:afterAutospacing="0"/>
      <w:outlineLvl w:val="7"/>
      <w:keepNext w:val="1"/>
      <w:keepLines w:val="1"/>
    </w:pPr>
    <w:rPr>
      <w:sz w:val="20"/>
      <w:color w:val="404040"/>
    </w:rPr>
  </w:style>
  <w:style w:type="paragraph" w:styleId="P9">
    <w:name w:val="heading 9"/>
    <w:qFormat/>
    <w:basedOn w:val="P0"/>
    <w:link w:val="C10"/>
    <w:next w:val="P0"/>
    <w:pPr>
      <w:spacing w:before="200" w:after="0" w:beforeAutospacing="0" w:afterAutospacing="0"/>
      <w:outlineLvl w:val="8"/>
      <w:keepNext w:val="1"/>
      <w:keepLines w:val="1"/>
    </w:pPr>
    <w:rPr>
      <w:sz w:val="20"/>
      <w:i w:val="1"/>
      <w:color w:val="404040"/>
    </w:rPr>
  </w:style>
  <w:style w:type="paragraph" w:styleId="P10">
    <w:name w:val="header"/>
    <w:basedOn w:val="P0"/>
    <w:next w:val="P10"/>
    <w:pPr>
      <w:jc w:val="both"/>
      <w:spacing w:lineRule="auto" w:line="240" w:beforeAutospacing="0" w:afterAutospacing="0"/>
      <w:suppressLineNumbers w:val="1"/>
      <w:shd w:fill="auto"/>
    </w:pPr>
    <w:rPr>
      <w:sz w:val="18"/>
    </w:rPr>
  </w:style>
  <w:style w:type="character" w:styleId="C0" w:default="1">
    <w:name w:val="Default Paragraph Font"/>
    <w:semiHidden w:val="1"/>
    <w:rPr>
      <w:rFonts w:ascii="楷体" w:hAnsi="楷体"/>
      <w:sz w:val="22"/>
      <w:b w:val="0"/>
      <w:i w:val="0"/>
      <w:u w:val="none"/>
      <w:strike w:val="0"/>
    </w:rPr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link w:val="P2"/>
    <w:rPr>
      <w:sz w:val="26"/>
      <w:b w:val="1"/>
      <w:color w:val="4F81BD"/>
    </w:rPr>
  </w:style>
  <w:style w:type="character" w:styleId="C4">
    <w:name w:val="Heading 3 Char"/>
    <w:basedOn w:val="C0"/>
    <w:link w:val="P3"/>
    <w:rPr>
      <w:b w:val="1"/>
      <w:color w:val="4F81BD"/>
    </w:rPr>
  </w:style>
  <w:style w:type="character" w:styleId="C5">
    <w:name w:val="Heading 4 Char"/>
    <w:basedOn w:val="C0"/>
    <w:link w:val="P4"/>
    <w:rPr>
      <w:b w:val="1"/>
      <w:i w:val="1"/>
      <w:color w:val="4F81BD"/>
    </w:rPr>
  </w:style>
  <w:style w:type="character" w:styleId="C6">
    <w:name w:val="Heading 5 Char"/>
    <w:basedOn w:val="C0"/>
    <w:link w:val="P5"/>
    <w:rPr>
      <w:color w:val="243F60"/>
    </w:rPr>
  </w:style>
  <w:style w:type="character" w:styleId="C7">
    <w:name w:val="Heading 6 Char"/>
    <w:basedOn w:val="C0"/>
    <w:link w:val="P6"/>
    <w:rPr>
      <w:i w:val="1"/>
      <w:color w:val="243F60"/>
    </w:rPr>
  </w:style>
  <w:style w:type="character" w:styleId="C8">
    <w:name w:val="Heading 7 Char"/>
    <w:basedOn w:val="C0"/>
    <w:link w:val="P7"/>
    <w:rPr>
      <w:i w:val="1"/>
      <w:color w:val="404040"/>
    </w:rPr>
  </w:style>
  <w:style w:type="character" w:styleId="C9">
    <w:name w:val="Heading 8 Char"/>
    <w:basedOn w:val="C0"/>
    <w:link w:val="P8"/>
    <w:rPr>
      <w:sz w:val="20"/>
      <w:color w:val="404040"/>
    </w:rPr>
  </w:style>
  <w:style w:type="character" w:styleId="C10">
    <w:name w:val="Heading 9 Char"/>
    <w:basedOn w:val="C0"/>
    <w:link w:val="P9"/>
    <w:rPr>
      <w:sz w:val="20"/>
      <w:i w:val="1"/>
      <w:color w:val="404040"/>
    </w:rPr>
  </w:style>
  <w:style w:type="table" w:styleId="T0" w:default="1">
    <w:name w:val="Normal Table"/>
    <w:qFormat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