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AA9970" w14:textId="07A6DF93" w:rsidR="001E1E18" w:rsidRDefault="00375EF0" w:rsidP="006D1567">
      <w:pPr>
        <w:pStyle w:val="1"/>
        <w:jc w:val="center"/>
      </w:pPr>
      <w:r>
        <w:t xml:space="preserve">Data Usage Agreement (DUA) for </w:t>
      </w:r>
      <w:r w:rsidR="00AB3022">
        <w:t>AST-Face Controlled-Access Data</w:t>
      </w:r>
    </w:p>
    <w:p w14:paraId="5B77F0FF" w14:textId="77777777" w:rsidR="00322EF2" w:rsidRDefault="00322EF2" w:rsidP="00F365E6">
      <w:pPr>
        <w:jc w:val="both"/>
      </w:pPr>
    </w:p>
    <w:p w14:paraId="776DED77" w14:textId="2D105988" w:rsidR="000F08A4" w:rsidRDefault="000F08A4" w:rsidP="00F365E6">
      <w:pPr>
        <w:jc w:val="both"/>
      </w:pPr>
      <w:r w:rsidRPr="000F08A4">
        <w:t xml:space="preserve">This Data Usage Agreement (DUA) governs access to the controlled-access portion of the AST-Face dataset. The controlled-access data include (i) raw 3D facial scans (raw meshes prior to topology standardization) and (ii) identifiable modalities available for a subset of consenting participants, including facial textures and synchronized multi-view RGB images (n = 52). The public portion of the dataset consists of anonymized, non-textured derived data and annotations (e.g., topology-standardized meshes, anatomical landmarks, deformation fields, and AU/expression metadata) released via the Open Science Framework (OSF) repository </w:t>
      </w:r>
      <w:r w:rsidR="00957044">
        <w:t>(</w:t>
      </w:r>
      <w:hyperlink r:id="rId8" w:tgtFrame="_new" w:history="1">
        <w:r w:rsidR="00957044" w:rsidRPr="00957044">
          <w:t>https://doi.org/10.17605/OSF.IO/XK4F6</w:t>
        </w:r>
      </w:hyperlink>
      <w:r w:rsidR="00957044">
        <w:t>)</w:t>
      </w:r>
      <w:r w:rsidRPr="000F08A4">
        <w:t>.</w:t>
      </w:r>
    </w:p>
    <w:p w14:paraId="2A77512C" w14:textId="77777777" w:rsidR="001E1E18" w:rsidRDefault="00375EF0">
      <w:pPr>
        <w:pStyle w:val="21"/>
      </w:pPr>
      <w:r>
        <w:t>Terms and Conditions</w:t>
      </w:r>
    </w:p>
    <w:p w14:paraId="01736486" w14:textId="19EB216E" w:rsidR="003F47F7" w:rsidRDefault="00375EF0" w:rsidP="00EF21D3">
      <w:pPr>
        <w:spacing w:before="120" w:after="120"/>
        <w:jc w:val="both"/>
      </w:pPr>
      <w:r>
        <w:t>1. Prohibition of Re-identification:</w:t>
      </w:r>
    </w:p>
    <w:p w14:paraId="3E71DEF9" w14:textId="1F61D3BD" w:rsidR="001E1E18" w:rsidRDefault="00375EF0" w:rsidP="00EF21D3">
      <w:pPr>
        <w:spacing w:after="120"/>
        <w:jc w:val="both"/>
      </w:pPr>
      <w:bookmarkStart w:id="0" w:name="OLE_LINK32"/>
      <w:r>
        <w:t>Users must not attempt to re-identify any participant, either directly or indirectly, including through cross-referencing with other datasets.</w:t>
      </w:r>
      <w:r w:rsidR="004E7462" w:rsidRPr="004E7462">
        <w:t xml:space="preserve"> </w:t>
      </w:r>
      <w:r w:rsidR="004E7462">
        <w:t>This includes (but is not limited to) any biometric identification, verification, surveillance, or matching against external datasets for the purpose of identifying individuals.</w:t>
      </w:r>
    </w:p>
    <w:bookmarkEnd w:id="0"/>
    <w:p w14:paraId="484894A3" w14:textId="77777777" w:rsidR="00342672" w:rsidRDefault="00375EF0" w:rsidP="00EF21D3">
      <w:pPr>
        <w:spacing w:before="120" w:after="120"/>
        <w:jc w:val="both"/>
      </w:pPr>
      <w:r>
        <w:t>2. Restrictions on Redistribution:</w:t>
      </w:r>
    </w:p>
    <w:p w14:paraId="3183D611" w14:textId="7E8FE898" w:rsidR="001E1E18" w:rsidRDefault="00375EF0" w:rsidP="00EF21D3">
      <w:pPr>
        <w:spacing w:after="120"/>
        <w:jc w:val="both"/>
      </w:pPr>
      <w:bookmarkStart w:id="1" w:name="OLE_LINK33"/>
      <w:r>
        <w:t>Users must not redistribute the restricted data to any third party. Each individual or group requiring access must independently sign this DUA.</w:t>
      </w:r>
      <w:r w:rsidR="00F85884">
        <w:t xml:space="preserve"> Access to the controlled-access data must be limited to the named signatory(ies) and explicitly authorized members of the same research group who are bound by this DUA; the data must not be shared with any individual who has not agreed to these terms.</w:t>
      </w:r>
    </w:p>
    <w:bookmarkEnd w:id="1"/>
    <w:p w14:paraId="5E2962A1" w14:textId="77777777" w:rsidR="003F47F7" w:rsidRDefault="00375EF0" w:rsidP="00EF21D3">
      <w:pPr>
        <w:spacing w:before="120" w:after="120"/>
        <w:jc w:val="both"/>
      </w:pPr>
      <w:r>
        <w:t>3. Permitted Use:</w:t>
      </w:r>
    </w:p>
    <w:p w14:paraId="0122C471" w14:textId="1018F069" w:rsidR="006233BE" w:rsidRDefault="006233BE" w:rsidP="00EF21D3">
      <w:pPr>
        <w:spacing w:after="120"/>
        <w:jc w:val="both"/>
      </w:pPr>
      <w:r>
        <w:t>The controlled-access data may only be used for legitimate research and development purposes (academic or industrial), strictly limited to internal analysis and evaluation. The data must not be used for any biometric identification, verification, surveillance, profiling, or any activity intended to identify or track individuals. Use of the controlled-access data for training or evaluating identity recognition systems is not permitted. Any use must comply with all other terms of this DUA, including the prohibitions on re-identification and redistribution.</w:t>
      </w:r>
    </w:p>
    <w:p w14:paraId="7804FDA9" w14:textId="77777777" w:rsidR="003F47F7" w:rsidRDefault="00375EF0" w:rsidP="00EF21D3">
      <w:pPr>
        <w:spacing w:before="120" w:after="120"/>
        <w:jc w:val="both"/>
      </w:pPr>
      <w:r>
        <w:t>4. Data Security:</w:t>
      </w:r>
    </w:p>
    <w:p w14:paraId="16FD0E21" w14:textId="7E98B54C" w:rsidR="001E1E18" w:rsidRDefault="00375EF0" w:rsidP="00EF21D3">
      <w:pPr>
        <w:spacing w:after="120"/>
        <w:jc w:val="both"/>
      </w:pPr>
      <w:bookmarkStart w:id="2" w:name="OLE_LINK34"/>
      <w:r>
        <w:t>Users agree to store and manage the data securely, implementing sufficient technical and administrative controls to prevent unauthorized access or misuse.</w:t>
      </w:r>
      <w:r w:rsidR="00A04C5A">
        <w:t xml:space="preserve"> Users must promptly delete the controlled-access data when it is no longer needed for the approved purpose, or upon request by the data providers. Users are responsible for ensuring that backups and copies are also securely deleted.</w:t>
      </w:r>
    </w:p>
    <w:bookmarkEnd w:id="2"/>
    <w:p w14:paraId="0B43EE6E" w14:textId="77777777" w:rsidR="00E55A56" w:rsidRDefault="00375EF0" w:rsidP="00EF21D3">
      <w:pPr>
        <w:spacing w:before="200" w:after="120"/>
        <w:jc w:val="both"/>
      </w:pPr>
      <w:r>
        <w:lastRenderedPageBreak/>
        <w:t>5. Citation Requirement:</w:t>
      </w:r>
    </w:p>
    <w:p w14:paraId="75E8EB29" w14:textId="248AA497" w:rsidR="00E55A56" w:rsidRDefault="00375EF0" w:rsidP="00EF21D3">
      <w:pPr>
        <w:spacing w:after="120"/>
        <w:jc w:val="both"/>
      </w:pPr>
      <w:r>
        <w:t xml:space="preserve">Any publications, presentations, or derivative works that use the </w:t>
      </w:r>
      <w:r w:rsidR="004B5E63">
        <w:t>controlled-access</w:t>
      </w:r>
      <w:r w:rsidR="004B5E63">
        <w:t xml:space="preserve"> </w:t>
      </w:r>
      <w:r>
        <w:t>dataset must cite the dataset using the following reference format:</w:t>
      </w:r>
    </w:p>
    <w:p w14:paraId="674024E2" w14:textId="3F2329B5" w:rsidR="00E55A56" w:rsidRDefault="00375EF0" w:rsidP="00EF21D3">
      <w:pPr>
        <w:spacing w:after="120"/>
        <w:jc w:val="both"/>
      </w:pPr>
      <w:r>
        <w:t xml:space="preserve">Zhao, Y., Gong, G., Li, N., </w:t>
      </w:r>
      <w:r w:rsidR="00031E98" w:rsidRPr="00031E98">
        <w:rPr>
          <w:rFonts w:hint="eastAsia"/>
        </w:rPr>
        <w:t>Li</w:t>
      </w:r>
      <w:r>
        <w:t>, Y., &amp; Li</w:t>
      </w:r>
      <w:r w:rsidR="00031E98" w:rsidRPr="000D3F7C">
        <w:rPr>
          <w:rFonts w:hint="eastAsia"/>
        </w:rPr>
        <w:t>u</w:t>
      </w:r>
      <w:r>
        <w:t xml:space="preserve">, Y. AST-Face: A Topology-Standardized 3D Facial Dataset with Emotion and AU Diversity for East Asians. </w:t>
      </w:r>
    </w:p>
    <w:p w14:paraId="0513CCB4" w14:textId="0ABBC823" w:rsidR="001E1E18" w:rsidRDefault="00A04C5A" w:rsidP="00EF21D3">
      <w:pPr>
        <w:spacing w:after="120"/>
        <w:jc w:val="both"/>
      </w:pPr>
      <w:r>
        <w:t>Open Science Framework (OSF). https://doi.org/10.17605/OSF.IO/XK4F6</w:t>
      </w:r>
    </w:p>
    <w:p w14:paraId="2632E18B" w14:textId="0903584F" w:rsidR="00D7782C" w:rsidRDefault="00375EF0" w:rsidP="006956F1">
      <w:pPr>
        <w:spacing w:before="200" w:after="120"/>
        <w:jc w:val="both"/>
      </w:pPr>
      <w:r>
        <w:t>6. Breach Notification:</w:t>
      </w:r>
      <w:r w:rsidR="00D7782C">
        <w:t xml:space="preserve"> </w:t>
      </w:r>
    </w:p>
    <w:p w14:paraId="63A0B828" w14:textId="367E4BE8" w:rsidR="001E1E18" w:rsidRDefault="00375EF0" w:rsidP="006956F1">
      <w:pPr>
        <w:spacing w:before="200" w:after="120"/>
        <w:jc w:val="both"/>
      </w:pPr>
      <w:r>
        <w:t>Users must notify the dataset providers immediately in the event of a data breach, misuse, or unauthorized access.</w:t>
      </w:r>
    </w:p>
    <w:p w14:paraId="3480F188" w14:textId="5C407B4C" w:rsidR="00AE5B86" w:rsidRDefault="00AE5B86" w:rsidP="00EF21D3">
      <w:pPr>
        <w:spacing w:before="200" w:after="120"/>
      </w:pPr>
      <w:r>
        <w:t>7. Sharing of Outputs and Derivatives:</w:t>
      </w:r>
    </w:p>
    <w:p w14:paraId="5EF4F073" w14:textId="27219702" w:rsidR="00AE5B86" w:rsidRDefault="00AE5B86" w:rsidP="0006104B">
      <w:pPr>
        <w:spacing w:before="200" w:after="120"/>
        <w:jc w:val="both"/>
      </w:pPr>
      <w:bookmarkStart w:id="3" w:name="OLE_LINK35"/>
      <w:r>
        <w:t xml:space="preserve">Users may publish aggregated statistics, plots, and qualitative results derived from the controlled-access data, provided such outputs do not reveal identifiable facial information and do not enable reconstruction or re-identification of participants. Users must not share or distribute any controlled-access files or identifiable derivatives (e.g., textures, RGB images, raw </w:t>
      </w:r>
      <w:r w:rsidR="00EF21D3" w:rsidRPr="00935161">
        <w:rPr>
          <w:rFonts w:hint="eastAsia"/>
        </w:rPr>
        <w:t>scans</w:t>
      </w:r>
      <w:r>
        <w:t>, or face templates that can be used to reconstruct participant likeness).</w:t>
      </w:r>
    </w:p>
    <w:bookmarkEnd w:id="3"/>
    <w:p w14:paraId="27C5BB29" w14:textId="77777777" w:rsidR="001E1E18" w:rsidRDefault="00375EF0">
      <w:pPr>
        <w:pStyle w:val="21"/>
      </w:pPr>
      <w:r>
        <w:t>Acknowledgement</w:t>
      </w:r>
    </w:p>
    <w:p w14:paraId="67A9EB8F" w14:textId="77777777" w:rsidR="001E1E18" w:rsidRDefault="00375EF0" w:rsidP="00560175">
      <w:pPr>
        <w:jc w:val="both"/>
      </w:pPr>
      <w:r>
        <w:t>By signing this agreement, the user acknowledges that they have read, understood, and agreed to comply with the terms above. Failure to comply may result in termination of access and potential legal consequences in accordance with applicable law.</w:t>
      </w:r>
    </w:p>
    <w:p w14:paraId="7CBEBAB7" w14:textId="6565A094" w:rsidR="001E1E18" w:rsidRDefault="00375EF0">
      <w:r>
        <w:br/>
        <w:t>Name of User: ___________________________</w:t>
      </w:r>
    </w:p>
    <w:p w14:paraId="3C0E02A8" w14:textId="5E686132" w:rsidR="001E1E18" w:rsidRDefault="00375EF0">
      <w:r>
        <w:t>Institution: ___________________________</w:t>
      </w:r>
    </w:p>
    <w:p w14:paraId="0088AA65" w14:textId="0E729FC7" w:rsidR="001E1E18" w:rsidRDefault="00375EF0">
      <w:r>
        <w:t>Email: ___________________________</w:t>
      </w:r>
    </w:p>
    <w:p w14:paraId="15FDA37C" w14:textId="009926D0" w:rsidR="001E1E18" w:rsidRDefault="00375EF0">
      <w:r>
        <w:t>Signature: ___________________________</w:t>
      </w:r>
    </w:p>
    <w:p w14:paraId="3E7587C4" w14:textId="77777777" w:rsidR="001E1E18" w:rsidRDefault="00375EF0">
      <w:r>
        <w:t>Date: ___________________________</w:t>
      </w:r>
      <w:r>
        <w:br/>
      </w:r>
    </w:p>
    <w:sectPr w:rsidR="001E1E18"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CABA37" w14:textId="77777777" w:rsidR="007B7700" w:rsidRDefault="007B7700" w:rsidP="00031E98">
      <w:pPr>
        <w:spacing w:after="0" w:line="240" w:lineRule="auto"/>
      </w:pPr>
      <w:r>
        <w:separator/>
      </w:r>
    </w:p>
  </w:endnote>
  <w:endnote w:type="continuationSeparator" w:id="0">
    <w:p w14:paraId="083B7B3C" w14:textId="77777777" w:rsidR="007B7700" w:rsidRDefault="007B7700" w:rsidP="00031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E3A289" w14:textId="77777777" w:rsidR="007B7700" w:rsidRDefault="007B7700" w:rsidP="00031E98">
      <w:pPr>
        <w:spacing w:after="0" w:line="240" w:lineRule="auto"/>
      </w:pPr>
      <w:r>
        <w:separator/>
      </w:r>
    </w:p>
  </w:footnote>
  <w:footnote w:type="continuationSeparator" w:id="0">
    <w:p w14:paraId="3BD15174" w14:textId="77777777" w:rsidR="007B7700" w:rsidRDefault="007B7700" w:rsidP="00031E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E98"/>
    <w:rsid w:val="00034616"/>
    <w:rsid w:val="0006063C"/>
    <w:rsid w:val="0006104B"/>
    <w:rsid w:val="000D3F7C"/>
    <w:rsid w:val="000F08A4"/>
    <w:rsid w:val="000F707A"/>
    <w:rsid w:val="0015074B"/>
    <w:rsid w:val="001E1E18"/>
    <w:rsid w:val="002720BA"/>
    <w:rsid w:val="00273DDE"/>
    <w:rsid w:val="0029639D"/>
    <w:rsid w:val="00322EF2"/>
    <w:rsid w:val="00326F90"/>
    <w:rsid w:val="00342672"/>
    <w:rsid w:val="0034281F"/>
    <w:rsid w:val="00375EF0"/>
    <w:rsid w:val="003F47F7"/>
    <w:rsid w:val="00436E77"/>
    <w:rsid w:val="004B5E63"/>
    <w:rsid w:val="004E7462"/>
    <w:rsid w:val="00560175"/>
    <w:rsid w:val="006233BE"/>
    <w:rsid w:val="006956F1"/>
    <w:rsid w:val="006D1567"/>
    <w:rsid w:val="007B7700"/>
    <w:rsid w:val="0080381E"/>
    <w:rsid w:val="008C77EF"/>
    <w:rsid w:val="00935161"/>
    <w:rsid w:val="00957044"/>
    <w:rsid w:val="00A04C5A"/>
    <w:rsid w:val="00AA1D8D"/>
    <w:rsid w:val="00AB3022"/>
    <w:rsid w:val="00AE436D"/>
    <w:rsid w:val="00AE5B86"/>
    <w:rsid w:val="00B47730"/>
    <w:rsid w:val="00C16B8A"/>
    <w:rsid w:val="00C420A5"/>
    <w:rsid w:val="00CB0664"/>
    <w:rsid w:val="00CC25B0"/>
    <w:rsid w:val="00CF3E41"/>
    <w:rsid w:val="00D4493C"/>
    <w:rsid w:val="00D7782C"/>
    <w:rsid w:val="00DB78C5"/>
    <w:rsid w:val="00E55A56"/>
    <w:rsid w:val="00E73263"/>
    <w:rsid w:val="00EF21D3"/>
    <w:rsid w:val="00F365E6"/>
    <w:rsid w:val="00F858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630572B"/>
  <w14:defaultImageDpi w14:val="300"/>
  <w15:docId w15:val="{4FF4FB5D-65CB-4E52-A843-41D74EE12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semiHidden/>
    <w:unhideWhenUsed/>
    <w:rsid w:val="0095704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7605/OSF.IO/XK4F6?utm_source=chatgpt.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Pages>
  <Words>1991</Words>
  <Characters>2112</Characters>
  <Application>Microsoft Office Word</Application>
  <DocSecurity>0</DocSecurity>
  <Lines>132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pu zhao</cp:lastModifiedBy>
  <cp:revision>40</cp:revision>
  <dcterms:created xsi:type="dcterms:W3CDTF">2013-12-23T23:15:00Z</dcterms:created>
  <dcterms:modified xsi:type="dcterms:W3CDTF">2026-02-27T12:37:00Z</dcterms:modified>
  <cp:category/>
</cp:coreProperties>
</file>