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30BBE" w14:textId="2E30C903" w:rsidR="006D25E4" w:rsidRPr="006D25E4" w:rsidRDefault="006D25E4">
      <w:pPr>
        <w:rPr>
          <w:noProof/>
          <w:color w:val="000000" w:themeColor="text1"/>
        </w:rPr>
      </w:pPr>
      <w:r w:rsidRPr="006D25E4">
        <w:rPr>
          <w:noProof/>
          <w:color w:val="000000" w:themeColor="text1"/>
        </w:rPr>
        <w:t xml:space="preserve">Argument: </w:t>
      </w:r>
    </w:p>
    <w:p w14:paraId="5096D841" w14:textId="77777777" w:rsidR="006D25E4" w:rsidRPr="006D25E4" w:rsidRDefault="006D25E4">
      <w:pPr>
        <w:rPr>
          <w:noProof/>
          <w:color w:val="000000" w:themeColor="text1"/>
        </w:rPr>
      </w:pPr>
      <w:r w:rsidRPr="006D25E4">
        <w:rPr>
          <w:noProof/>
          <w:color w:val="000000" w:themeColor="text1"/>
        </w:rPr>
        <w:t xml:space="preserve">For </w:t>
      </w:r>
      <w:commentRangeStart w:id="0"/>
      <w:r w:rsidR="00EF56B7" w:rsidRPr="006D25E4">
        <w:rPr>
          <w:noProof/>
          <w:color w:val="000000" w:themeColor="text1"/>
        </w:rPr>
        <w:t>P21.</w:t>
      </w:r>
      <w:commentRangeEnd w:id="0"/>
      <w:r w:rsidR="00106FA7" w:rsidRPr="006D25E4">
        <w:rPr>
          <w:rStyle w:val="CommentReference"/>
          <w:color w:val="000000" w:themeColor="text1"/>
        </w:rPr>
        <w:commentReference w:id="0"/>
      </w:r>
    </w:p>
    <w:p w14:paraId="7B642F44" w14:textId="430FCF77" w:rsidR="00320DFB" w:rsidRPr="006D25E4" w:rsidRDefault="00320DFB">
      <w:pPr>
        <w:rPr>
          <w:noProof/>
          <w:color w:val="000000" w:themeColor="text1"/>
        </w:rPr>
      </w:pPr>
      <w:r w:rsidRPr="006D25E4">
        <w:rPr>
          <w:rFonts w:hint="eastAsia"/>
          <w:noProof/>
          <w:color w:val="000000" w:themeColor="text1"/>
        </w:rPr>
        <w:t>Maybe</w:t>
      </w:r>
      <w:r w:rsidRPr="006D25E4">
        <w:rPr>
          <w:noProof/>
          <w:color w:val="000000" w:themeColor="text1"/>
        </w:rPr>
        <w:t xml:space="preserve"> </w:t>
      </w:r>
      <w:r w:rsidRPr="006D25E4">
        <w:rPr>
          <w:rFonts w:hint="eastAsia"/>
          <w:noProof/>
          <w:color w:val="000000" w:themeColor="text1"/>
        </w:rPr>
        <w:t>this</w:t>
      </w:r>
      <w:r w:rsidRPr="006D25E4">
        <w:rPr>
          <w:noProof/>
          <w:color w:val="000000" w:themeColor="text1"/>
        </w:rPr>
        <w:t xml:space="preserve"> answer is not same to the professor’s or your answer, that doesn’t mean it is a wrong answer. </w:t>
      </w:r>
    </w:p>
    <w:p w14:paraId="27A10D67" w14:textId="18992755" w:rsidR="006D25E4" w:rsidRDefault="004B1D25" w:rsidP="004B1D25">
      <w:pPr>
        <w:rPr>
          <w:noProof/>
          <w:color w:val="000000" w:themeColor="text1"/>
        </w:rPr>
      </w:pPr>
      <w:r w:rsidRPr="006D25E4">
        <w:rPr>
          <w:noProof/>
          <w:color w:val="000000" w:themeColor="text1"/>
        </w:rPr>
        <w:t>I use 8</w:t>
      </w:r>
      <w:r w:rsidR="00320DFB" w:rsidRPr="006D25E4">
        <w:rPr>
          <w:noProof/>
          <w:color w:val="000000" w:themeColor="text1"/>
        </w:rPr>
        <w:t xml:space="preserve">-bit sequence nunmber to </w:t>
      </w:r>
      <w:r w:rsidRPr="006D25E4">
        <w:rPr>
          <w:noProof/>
          <w:color w:val="000000" w:themeColor="text1"/>
        </w:rPr>
        <w:t xml:space="preserve">construct the FSM. And I think my FSM work well. Maybe I don’t have drown four states here, but pleases notice that I have a “current_sequence” variable here. It just has the same function with your four states. </w:t>
      </w:r>
    </w:p>
    <w:p w14:paraId="4686AB64" w14:textId="3769E80E" w:rsidR="006D25E4" w:rsidRDefault="006D25E4" w:rsidP="004B1D25">
      <w:pPr>
        <w:rPr>
          <w:noProof/>
          <w:color w:val="000000" w:themeColor="text1"/>
        </w:rPr>
      </w:pPr>
    </w:p>
    <w:p w14:paraId="74F83AEC" w14:textId="77777777" w:rsidR="006D25E4" w:rsidRPr="006D25E4" w:rsidRDefault="006D25E4" w:rsidP="004B1D25">
      <w:pPr>
        <w:rPr>
          <w:noProof/>
          <w:color w:val="000000" w:themeColor="text1"/>
        </w:rPr>
      </w:pPr>
      <w:bookmarkStart w:id="1" w:name="_GoBack"/>
      <w:bookmarkEnd w:id="1"/>
    </w:p>
    <w:p w14:paraId="3EE45957" w14:textId="22D3F66E" w:rsidR="00320DFB" w:rsidRPr="004B1D25" w:rsidRDefault="006D25E4" w:rsidP="004B1D25">
      <w:pPr>
        <w:rPr>
          <w:noProof/>
          <w:color w:val="FF0000"/>
        </w:rPr>
      </w:pPr>
      <w:r>
        <w:rPr>
          <w:noProof/>
          <w:color w:val="FF0000"/>
        </w:rPr>
        <w:t>P21.</w:t>
      </w:r>
      <w:r w:rsidR="004B1D25">
        <w:rPr>
          <w:noProof/>
          <w:color w:val="FF0000"/>
        </w:rPr>
        <w:t xml:space="preserve"> </w:t>
      </w:r>
    </w:p>
    <w:p w14:paraId="6CA086D4" w14:textId="70C46E63" w:rsidR="00EF56B7" w:rsidRPr="00664AC9" w:rsidRDefault="00EF56B7">
      <w:pPr>
        <w:rPr>
          <w:color w:val="FF0000"/>
        </w:rPr>
      </w:pPr>
      <w:r w:rsidRPr="00664AC9">
        <w:rPr>
          <w:noProof/>
          <w:color w:val="FF0000"/>
          <w:lang w:eastAsia="en-US"/>
        </w:rPr>
        <w:drawing>
          <wp:inline distT="0" distB="0" distL="0" distR="0" wp14:anchorId="2967A94E" wp14:editId="43FD8AD9">
            <wp:extent cx="59436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7D68C298" w14:textId="086A20F8" w:rsidR="00EF56B7" w:rsidRPr="00664AC9" w:rsidRDefault="009F739A">
      <w:pPr>
        <w:rPr>
          <w:color w:val="FF0000"/>
        </w:rPr>
      </w:pPr>
      <w:r w:rsidRPr="00664AC9">
        <w:rPr>
          <w:noProof/>
          <w:color w:val="FF0000"/>
          <w:lang w:eastAsia="en-US"/>
        </w:rPr>
        <w:lastRenderedPageBreak/>
        <w:drawing>
          <wp:inline distT="0" distB="0" distL="0" distR="0" wp14:anchorId="4FAABA33" wp14:editId="2D3DA8C2">
            <wp:extent cx="59436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6A7F861C" w14:textId="3948CCF8" w:rsidR="009F739A" w:rsidRPr="00664AC9" w:rsidRDefault="009F739A">
      <w:pPr>
        <w:rPr>
          <w:color w:val="FF0000"/>
        </w:rPr>
      </w:pPr>
    </w:p>
    <w:p w14:paraId="38EC160B" w14:textId="54167691" w:rsidR="009F739A" w:rsidRPr="00664AC9" w:rsidRDefault="009F739A">
      <w:pPr>
        <w:rPr>
          <w:color w:val="FF0000"/>
        </w:rPr>
      </w:pPr>
    </w:p>
    <w:p w14:paraId="57D356DB" w14:textId="77777777" w:rsidR="009F739A" w:rsidRPr="00664AC9" w:rsidRDefault="009F739A">
      <w:pPr>
        <w:rPr>
          <w:color w:val="FF0000"/>
        </w:rPr>
      </w:pPr>
    </w:p>
    <w:p w14:paraId="0C647D1D" w14:textId="61B7FD8D" w:rsidR="009F739A" w:rsidRDefault="009F739A">
      <w:r>
        <w:t>P.27</w:t>
      </w:r>
    </w:p>
    <w:p w14:paraId="6A86FCF0" w14:textId="159A7D67" w:rsidR="009F739A" w:rsidRDefault="002300CE">
      <w:r>
        <w:t>a. Sequence number:207</w:t>
      </w:r>
    </w:p>
    <w:p w14:paraId="640E083B" w14:textId="1F7FA4C1" w:rsidR="002300CE" w:rsidRDefault="002300CE">
      <w:r>
        <w:t xml:space="preserve">     source port number: 302</w:t>
      </w:r>
    </w:p>
    <w:p w14:paraId="00BEE254" w14:textId="7BE0FBDA" w:rsidR="002300CE" w:rsidRDefault="002300CE">
      <w:r>
        <w:t xml:space="preserve">     destination port number:80</w:t>
      </w:r>
    </w:p>
    <w:p w14:paraId="6F37B83B" w14:textId="4E41859E" w:rsidR="002300CE" w:rsidRDefault="002300CE">
      <w:r>
        <w:t>b: acknowledgment number:207</w:t>
      </w:r>
    </w:p>
    <w:p w14:paraId="75E67081" w14:textId="6F8E87C0" w:rsidR="002300CE" w:rsidRDefault="002300CE" w:rsidP="002300CE">
      <w:pPr>
        <w:ind w:firstLine="204"/>
      </w:pPr>
      <w:r>
        <w:t>source port number:80</w:t>
      </w:r>
    </w:p>
    <w:p w14:paraId="567F4FAB" w14:textId="678BEDD7" w:rsidR="002300CE" w:rsidRDefault="002300CE" w:rsidP="002300CE">
      <w:pPr>
        <w:ind w:firstLine="204"/>
      </w:pPr>
      <w:r>
        <w:t>destination port number:302</w:t>
      </w:r>
    </w:p>
    <w:p w14:paraId="4D90DF97" w14:textId="0C5EDA2B" w:rsidR="002300CE" w:rsidRDefault="002300CE" w:rsidP="002300CE">
      <w:r>
        <w:t>c. acknowledge number:127</w:t>
      </w:r>
    </w:p>
    <w:p w14:paraId="2DE467E2" w14:textId="68AE0C02" w:rsidR="00842D43" w:rsidRDefault="00842D43" w:rsidP="002300CE">
      <w:r>
        <w:t>d.</w:t>
      </w:r>
    </w:p>
    <w:p w14:paraId="30F10859" w14:textId="0C0BDC29" w:rsidR="002300CE" w:rsidRDefault="002300CE" w:rsidP="002300CE">
      <w:r>
        <w:lastRenderedPageBreak/>
        <w:t xml:space="preserve"> </w:t>
      </w:r>
      <w:r w:rsidR="00A96784">
        <w:rPr>
          <w:noProof/>
          <w:lang w:eastAsia="en-US"/>
        </w:rPr>
        <w:drawing>
          <wp:inline distT="0" distB="0" distL="0" distR="0" wp14:anchorId="3E7F60FF" wp14:editId="60B30FBB">
            <wp:extent cx="4648200" cy="5387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5387340"/>
                    </a:xfrm>
                    <a:prstGeom prst="rect">
                      <a:avLst/>
                    </a:prstGeom>
                    <a:noFill/>
                    <a:ln>
                      <a:noFill/>
                    </a:ln>
                  </pic:spPr>
                </pic:pic>
              </a:graphicData>
            </a:graphic>
          </wp:inline>
        </w:drawing>
      </w:r>
    </w:p>
    <w:p w14:paraId="2D665F51" w14:textId="77777777" w:rsidR="002300CE" w:rsidRDefault="002300CE"/>
    <w:p w14:paraId="6BF7A519" w14:textId="3E09C246" w:rsidR="009F739A" w:rsidRDefault="009F739A">
      <w:r>
        <w:t>P.44</w:t>
      </w:r>
    </w:p>
    <w:p w14:paraId="176EC5CF" w14:textId="26D090BA" w:rsidR="00842D43" w:rsidRDefault="00842D43">
      <w:r>
        <w:t>a. There is no slow start and loss events, let’s assume this connection is in Avoid Congestion state.</w:t>
      </w:r>
    </w:p>
    <w:p w14:paraId="2A4CF628" w14:textId="14843863" w:rsidR="00842D43" w:rsidRDefault="00842D43">
      <w:r>
        <w:t xml:space="preserve">     The </w:t>
      </w:r>
      <w:proofErr w:type="spellStart"/>
      <w:r>
        <w:t>cwnd</w:t>
      </w:r>
      <w:proofErr w:type="spellEnd"/>
      <w:r>
        <w:t xml:space="preserve"> increase 1 MSS over one RTT, such that the total time = </w:t>
      </w:r>
      <w:r w:rsidR="00094C87">
        <w:t>(12MSS-6MSS)/1(MSS/RTT) = 6 RTT</w:t>
      </w:r>
    </w:p>
    <w:p w14:paraId="1FBC83C8" w14:textId="411D3270" w:rsidR="00842D43" w:rsidRDefault="00094C87">
      <w:r>
        <w:t>b.</w:t>
      </w:r>
      <w:commentRangeStart w:id="2"/>
      <w:r>
        <w:t xml:space="preserve"> 1 RTT -----1 MSS</w:t>
      </w:r>
    </w:p>
    <w:p w14:paraId="42908A9F" w14:textId="047C2D56" w:rsidR="00094C87" w:rsidRDefault="00094C87" w:rsidP="00094C87">
      <w:pPr>
        <w:ind w:firstLine="204"/>
      </w:pPr>
      <w:r>
        <w:t>2 RTT ------2 MSS</w:t>
      </w:r>
    </w:p>
    <w:p w14:paraId="2550FAC3" w14:textId="76B5F82C" w:rsidR="00094C87" w:rsidRDefault="00094C87" w:rsidP="00094C87">
      <w:pPr>
        <w:ind w:firstLine="204"/>
      </w:pPr>
      <w:r>
        <w:t>3 RTT ----- 4 MSS</w:t>
      </w:r>
    </w:p>
    <w:p w14:paraId="24FF3393" w14:textId="2712726C" w:rsidR="00842D43" w:rsidRDefault="00094C87">
      <w:r>
        <w:t xml:space="preserve">  …..</w:t>
      </w:r>
    </w:p>
    <w:p w14:paraId="09BC5328" w14:textId="14BE32FE" w:rsidR="00094C87" w:rsidRDefault="00094C87" w:rsidP="00094C87">
      <w:pPr>
        <w:ind w:firstLine="204"/>
      </w:pPr>
      <w:r>
        <w:t>6RTT ------32 MSS</w:t>
      </w:r>
    </w:p>
    <w:p w14:paraId="3B5DB38E" w14:textId="1A76D315" w:rsidR="00094C87" w:rsidRDefault="00094C87" w:rsidP="00094C87">
      <w:pPr>
        <w:ind w:firstLine="204"/>
      </w:pPr>
      <w:r>
        <w:lastRenderedPageBreak/>
        <w:t>Such that the average throughout = (2^0 + 2^1 +…+2^5) MSS / 6 RTT = 10.5* MSS/RTT</w:t>
      </w:r>
      <w:commentRangeEnd w:id="2"/>
      <w:r w:rsidR="00106FA7">
        <w:rPr>
          <w:rStyle w:val="CommentReference"/>
        </w:rPr>
        <w:commentReference w:id="2"/>
      </w:r>
    </w:p>
    <w:p w14:paraId="251FB05B" w14:textId="77777777" w:rsidR="00842D43" w:rsidRDefault="00842D43"/>
    <w:p w14:paraId="59012777" w14:textId="77777777" w:rsidR="009F739A" w:rsidRDefault="009F739A"/>
    <w:sectPr w:rsidR="009F73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tansinh Rathod" w:date="2018-11-04T19:50:00Z" w:initials="KR">
    <w:p w14:paraId="43434F15" w14:textId="77777777" w:rsidR="00106FA7" w:rsidRDefault="00106FA7">
      <w:pPr>
        <w:pStyle w:val="CommentText"/>
      </w:pPr>
      <w:r>
        <w:rPr>
          <w:rStyle w:val="CommentReference"/>
        </w:rPr>
        <w:annotationRef/>
      </w:r>
      <w:r>
        <w:t>Partial Marks given</w:t>
      </w:r>
    </w:p>
    <w:p w14:paraId="3FB87100" w14:textId="77777777" w:rsidR="00106FA7" w:rsidRDefault="00106FA7">
      <w:pPr>
        <w:pStyle w:val="CommentText"/>
      </w:pPr>
    </w:p>
    <w:p w14:paraId="21D3F4DA" w14:textId="77777777" w:rsidR="00106FA7" w:rsidRDefault="00106FA7" w:rsidP="00106FA7">
      <w:pPr>
        <w:pStyle w:val="Subtitle"/>
        <w:jc w:val="both"/>
        <w:rPr>
          <w:b w:val="0"/>
          <w:sz w:val="24"/>
        </w:rPr>
      </w:pPr>
      <w:r>
        <w:rPr>
          <w:b w:val="0"/>
          <w:sz w:val="24"/>
        </w:rPr>
        <w:t>Because the A-to-B channel can lose request messages, A will need to timeout and retransmit its request messages (to be able to recover from loss). Because the channel delays are variable and unknown, it is possible that A will send duplicate requests (i.e., resend a request message that has already been received by B).  To be able to detect duplicate request messages, the protocol will use sequence numbers.  A 1-bit sequence number will suffice for a stop-and-wait type of request/response protocol.</w:t>
      </w:r>
    </w:p>
    <w:p w14:paraId="5B651F98" w14:textId="77777777" w:rsidR="00106FA7" w:rsidRDefault="00106FA7" w:rsidP="00106FA7">
      <w:pPr>
        <w:pStyle w:val="Subtitle"/>
        <w:jc w:val="both"/>
        <w:rPr>
          <w:b w:val="0"/>
          <w:sz w:val="24"/>
        </w:rPr>
      </w:pPr>
      <w:r>
        <w:rPr>
          <w:b w:val="0"/>
          <w:sz w:val="24"/>
        </w:rPr>
        <w:t>A (the requestor) has 4 states:</w:t>
      </w:r>
    </w:p>
    <w:p w14:paraId="5179E03C" w14:textId="77777777" w:rsidR="00106FA7" w:rsidRDefault="00106FA7" w:rsidP="00106FA7">
      <w:pPr>
        <w:pStyle w:val="Subtitle"/>
        <w:numPr>
          <w:ilvl w:val="0"/>
          <w:numId w:val="1"/>
        </w:numPr>
        <w:tabs>
          <w:tab w:val="clear" w:pos="360"/>
        </w:tabs>
        <w:ind w:left="720"/>
        <w:jc w:val="both"/>
        <w:rPr>
          <w:b w:val="0"/>
          <w:sz w:val="24"/>
        </w:rPr>
      </w:pPr>
      <w:r>
        <w:rPr>
          <w:sz w:val="24"/>
        </w:rPr>
        <w:t>“Wait for Request 0 from above.”</w:t>
      </w:r>
      <w:r>
        <w:rPr>
          <w:b w:val="0"/>
          <w:sz w:val="24"/>
        </w:rPr>
        <w:t xml:space="preserve">  Here the requestor is waiting for a call from above to request a unit of data.  When it receives a request from above, it sends a request message, R0, to B, starts a timer and makes a transition to the “Wait for D0” state.  When in the “Wait for Request 0 from above” state, A ignores anything it receives from B.</w:t>
      </w:r>
    </w:p>
    <w:p w14:paraId="4B9C4BB7" w14:textId="77777777" w:rsidR="00106FA7" w:rsidRDefault="00106FA7" w:rsidP="00106FA7">
      <w:pPr>
        <w:pStyle w:val="Subtitle"/>
        <w:ind w:left="360"/>
        <w:jc w:val="both"/>
        <w:rPr>
          <w:b w:val="0"/>
          <w:sz w:val="24"/>
        </w:rPr>
      </w:pPr>
    </w:p>
    <w:p w14:paraId="4611973A" w14:textId="77777777" w:rsidR="00106FA7" w:rsidRDefault="00106FA7" w:rsidP="00106FA7">
      <w:pPr>
        <w:pStyle w:val="Subtitle"/>
        <w:numPr>
          <w:ilvl w:val="0"/>
          <w:numId w:val="1"/>
        </w:numPr>
        <w:tabs>
          <w:tab w:val="clear" w:pos="360"/>
        </w:tabs>
        <w:ind w:left="720"/>
        <w:jc w:val="both"/>
        <w:rPr>
          <w:b w:val="0"/>
          <w:sz w:val="24"/>
        </w:rPr>
      </w:pPr>
      <w:r>
        <w:rPr>
          <w:sz w:val="24"/>
        </w:rPr>
        <w:t>“Wait for D0”</w:t>
      </w:r>
      <w:r>
        <w:rPr>
          <w:b w:val="0"/>
          <w:sz w:val="24"/>
        </w:rPr>
        <w:t>.  Here the requestor is waiting for a D0 data message from B.  A timer is always running in this state.  If the timer expires, A sends another R0 message, restarts the timer and remains in this state. If a D0 message is received from B, A stops the time and transits to the “Wait for Request 1 from above” state. If A receives a D1 data message while in this state, it is ignored.</w:t>
      </w:r>
    </w:p>
    <w:p w14:paraId="2BE36D8E" w14:textId="77777777" w:rsidR="00106FA7" w:rsidRDefault="00106FA7" w:rsidP="00106FA7">
      <w:pPr>
        <w:pStyle w:val="Subtitle"/>
        <w:jc w:val="both"/>
        <w:rPr>
          <w:b w:val="0"/>
          <w:sz w:val="24"/>
        </w:rPr>
      </w:pPr>
    </w:p>
    <w:p w14:paraId="4EEEA020" w14:textId="77777777" w:rsidR="00106FA7" w:rsidRDefault="00106FA7" w:rsidP="00106FA7">
      <w:pPr>
        <w:pStyle w:val="Subtitle"/>
        <w:numPr>
          <w:ilvl w:val="0"/>
          <w:numId w:val="1"/>
        </w:numPr>
        <w:tabs>
          <w:tab w:val="clear" w:pos="360"/>
        </w:tabs>
        <w:ind w:left="720"/>
        <w:jc w:val="both"/>
        <w:rPr>
          <w:b w:val="0"/>
          <w:sz w:val="24"/>
        </w:rPr>
      </w:pPr>
      <w:r>
        <w:rPr>
          <w:sz w:val="24"/>
        </w:rPr>
        <w:t>“Wait for Request 1 from above.”</w:t>
      </w:r>
      <w:r>
        <w:rPr>
          <w:b w:val="0"/>
          <w:sz w:val="24"/>
        </w:rPr>
        <w:t xml:space="preserve">  Here the requestor is again waiting for a call from above to request a unit of data. When it receives a request from above, it sends a request message, R1, to B, starts a timer and makes a transition to the “Wait for D1” state.  When in the “Wait for Request 1 from above” state, A ignores anything it receives from B.</w:t>
      </w:r>
    </w:p>
    <w:p w14:paraId="3381C6AA" w14:textId="77777777" w:rsidR="00106FA7" w:rsidRDefault="00106FA7" w:rsidP="00106FA7">
      <w:pPr>
        <w:pStyle w:val="Subtitle"/>
        <w:jc w:val="both"/>
        <w:rPr>
          <w:b w:val="0"/>
          <w:sz w:val="24"/>
        </w:rPr>
      </w:pPr>
    </w:p>
    <w:p w14:paraId="14AF35D6" w14:textId="77777777" w:rsidR="00106FA7" w:rsidRDefault="00106FA7" w:rsidP="00106FA7">
      <w:pPr>
        <w:pStyle w:val="Subtitle"/>
        <w:numPr>
          <w:ilvl w:val="0"/>
          <w:numId w:val="1"/>
        </w:numPr>
        <w:tabs>
          <w:tab w:val="clear" w:pos="360"/>
        </w:tabs>
        <w:ind w:left="720"/>
        <w:jc w:val="both"/>
        <w:rPr>
          <w:b w:val="0"/>
          <w:sz w:val="24"/>
        </w:rPr>
      </w:pPr>
      <w:r>
        <w:rPr>
          <w:sz w:val="24"/>
        </w:rPr>
        <w:t>“Wait for D1”.</w:t>
      </w:r>
      <w:r>
        <w:rPr>
          <w:b w:val="0"/>
          <w:sz w:val="24"/>
        </w:rPr>
        <w:t xml:space="preserve"> Here the requestor is waiting for a D1 data message from B.  A timer is always running in this state.  If the timer expires, A sends another R1 message, restarts the timer and remains in this state. If a D1 message is received from B, A stops the timer and transits to the “Wait for Request 0 from above” state. If A receives a D0 data message while in this state, it is ignored.</w:t>
      </w:r>
    </w:p>
    <w:p w14:paraId="20B1108F" w14:textId="77777777" w:rsidR="00106FA7" w:rsidRDefault="00106FA7" w:rsidP="00106FA7">
      <w:pPr>
        <w:pStyle w:val="Subtitle"/>
        <w:jc w:val="both"/>
        <w:rPr>
          <w:b w:val="0"/>
          <w:sz w:val="24"/>
        </w:rPr>
      </w:pPr>
    </w:p>
    <w:p w14:paraId="43D5122B" w14:textId="77777777" w:rsidR="00106FA7" w:rsidRDefault="00106FA7" w:rsidP="00106FA7">
      <w:pPr>
        <w:pStyle w:val="Subtitle"/>
        <w:jc w:val="both"/>
        <w:rPr>
          <w:b w:val="0"/>
          <w:sz w:val="24"/>
        </w:rPr>
      </w:pPr>
      <w:r>
        <w:rPr>
          <w:b w:val="0"/>
          <w:sz w:val="24"/>
        </w:rPr>
        <w:t xml:space="preserve">      The data supplier (B) has only two states:</w:t>
      </w:r>
    </w:p>
    <w:p w14:paraId="6026DBC1" w14:textId="77777777" w:rsidR="00106FA7" w:rsidRDefault="00106FA7" w:rsidP="00106FA7">
      <w:pPr>
        <w:pStyle w:val="Subtitle"/>
        <w:jc w:val="both"/>
        <w:rPr>
          <w:b w:val="0"/>
          <w:sz w:val="24"/>
        </w:rPr>
      </w:pPr>
    </w:p>
    <w:p w14:paraId="4DC956AD" w14:textId="77777777" w:rsidR="00106FA7" w:rsidRDefault="00106FA7" w:rsidP="00106FA7">
      <w:pPr>
        <w:pStyle w:val="Subtitle"/>
        <w:numPr>
          <w:ilvl w:val="0"/>
          <w:numId w:val="2"/>
        </w:numPr>
        <w:jc w:val="both"/>
        <w:rPr>
          <w:b w:val="0"/>
          <w:sz w:val="24"/>
        </w:rPr>
      </w:pPr>
      <w:r>
        <w:rPr>
          <w:sz w:val="24"/>
        </w:rPr>
        <w:t>“Send D0.”</w:t>
      </w:r>
      <w:r>
        <w:rPr>
          <w:b w:val="0"/>
          <w:sz w:val="24"/>
        </w:rPr>
        <w:t xml:space="preserve"> In this state, B continues to respond to received R0 messages by sending D0, and then remaining in this state. If B receives a R1 message, then it knows its D0 message has been received correctly.  It thus discards this D0 data (since it has been received at the other side) and then transits to the “Send D1” state, where it will use D1 to send the next requested piece of data.</w:t>
      </w:r>
    </w:p>
    <w:p w14:paraId="400F0357" w14:textId="77777777" w:rsidR="00106FA7" w:rsidRDefault="00106FA7" w:rsidP="00106FA7">
      <w:pPr>
        <w:pStyle w:val="Subtitle"/>
        <w:jc w:val="both"/>
        <w:rPr>
          <w:b w:val="0"/>
          <w:sz w:val="24"/>
        </w:rPr>
      </w:pPr>
    </w:p>
    <w:p w14:paraId="1AFFE7F1" w14:textId="77777777" w:rsidR="00106FA7" w:rsidRDefault="00106FA7" w:rsidP="00106FA7">
      <w:pPr>
        <w:pStyle w:val="Subtitle"/>
        <w:numPr>
          <w:ilvl w:val="0"/>
          <w:numId w:val="2"/>
        </w:numPr>
        <w:jc w:val="both"/>
        <w:rPr>
          <w:b w:val="0"/>
          <w:sz w:val="24"/>
        </w:rPr>
      </w:pPr>
      <w:r>
        <w:rPr>
          <w:sz w:val="24"/>
        </w:rPr>
        <w:t>“Send D1.”</w:t>
      </w:r>
      <w:r>
        <w:rPr>
          <w:b w:val="0"/>
          <w:sz w:val="24"/>
        </w:rPr>
        <w:t xml:space="preserve"> In this state, B continues to respond to received R1 messages by sending D1, and then remaining in this state. If B receives a R1 message, then it knows its D1 message has been received correctly and thus transits to the “Send D1” state.</w:t>
      </w:r>
    </w:p>
    <w:p w14:paraId="33D42F64" w14:textId="77777777" w:rsidR="00106FA7" w:rsidRDefault="00106FA7">
      <w:pPr>
        <w:pStyle w:val="CommentText"/>
      </w:pPr>
    </w:p>
    <w:p w14:paraId="3369C5C6" w14:textId="468BB0F6" w:rsidR="00106FA7" w:rsidRDefault="00106FA7">
      <w:pPr>
        <w:pStyle w:val="CommentText"/>
      </w:pPr>
      <w:r>
        <w:t>Minus 0.5</w:t>
      </w:r>
    </w:p>
  </w:comment>
  <w:comment w:id="2" w:author="Ketansinh Rathod" w:date="2018-11-04T19:50:00Z" w:initials="KR">
    <w:p w14:paraId="41C2D5A5" w14:textId="77777777" w:rsidR="00106FA7" w:rsidRDefault="00106FA7">
      <w:pPr>
        <w:pStyle w:val="CommentText"/>
      </w:pPr>
      <w:r>
        <w:rPr>
          <w:rStyle w:val="CommentReference"/>
        </w:rPr>
        <w:annotationRef/>
      </w:r>
      <w:proofErr w:type="gramStart"/>
      <w:r w:rsidRPr="00C60E16">
        <w:t>)   </w:t>
      </w:r>
      <w:proofErr w:type="gramEnd"/>
      <w:r w:rsidRPr="00C60E16">
        <w:t xml:space="preserve"> In the first RTT 6 MSS was sent; in the second RTT 7 MSS was sent; in the third RTT 8 MSS was sent; in the fourth RTT 9 MSS was sent; in the fifth RTT, 10 MSS was sent; and in the sixth RTT, 11 MSS was sent. Thus, up to time 6 RTT, 6+7+8+9+10+11 = 51 MSS were sent.  Thus, we can say that the average throughput up to time 6 RTT was (51 MSS)</w:t>
      </w:r>
      <w:proofErr w:type="gramStart"/>
      <w:r w:rsidRPr="00C60E16">
        <w:t>/(</w:t>
      </w:r>
      <w:proofErr w:type="gramEnd"/>
      <w:r w:rsidRPr="00C60E16">
        <w:t>6 RTT) = 8.5 MSS/RTT</w:t>
      </w:r>
    </w:p>
    <w:p w14:paraId="7810AB8D" w14:textId="312E3F93" w:rsidR="00106FA7" w:rsidRDefault="00106FA7">
      <w:pPr>
        <w:pStyle w:val="CommentText"/>
      </w:pPr>
      <w:r>
        <w:t>Minus 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9C5C6" w15:done="0"/>
  <w15:commentEx w15:paraId="7810AB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9C5C6" w16cid:durableId="1F89CBF3"/>
  <w16cid:commentId w16cid:paraId="7810AB8D" w16cid:durableId="1F89CC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23292"/>
    <w:multiLevelType w:val="hybridMultilevel"/>
    <w:tmpl w:val="3EBC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15402"/>
    <w:multiLevelType w:val="hybridMultilevel"/>
    <w:tmpl w:val="61E89E9E"/>
    <w:lvl w:ilvl="0" w:tplc="FFFFFFFF">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5D2C44"/>
    <w:multiLevelType w:val="hybridMultilevel"/>
    <w:tmpl w:val="C8584C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tansinh Rathod">
    <w15:presenceInfo w15:providerId="Windows Live" w15:userId="2bf41c5f18e56b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671"/>
    <w:rsid w:val="00094C87"/>
    <w:rsid w:val="00106FA7"/>
    <w:rsid w:val="002300CE"/>
    <w:rsid w:val="00320DFB"/>
    <w:rsid w:val="004B1D25"/>
    <w:rsid w:val="00664AC9"/>
    <w:rsid w:val="006D25E4"/>
    <w:rsid w:val="00842D43"/>
    <w:rsid w:val="00885BD8"/>
    <w:rsid w:val="008E76EC"/>
    <w:rsid w:val="008F2D12"/>
    <w:rsid w:val="009F739A"/>
    <w:rsid w:val="00A95671"/>
    <w:rsid w:val="00A96784"/>
    <w:rsid w:val="00EF5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B37A"/>
  <w15:chartTrackingRefBased/>
  <w15:docId w15:val="{14B2910B-4583-40F3-A0EE-8B5FFE57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6FA7"/>
    <w:rPr>
      <w:sz w:val="16"/>
      <w:szCs w:val="16"/>
    </w:rPr>
  </w:style>
  <w:style w:type="paragraph" w:styleId="CommentText">
    <w:name w:val="annotation text"/>
    <w:basedOn w:val="Normal"/>
    <w:link w:val="CommentTextChar"/>
    <w:uiPriority w:val="99"/>
    <w:semiHidden/>
    <w:unhideWhenUsed/>
    <w:rsid w:val="00106FA7"/>
    <w:pPr>
      <w:spacing w:line="240" w:lineRule="auto"/>
    </w:pPr>
    <w:rPr>
      <w:sz w:val="20"/>
      <w:szCs w:val="20"/>
    </w:rPr>
  </w:style>
  <w:style w:type="character" w:customStyle="1" w:styleId="CommentTextChar">
    <w:name w:val="Comment Text Char"/>
    <w:basedOn w:val="DefaultParagraphFont"/>
    <w:link w:val="CommentText"/>
    <w:uiPriority w:val="99"/>
    <w:semiHidden/>
    <w:rsid w:val="00106FA7"/>
    <w:rPr>
      <w:sz w:val="20"/>
      <w:szCs w:val="20"/>
    </w:rPr>
  </w:style>
  <w:style w:type="paragraph" w:styleId="CommentSubject">
    <w:name w:val="annotation subject"/>
    <w:basedOn w:val="CommentText"/>
    <w:next w:val="CommentText"/>
    <w:link w:val="CommentSubjectChar"/>
    <w:uiPriority w:val="99"/>
    <w:semiHidden/>
    <w:unhideWhenUsed/>
    <w:rsid w:val="00106FA7"/>
    <w:rPr>
      <w:b/>
      <w:bCs/>
    </w:rPr>
  </w:style>
  <w:style w:type="character" w:customStyle="1" w:styleId="CommentSubjectChar">
    <w:name w:val="Comment Subject Char"/>
    <w:basedOn w:val="CommentTextChar"/>
    <w:link w:val="CommentSubject"/>
    <w:uiPriority w:val="99"/>
    <w:semiHidden/>
    <w:rsid w:val="00106FA7"/>
    <w:rPr>
      <w:b/>
      <w:bCs/>
      <w:sz w:val="20"/>
      <w:szCs w:val="20"/>
    </w:rPr>
  </w:style>
  <w:style w:type="paragraph" w:styleId="BalloonText">
    <w:name w:val="Balloon Text"/>
    <w:basedOn w:val="Normal"/>
    <w:link w:val="BalloonTextChar"/>
    <w:uiPriority w:val="99"/>
    <w:semiHidden/>
    <w:unhideWhenUsed/>
    <w:rsid w:val="00106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FA7"/>
    <w:rPr>
      <w:rFonts w:ascii="Segoe UI" w:hAnsi="Segoe UI" w:cs="Segoe UI"/>
      <w:sz w:val="18"/>
      <w:szCs w:val="18"/>
    </w:rPr>
  </w:style>
  <w:style w:type="paragraph" w:styleId="Subtitle">
    <w:name w:val="Subtitle"/>
    <w:basedOn w:val="Normal"/>
    <w:link w:val="SubtitleChar"/>
    <w:qFormat/>
    <w:rsid w:val="00106FA7"/>
    <w:pPr>
      <w:spacing w:after="0" w:line="240" w:lineRule="auto"/>
    </w:pPr>
    <w:rPr>
      <w:rFonts w:ascii="Times New Roman" w:eastAsia="Times New Roman" w:hAnsi="Times New Roman" w:cs="Times New Roman"/>
      <w:b/>
      <w:bCs/>
      <w:sz w:val="28"/>
      <w:szCs w:val="28"/>
      <w:lang w:eastAsia="en-US"/>
    </w:rPr>
  </w:style>
  <w:style w:type="character" w:customStyle="1" w:styleId="SubtitleChar">
    <w:name w:val="Subtitle Char"/>
    <w:basedOn w:val="DefaultParagraphFont"/>
    <w:link w:val="Subtitle"/>
    <w:rsid w:val="00106FA7"/>
    <w:rPr>
      <w:rFonts w:ascii="Times New Roman" w:eastAsia="Times New Roman" w:hAnsi="Times New Roman" w:cs="Times New Roman"/>
      <w:b/>
      <w:bCs/>
      <w:sz w:val="28"/>
      <w:szCs w:val="28"/>
      <w:lang w:eastAsia="en-US"/>
    </w:rPr>
  </w:style>
  <w:style w:type="paragraph" w:styleId="ListParagraph">
    <w:name w:val="List Paragraph"/>
    <w:basedOn w:val="Normal"/>
    <w:uiPriority w:val="34"/>
    <w:qFormat/>
    <w:rsid w:val="00320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19</cp:revision>
  <dcterms:created xsi:type="dcterms:W3CDTF">2018-10-27T01:56:00Z</dcterms:created>
  <dcterms:modified xsi:type="dcterms:W3CDTF">2018-12-01T19:50:00Z</dcterms:modified>
</cp:coreProperties>
</file>