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78511">
      <w:pPr>
        <w:jc w:val="center"/>
        <w:rPr>
          <w:rFonts w:ascii="Times New Roman" w:hAnsi="Times New Roman" w:eastAsia="宋体"/>
          <w:szCs w:val="21"/>
        </w:rPr>
      </w:pPr>
      <w:r>
        <w:rPr>
          <w:rFonts w:ascii="Times New Roman" w:hAnsi="Times New Roman" w:eastAsia="黑体"/>
          <w:sz w:val="36"/>
          <w:szCs w:val="36"/>
        </w:rPr>
        <w:t>德州学院毕业论文（设计）中期检查表</w:t>
      </w:r>
      <w:bookmarkStart w:id="0" w:name="_GoBack"/>
      <w:bookmarkEnd w:id="0"/>
    </w:p>
    <w:p w14:paraId="31A9D43C">
      <w:pPr>
        <w:rPr>
          <w:rFonts w:ascii="Times New Roman" w:hAnsi="Times New Roman" w:eastAsia="宋体"/>
          <w:szCs w:val="22"/>
        </w:rPr>
      </w:pPr>
      <w:r>
        <w:rPr>
          <w:rFonts w:ascii="Times New Roman" w:hAnsi="Times New Roman" w:eastAsia="宋体"/>
          <w:szCs w:val="22"/>
        </w:rPr>
        <w:t>教学单位：数学与大数据学院      专业：</w:t>
      </w:r>
      <w:r>
        <w:rPr>
          <w:rFonts w:hint="eastAsia" w:ascii="Times New Roman" w:hAnsi="Times New Roman" w:eastAsia="宋体"/>
          <w:szCs w:val="22"/>
          <w:lang w:val="en-US" w:eastAsia="zh-CN"/>
        </w:rPr>
        <w:t>数据科学与大数据技术</w:t>
      </w:r>
      <w:r>
        <w:rPr>
          <w:rFonts w:ascii="Times New Roman" w:hAnsi="Times New Roman" w:eastAsia="宋体"/>
          <w:szCs w:val="22"/>
        </w:rPr>
        <w:t xml:space="preserve">    </w:t>
      </w:r>
      <w:r>
        <w:rPr>
          <w:rFonts w:hint="eastAsia" w:ascii="Times New Roman" w:hAnsi="Times New Roman" w:eastAsia="宋体"/>
          <w:szCs w:val="22"/>
          <w:lang w:val="en-US" w:eastAsia="zh-CN"/>
        </w:rPr>
        <w:t xml:space="preserve"> </w:t>
      </w:r>
      <w:r>
        <w:rPr>
          <w:rFonts w:ascii="Times New Roman" w:hAnsi="Times New Roman" w:eastAsia="宋体"/>
          <w:szCs w:val="22"/>
        </w:rPr>
        <w:t xml:space="preserve"> 202</w:t>
      </w:r>
      <w:r>
        <w:rPr>
          <w:rFonts w:hint="eastAsia" w:ascii="Times New Roman" w:hAnsi="Times New Roman" w:eastAsia="宋体"/>
          <w:szCs w:val="22"/>
        </w:rPr>
        <w:t>6</w:t>
      </w:r>
      <w:r>
        <w:rPr>
          <w:rFonts w:ascii="Times New Roman" w:hAnsi="Times New Roman" w:eastAsia="宋体"/>
          <w:szCs w:val="22"/>
        </w:rPr>
        <w:t xml:space="preserve">年 </w:t>
      </w:r>
      <w:r>
        <w:rPr>
          <w:rFonts w:hint="eastAsia" w:ascii="Times New Roman" w:hAnsi="Times New Roman" w:eastAsia="宋体"/>
          <w:szCs w:val="22"/>
        </w:rPr>
        <w:t>3</w:t>
      </w:r>
      <w:r>
        <w:rPr>
          <w:rFonts w:ascii="Times New Roman" w:hAnsi="Times New Roman" w:eastAsia="宋体"/>
          <w:szCs w:val="22"/>
        </w:rPr>
        <w:t xml:space="preserve">月 </w:t>
      </w:r>
      <w:r>
        <w:rPr>
          <w:rFonts w:hint="eastAsia" w:ascii="Times New Roman" w:hAnsi="Times New Roman" w:eastAsia="宋体"/>
          <w:szCs w:val="22"/>
        </w:rPr>
        <w:t>30</w:t>
      </w:r>
      <w:r>
        <w:rPr>
          <w:rFonts w:ascii="Times New Roman" w:hAnsi="Times New Roman" w:eastAsia="宋体"/>
          <w:szCs w:val="22"/>
        </w:rPr>
        <w:t xml:space="preserve"> 日</w:t>
      </w: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0"/>
        <w:gridCol w:w="2165"/>
        <w:gridCol w:w="880"/>
        <w:gridCol w:w="3993"/>
      </w:tblGrid>
      <w:tr w14:paraId="094B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9" w:hRule="atLeast"/>
        </w:trPr>
        <w:tc>
          <w:tcPr>
            <w:tcW w:w="8771" w:type="dxa"/>
            <w:gridSpan w:val="4"/>
            <w:noWrap w:val="0"/>
            <w:vAlign w:val="center"/>
          </w:tcPr>
          <w:p w14:paraId="64A994FA">
            <w:pPr>
              <w:keepNext w:val="0"/>
              <w:keepLines w:val="0"/>
              <w:widowControl/>
              <w:suppressLineNumbers w:val="0"/>
              <w:jc w:val="left"/>
              <w:rPr>
                <w:rFonts w:ascii="Times New Roman" w:hAnsi="Times New Roman" w:eastAsia="宋体"/>
                <w:sz w:val="24"/>
                <w:szCs w:val="24"/>
              </w:rPr>
            </w:pPr>
            <w:r>
              <w:rPr>
                <w:rFonts w:ascii="Times New Roman" w:hAnsi="Times New Roman" w:eastAsia="宋体"/>
                <w:sz w:val="24"/>
                <w:szCs w:val="24"/>
              </w:rPr>
              <w:t>毕业论文（设计）题目：</w:t>
            </w:r>
            <w:r>
              <w:rPr>
                <w:rFonts w:ascii="宋体" w:hAnsi="宋体" w:eastAsia="宋体" w:cs="宋体"/>
                <w:kern w:val="0"/>
                <w:sz w:val="24"/>
                <w:szCs w:val="24"/>
                <w:lang w:val="en-US" w:eastAsia="zh-CN" w:bidi="ar"/>
              </w:rPr>
              <w:t>基于微信小程序的安琦购平台的设计与实现</w:t>
            </w:r>
          </w:p>
        </w:tc>
      </w:tr>
      <w:tr w14:paraId="2C2BE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432" w:type="dxa"/>
            <w:noWrap w:val="0"/>
            <w:vAlign w:val="center"/>
          </w:tcPr>
          <w:p w14:paraId="615D582F">
            <w:pPr>
              <w:jc w:val="center"/>
              <w:rPr>
                <w:rFonts w:ascii="Times New Roman" w:hAnsi="Times New Roman" w:eastAsia="宋体"/>
                <w:sz w:val="24"/>
                <w:szCs w:val="24"/>
              </w:rPr>
            </w:pPr>
            <w:r>
              <w:rPr>
                <w:rFonts w:ascii="Times New Roman" w:hAnsi="Times New Roman" w:eastAsia="宋体"/>
                <w:sz w:val="24"/>
                <w:szCs w:val="24"/>
              </w:rPr>
              <w:t>学生姓名</w:t>
            </w:r>
          </w:p>
        </w:tc>
        <w:tc>
          <w:tcPr>
            <w:tcW w:w="2280" w:type="dxa"/>
            <w:noWrap w:val="0"/>
            <w:vAlign w:val="center"/>
          </w:tcPr>
          <w:p w14:paraId="68AAA148">
            <w:pPr>
              <w:jc w:val="center"/>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赵汝庆</w:t>
            </w:r>
          </w:p>
        </w:tc>
        <w:tc>
          <w:tcPr>
            <w:tcW w:w="909" w:type="dxa"/>
            <w:noWrap w:val="0"/>
            <w:vAlign w:val="center"/>
          </w:tcPr>
          <w:p w14:paraId="759AC459">
            <w:pPr>
              <w:jc w:val="center"/>
              <w:rPr>
                <w:rFonts w:ascii="Times New Roman" w:hAnsi="Times New Roman" w:eastAsia="宋体"/>
                <w:sz w:val="24"/>
                <w:szCs w:val="24"/>
              </w:rPr>
            </w:pPr>
            <w:r>
              <w:rPr>
                <w:rFonts w:ascii="Times New Roman" w:hAnsi="Times New Roman" w:eastAsia="宋体"/>
                <w:sz w:val="24"/>
                <w:szCs w:val="24"/>
              </w:rPr>
              <w:t>学 号</w:t>
            </w:r>
          </w:p>
        </w:tc>
        <w:tc>
          <w:tcPr>
            <w:tcW w:w="4150" w:type="dxa"/>
            <w:noWrap w:val="0"/>
            <w:vAlign w:val="center"/>
          </w:tcPr>
          <w:p w14:paraId="0F7D16A9">
            <w:pPr>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202200705166</w:t>
            </w:r>
          </w:p>
        </w:tc>
      </w:tr>
      <w:tr w14:paraId="4E2F8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432" w:type="dxa"/>
            <w:noWrap w:val="0"/>
            <w:vAlign w:val="center"/>
          </w:tcPr>
          <w:p w14:paraId="00523CF1">
            <w:pPr>
              <w:jc w:val="center"/>
              <w:rPr>
                <w:rFonts w:ascii="Times New Roman" w:hAnsi="Times New Roman" w:eastAsia="宋体"/>
                <w:sz w:val="24"/>
                <w:szCs w:val="24"/>
              </w:rPr>
            </w:pPr>
            <w:r>
              <w:rPr>
                <w:rFonts w:ascii="Times New Roman" w:hAnsi="Times New Roman" w:eastAsia="宋体"/>
                <w:sz w:val="24"/>
                <w:szCs w:val="24"/>
              </w:rPr>
              <w:t>指导教师</w:t>
            </w:r>
          </w:p>
        </w:tc>
        <w:tc>
          <w:tcPr>
            <w:tcW w:w="2280" w:type="dxa"/>
            <w:noWrap w:val="0"/>
            <w:vAlign w:val="center"/>
          </w:tcPr>
          <w:p w14:paraId="7FC0BC02">
            <w:pPr>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董光智</w:t>
            </w:r>
          </w:p>
        </w:tc>
        <w:tc>
          <w:tcPr>
            <w:tcW w:w="909" w:type="dxa"/>
            <w:noWrap w:val="0"/>
            <w:vAlign w:val="center"/>
          </w:tcPr>
          <w:p w14:paraId="713DB93F">
            <w:pPr>
              <w:jc w:val="center"/>
              <w:rPr>
                <w:rFonts w:ascii="Times New Roman" w:hAnsi="Times New Roman" w:eastAsia="宋体"/>
                <w:sz w:val="24"/>
                <w:szCs w:val="24"/>
              </w:rPr>
            </w:pPr>
            <w:r>
              <w:rPr>
                <w:rFonts w:ascii="Times New Roman" w:hAnsi="Times New Roman" w:eastAsia="宋体"/>
                <w:sz w:val="24"/>
                <w:szCs w:val="24"/>
              </w:rPr>
              <w:t>职 称</w:t>
            </w:r>
          </w:p>
        </w:tc>
        <w:tc>
          <w:tcPr>
            <w:tcW w:w="4150" w:type="dxa"/>
            <w:noWrap w:val="0"/>
            <w:vAlign w:val="center"/>
          </w:tcPr>
          <w:p w14:paraId="4A7FAA4B">
            <w:pPr>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讲师</w:t>
            </w:r>
          </w:p>
        </w:tc>
      </w:tr>
      <w:tr w14:paraId="0737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7" w:hRule="atLeast"/>
        </w:trPr>
        <w:tc>
          <w:tcPr>
            <w:tcW w:w="8771" w:type="dxa"/>
            <w:gridSpan w:val="4"/>
            <w:noWrap w:val="0"/>
            <w:vAlign w:val="center"/>
          </w:tcPr>
          <w:p w14:paraId="00B493C3">
            <w:pPr>
              <w:rPr>
                <w:rFonts w:ascii="Times New Roman" w:hAnsi="Times New Roman" w:eastAsia="宋体"/>
                <w:sz w:val="24"/>
                <w:szCs w:val="24"/>
              </w:rPr>
            </w:pPr>
            <w:r>
              <w:rPr>
                <w:rFonts w:ascii="Times New Roman" w:hAnsi="Times New Roman" w:eastAsia="宋体"/>
                <w:sz w:val="24"/>
                <w:szCs w:val="24"/>
              </w:rPr>
              <w:t>计划完成时间：202</w:t>
            </w:r>
            <w:r>
              <w:rPr>
                <w:rFonts w:hint="eastAsia" w:ascii="Times New Roman" w:hAnsi="Times New Roman" w:eastAsia="宋体"/>
                <w:sz w:val="24"/>
                <w:szCs w:val="24"/>
              </w:rPr>
              <w:t>6</w:t>
            </w:r>
            <w:r>
              <w:rPr>
                <w:rFonts w:ascii="Times New Roman" w:hAnsi="Times New Roman" w:eastAsia="宋体"/>
                <w:sz w:val="24"/>
                <w:szCs w:val="24"/>
              </w:rPr>
              <w:t xml:space="preserve">年4月30日 </w:t>
            </w:r>
          </w:p>
        </w:tc>
      </w:tr>
      <w:tr w14:paraId="2804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39" w:hRule="atLeast"/>
        </w:trPr>
        <w:tc>
          <w:tcPr>
            <w:tcW w:w="8771" w:type="dxa"/>
            <w:gridSpan w:val="4"/>
            <w:noWrap w:val="0"/>
            <w:vAlign w:val="top"/>
          </w:tcPr>
          <w:p w14:paraId="4492E86B">
            <w:pPr>
              <w:spacing w:line="360" w:lineRule="auto"/>
              <w:rPr>
                <w:rFonts w:ascii="Times New Roman" w:hAnsi="Times New Roman" w:eastAsia="宋体"/>
                <w:sz w:val="24"/>
                <w:szCs w:val="24"/>
              </w:rPr>
            </w:pPr>
            <w:r>
              <w:rPr>
                <w:rFonts w:ascii="Times New Roman" w:hAnsi="Times New Roman" w:eastAsia="宋体"/>
                <w:sz w:val="24"/>
                <w:szCs w:val="24"/>
              </w:rPr>
              <w:t>毕业论文（设计）的进度计划：</w:t>
            </w:r>
          </w:p>
          <w:p w14:paraId="75D479A1">
            <w:pPr>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2026年1月</w:t>
            </w:r>
            <w:r>
              <w:rPr>
                <w:rFonts w:ascii="Times New Roman" w:hAnsi="Times New Roman" w:eastAsia="宋体"/>
                <w:sz w:val="24"/>
                <w:szCs w:val="24"/>
              </w:rPr>
              <w:t>5</w:t>
            </w:r>
            <w:r>
              <w:rPr>
                <w:rFonts w:hint="eastAsia" w:ascii="Times New Roman" w:hAnsi="Times New Roman" w:eastAsia="宋体"/>
                <w:sz w:val="24"/>
                <w:szCs w:val="24"/>
              </w:rPr>
              <w:t>日—</w:t>
            </w:r>
            <w:r>
              <w:rPr>
                <w:rFonts w:ascii="Times New Roman" w:hAnsi="Times New Roman" w:eastAsia="宋体"/>
                <w:sz w:val="24"/>
                <w:szCs w:val="24"/>
              </w:rPr>
              <w:t>1</w:t>
            </w:r>
            <w:r>
              <w:rPr>
                <w:rFonts w:hint="eastAsia" w:ascii="Times New Roman" w:hAnsi="Times New Roman" w:eastAsia="宋体"/>
                <w:sz w:val="24"/>
                <w:szCs w:val="24"/>
              </w:rPr>
              <w:t>月11日：参考指导教师提供的课题说明书，确定论文题目并进行课题的资料搜集，写好开题报告书初稿，并按指导老师的建议对论文提纲或研究的内容、方法、步骤及相关问题进行修改；</w:t>
            </w:r>
          </w:p>
          <w:p w14:paraId="527C127F">
            <w:pPr>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2026年1月12日—1月26日：在老师的指导下，完成并打印好开题报告书，格式规范；</w:t>
            </w:r>
          </w:p>
          <w:p w14:paraId="055B2569">
            <w:pPr>
              <w:ind w:firstLine="480" w:firstLineChars="200"/>
              <w:rPr>
                <w:rFonts w:ascii="Times New Roman" w:hAnsi="Times New Roman" w:eastAsia="宋体"/>
                <w:sz w:val="24"/>
                <w:szCs w:val="24"/>
              </w:rPr>
            </w:pPr>
            <w:r>
              <w:rPr>
                <w:rFonts w:hint="eastAsia" w:ascii="Times New Roman" w:hAnsi="Times New Roman" w:eastAsia="宋体"/>
                <w:sz w:val="24"/>
                <w:szCs w:val="24"/>
              </w:rPr>
              <w:t>2026年</w:t>
            </w:r>
            <w:r>
              <w:rPr>
                <w:rFonts w:ascii="Times New Roman" w:hAnsi="Times New Roman" w:eastAsia="宋体"/>
                <w:sz w:val="24"/>
                <w:szCs w:val="24"/>
              </w:rPr>
              <w:t>3</w:t>
            </w:r>
            <w:r>
              <w:rPr>
                <w:rFonts w:hint="eastAsia" w:ascii="Times New Roman" w:hAnsi="Times New Roman" w:eastAsia="宋体"/>
                <w:sz w:val="24"/>
                <w:szCs w:val="24"/>
              </w:rPr>
              <w:t>月10日—</w:t>
            </w:r>
            <w:r>
              <w:rPr>
                <w:rFonts w:ascii="Times New Roman" w:hAnsi="Times New Roman" w:eastAsia="宋体"/>
                <w:sz w:val="24"/>
                <w:szCs w:val="24"/>
              </w:rPr>
              <w:t>4</w:t>
            </w:r>
            <w:r>
              <w:rPr>
                <w:rFonts w:hint="eastAsia" w:ascii="Times New Roman" w:hAnsi="Times New Roman" w:eastAsia="宋体"/>
                <w:sz w:val="24"/>
                <w:szCs w:val="24"/>
              </w:rPr>
              <w:t>月15日：进一步查阅资料，完成论文初稿；</w:t>
            </w:r>
          </w:p>
          <w:p w14:paraId="22186655">
            <w:pPr>
              <w:ind w:firstLine="480" w:firstLineChars="200"/>
              <w:rPr>
                <w:rFonts w:hint="eastAsia" w:ascii="Times New Roman" w:hAnsi="Times New Roman" w:eastAsia="宋体"/>
                <w:sz w:val="24"/>
                <w:szCs w:val="24"/>
              </w:rPr>
            </w:pPr>
            <w:r>
              <w:rPr>
                <w:rFonts w:ascii="Times New Roman" w:hAnsi="Times New Roman" w:eastAsia="宋体"/>
                <w:sz w:val="24"/>
                <w:szCs w:val="24"/>
              </w:rPr>
              <w:t>202</w:t>
            </w:r>
            <w:r>
              <w:rPr>
                <w:rFonts w:hint="eastAsia" w:ascii="Times New Roman" w:hAnsi="Times New Roman" w:eastAsia="宋体"/>
                <w:sz w:val="24"/>
                <w:szCs w:val="24"/>
              </w:rPr>
              <w:t>6</w:t>
            </w:r>
            <w:r>
              <w:rPr>
                <w:rFonts w:ascii="Times New Roman" w:hAnsi="Times New Roman" w:eastAsia="宋体"/>
                <w:sz w:val="24"/>
                <w:szCs w:val="24"/>
              </w:rPr>
              <w:t>年4</w:t>
            </w:r>
            <w:r>
              <w:rPr>
                <w:rFonts w:hint="eastAsia" w:ascii="Times New Roman" w:hAnsi="Times New Roman" w:eastAsia="宋体"/>
                <w:sz w:val="24"/>
                <w:szCs w:val="24"/>
              </w:rPr>
              <w:t>月16日—4月25日：按指导老师提出的意见或建议修改论文，并打印完成；</w:t>
            </w:r>
          </w:p>
          <w:p w14:paraId="290CD3EF">
            <w:pPr>
              <w:ind w:firstLine="480" w:firstLineChars="200"/>
              <w:rPr>
                <w:rFonts w:ascii="Times New Roman" w:hAnsi="Times New Roman" w:eastAsia="宋体"/>
                <w:sz w:val="24"/>
                <w:szCs w:val="24"/>
              </w:rPr>
            </w:pPr>
            <w:r>
              <w:rPr>
                <w:rFonts w:hint="eastAsia" w:ascii="Times New Roman" w:hAnsi="Times New Roman" w:eastAsia="宋体"/>
                <w:sz w:val="24"/>
                <w:szCs w:val="24"/>
              </w:rPr>
              <w:t>2026年</w:t>
            </w:r>
            <w:r>
              <w:rPr>
                <w:rFonts w:ascii="Times New Roman" w:hAnsi="Times New Roman" w:eastAsia="宋体"/>
                <w:sz w:val="24"/>
                <w:szCs w:val="24"/>
              </w:rPr>
              <w:t>4</w:t>
            </w:r>
            <w:r>
              <w:rPr>
                <w:rFonts w:hint="eastAsia" w:ascii="Times New Roman" w:hAnsi="Times New Roman" w:eastAsia="宋体"/>
                <w:sz w:val="24"/>
                <w:szCs w:val="24"/>
              </w:rPr>
              <w:t>月27日—4月</w:t>
            </w:r>
            <w:r>
              <w:rPr>
                <w:rFonts w:ascii="Times New Roman" w:hAnsi="Times New Roman" w:eastAsia="宋体"/>
                <w:sz w:val="24"/>
                <w:szCs w:val="24"/>
              </w:rPr>
              <w:t>30</w:t>
            </w:r>
            <w:r>
              <w:rPr>
                <w:rFonts w:hint="eastAsia" w:ascii="Times New Roman" w:hAnsi="Times New Roman" w:eastAsia="宋体"/>
                <w:sz w:val="24"/>
                <w:szCs w:val="24"/>
              </w:rPr>
              <w:t>日：请指导老师再审阅论文打印稿，按指导教师要求及撰写规范进行修改，准备提交．</w:t>
            </w:r>
          </w:p>
        </w:tc>
      </w:tr>
      <w:tr w14:paraId="4F00B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17" w:hRule="atLeast"/>
        </w:trPr>
        <w:tc>
          <w:tcPr>
            <w:tcW w:w="8771" w:type="dxa"/>
            <w:gridSpan w:val="4"/>
            <w:noWrap w:val="0"/>
            <w:vAlign w:val="top"/>
          </w:tcPr>
          <w:p w14:paraId="28031D32">
            <w:pPr>
              <w:spacing w:line="360" w:lineRule="auto"/>
              <w:rPr>
                <w:rFonts w:ascii="Times New Roman" w:hAnsi="Times New Roman" w:eastAsia="宋体"/>
                <w:sz w:val="24"/>
                <w:szCs w:val="24"/>
              </w:rPr>
            </w:pPr>
            <w:r>
              <w:rPr>
                <w:rFonts w:ascii="Times New Roman" w:hAnsi="Times New Roman" w:eastAsia="宋体"/>
                <w:sz w:val="24"/>
                <w:szCs w:val="24"/>
              </w:rPr>
              <w:t>完成情况：</w:t>
            </w:r>
          </w:p>
          <w:p w14:paraId="36C37BA8">
            <w:pPr>
              <w:spacing w:line="240" w:lineRule="auto"/>
              <w:ind w:firstLine="480" w:firstLineChars="200"/>
              <w:rPr>
                <w:rStyle w:val="5"/>
                <w:rFonts w:hint="eastAsia" w:ascii="宋体" w:hAnsi="宋体" w:eastAsia="宋体" w:cs="宋体"/>
                <w:sz w:val="24"/>
                <w:szCs w:val="24"/>
                <w:lang w:eastAsia="zh-CN"/>
              </w:rPr>
            </w:pPr>
            <w:r>
              <w:rPr>
                <w:rFonts w:hint="eastAsia" w:ascii="宋体" w:hAnsi="宋体" w:eastAsia="宋体" w:cs="宋体"/>
                <w:i w:val="0"/>
                <w:iCs w:val="0"/>
                <w:caps w:val="0"/>
                <w:color w:val="000000"/>
                <w:spacing w:val="0"/>
                <w:sz w:val="24"/>
                <w:szCs w:val="24"/>
              </w:rPr>
              <w:t>本次毕业设计已完成安琦购微信小程序电商平台的开发与毕业论文初稿撰写</w:t>
            </w:r>
            <w:r>
              <w:rPr>
                <w:rFonts w:hint="eastAsia" w:ascii="宋体" w:hAnsi="宋体" w:eastAsia="宋体" w:cs="宋体"/>
                <w:i w:val="0"/>
                <w:iCs w:val="0"/>
                <w:caps w:val="0"/>
                <w:color w:val="000000"/>
                <w:spacing w:val="0"/>
                <w:sz w:val="24"/>
                <w:szCs w:val="24"/>
                <w:lang w:eastAsia="zh-CN"/>
              </w:rPr>
              <w:t>．</w:t>
            </w:r>
            <w:r>
              <w:rPr>
                <w:rFonts w:hint="eastAsia" w:ascii="宋体" w:hAnsi="宋体" w:eastAsia="宋体" w:cs="宋体"/>
                <w:i w:val="0"/>
                <w:iCs w:val="0"/>
                <w:caps w:val="0"/>
                <w:color w:val="000000"/>
                <w:spacing w:val="0"/>
                <w:sz w:val="24"/>
                <w:szCs w:val="24"/>
              </w:rPr>
              <w:t>平台实现了商品浏览检索、购物车管理、订单支付、物流跟踪等电商核心功能，完成全流程功能测试与性能优化，可稳定运行，满足基础电商使用需求</w:t>
            </w:r>
            <w:r>
              <w:rPr>
                <w:rFonts w:hint="eastAsia" w:ascii="宋体" w:hAnsi="宋体" w:eastAsia="宋体" w:cs="宋体"/>
                <w:i w:val="0"/>
                <w:iCs w:val="0"/>
                <w:caps w:val="0"/>
                <w:color w:val="000000"/>
                <w:spacing w:val="0"/>
                <w:sz w:val="24"/>
                <w:szCs w:val="24"/>
                <w:lang w:eastAsia="zh-CN"/>
              </w:rPr>
              <w:t>．</w:t>
            </w:r>
            <w:r>
              <w:rPr>
                <w:rFonts w:hint="eastAsia" w:ascii="宋体" w:hAnsi="宋体" w:eastAsia="宋体" w:cs="宋体"/>
                <w:i w:val="0"/>
                <w:iCs w:val="0"/>
                <w:caps w:val="0"/>
                <w:color w:val="000000"/>
                <w:spacing w:val="0"/>
                <w:sz w:val="24"/>
                <w:szCs w:val="24"/>
              </w:rPr>
              <w:t>论文初稿按要求搭建完整框架，涵盖研究背景、技术原理、系统设计、功能实现、测试优化、总结展望等章节，完整阐述设计研究过程与实现成果，内容详实、逻辑连贯</w:t>
            </w:r>
            <w:r>
              <w:rPr>
                <w:rFonts w:hint="eastAsia" w:ascii="宋体" w:hAnsi="宋体" w:eastAsia="宋体" w:cs="宋体"/>
                <w:i w:val="0"/>
                <w:iCs w:val="0"/>
                <w:caps w:val="0"/>
                <w:color w:val="000000"/>
                <w:spacing w:val="0"/>
                <w:sz w:val="24"/>
                <w:szCs w:val="24"/>
                <w:lang w:eastAsia="zh-CN"/>
              </w:rPr>
              <w:t>．</w:t>
            </w:r>
            <w:r>
              <w:rPr>
                <w:rFonts w:hint="eastAsia" w:ascii="宋体" w:hAnsi="宋体" w:eastAsia="宋体" w:cs="宋体"/>
                <w:i w:val="0"/>
                <w:iCs w:val="0"/>
                <w:caps w:val="0"/>
                <w:color w:val="000000"/>
                <w:spacing w:val="0"/>
                <w:sz w:val="24"/>
                <w:szCs w:val="24"/>
              </w:rPr>
              <w:t>目前处于初稿完成阶段，后续将针对论文内容细节打磨、格式规范统一、语句表达优化等方面进一步修改完善，确保符合毕业设计的相关要求</w:t>
            </w:r>
            <w:r>
              <w:rPr>
                <w:rFonts w:hint="eastAsia" w:ascii="宋体" w:hAnsi="宋体" w:eastAsia="宋体" w:cs="宋体"/>
                <w:i w:val="0"/>
                <w:iCs w:val="0"/>
                <w:caps w:val="0"/>
                <w:color w:val="000000"/>
                <w:spacing w:val="0"/>
                <w:sz w:val="24"/>
                <w:szCs w:val="24"/>
                <w:lang w:eastAsia="zh-CN"/>
              </w:rPr>
              <w:t>．</w:t>
            </w:r>
          </w:p>
          <w:p w14:paraId="62A65731">
            <w:pPr>
              <w:spacing w:line="360" w:lineRule="auto"/>
              <w:ind w:firstLine="480" w:firstLineChars="200"/>
              <w:rPr>
                <w:rStyle w:val="5"/>
                <w:rFonts w:ascii="Times New Roman" w:hAnsi="Times New Roman" w:eastAsia="宋体"/>
                <w:sz w:val="24"/>
                <w:szCs w:val="24"/>
              </w:rPr>
            </w:pPr>
          </w:p>
        </w:tc>
      </w:tr>
      <w:tr w14:paraId="5182E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3" w:hRule="atLeast"/>
        </w:trPr>
        <w:tc>
          <w:tcPr>
            <w:tcW w:w="8771" w:type="dxa"/>
            <w:gridSpan w:val="4"/>
            <w:noWrap w:val="0"/>
            <w:vAlign w:val="top"/>
          </w:tcPr>
          <w:p w14:paraId="7E979C3A">
            <w:pPr>
              <w:spacing w:line="360" w:lineRule="auto"/>
              <w:rPr>
                <w:rFonts w:ascii="Times New Roman" w:hAnsi="Times New Roman" w:eastAsia="宋体"/>
                <w:sz w:val="24"/>
                <w:szCs w:val="24"/>
              </w:rPr>
            </w:pPr>
            <w:r>
              <w:rPr>
                <w:rFonts w:ascii="Times New Roman" w:hAnsi="Times New Roman" w:eastAsia="宋体"/>
                <w:sz w:val="24"/>
                <w:szCs w:val="24"/>
              </w:rPr>
              <w:t>指导教师评议（指出优点和不足，如有其它建议，可另附页）</w:t>
            </w:r>
          </w:p>
          <w:p w14:paraId="71BD47D4">
            <w:pPr>
              <w:ind w:firstLine="480" w:firstLineChars="200"/>
              <w:rPr>
                <w:rFonts w:hint="eastAsia" w:ascii="Times New Roman" w:hAnsi="Times New Roman" w:eastAsia="宋体"/>
                <w:b/>
                <w:bCs/>
                <w:sz w:val="24"/>
                <w:szCs w:val="24"/>
                <w:lang w:eastAsia="zh-CN"/>
              </w:rPr>
            </w:pPr>
            <w:r>
              <w:rPr>
                <w:rFonts w:ascii="宋体" w:hAnsi="宋体" w:eastAsia="宋体" w:cs="宋体"/>
                <w:sz w:val="24"/>
                <w:szCs w:val="24"/>
              </w:rPr>
              <w:t>毕设整体完成度尚可，值得肯定</w:t>
            </w:r>
            <w:r>
              <w:rPr>
                <w:rFonts w:hint="eastAsia" w:ascii="宋体" w:hAnsi="宋体" w:eastAsia="宋体" w:cs="宋体"/>
                <w:sz w:val="24"/>
                <w:szCs w:val="24"/>
                <w:lang w:eastAsia="zh-CN"/>
              </w:rPr>
              <w:t>．</w:t>
            </w:r>
            <w:r>
              <w:rPr>
                <w:rFonts w:ascii="宋体" w:hAnsi="宋体" w:eastAsia="宋体" w:cs="宋体"/>
                <w:sz w:val="24"/>
                <w:szCs w:val="24"/>
              </w:rPr>
              <w:t>平台实现了电商核心功能且能正常运行，论文框架完整、逻辑清晰，内容与开发实践结合紧密</w:t>
            </w:r>
            <w:r>
              <w:rPr>
                <w:rFonts w:hint="eastAsia" w:ascii="宋体" w:hAnsi="宋体" w:eastAsia="宋体" w:cs="宋体"/>
                <w:sz w:val="24"/>
                <w:szCs w:val="24"/>
                <w:lang w:eastAsia="zh-CN"/>
              </w:rPr>
              <w:t>．</w:t>
            </w:r>
            <w:r>
              <w:rPr>
                <w:rFonts w:ascii="宋体" w:hAnsi="宋体" w:eastAsia="宋体" w:cs="宋体"/>
                <w:sz w:val="24"/>
                <w:szCs w:val="24"/>
              </w:rPr>
              <w:t>但也存在不足：论文部分技术细节阐述繁琐、重点不突出，部分章节衔接生硬，格式规范也需统一打磨，后续针对性修改完善即可</w:t>
            </w:r>
            <w:r>
              <w:rPr>
                <w:rFonts w:hint="eastAsia" w:ascii="宋体" w:hAnsi="宋体" w:eastAsia="宋体" w:cs="宋体"/>
                <w:sz w:val="24"/>
                <w:szCs w:val="24"/>
                <w:lang w:eastAsia="zh-CN"/>
              </w:rPr>
              <w:t>．</w:t>
            </w:r>
          </w:p>
          <w:p w14:paraId="1FCFF420">
            <w:pPr>
              <w:spacing w:line="360" w:lineRule="auto"/>
              <w:ind w:right="206" w:rightChars="98"/>
              <w:rPr>
                <w:rFonts w:ascii="Times New Roman" w:hAnsi="Times New Roman" w:eastAsia="宋体"/>
                <w:sz w:val="24"/>
                <w:szCs w:val="24"/>
              </w:rPr>
            </w:pPr>
            <w:r>
              <w:rPr>
                <w:rFonts w:ascii="Times New Roman" w:hAnsi="Times New Roman" w:eastAsia="宋体"/>
                <w:sz w:val="24"/>
                <w:szCs w:val="24"/>
              </w:rPr>
              <w:drawing>
                <wp:anchor distT="0" distB="0" distL="114300" distR="114300" simplePos="0" relativeHeight="251659264" behindDoc="0" locked="0" layoutInCell="1" allowOverlap="1">
                  <wp:simplePos x="0" y="0"/>
                  <wp:positionH relativeFrom="column">
                    <wp:posOffset>4356100</wp:posOffset>
                  </wp:positionH>
                  <wp:positionV relativeFrom="paragraph">
                    <wp:posOffset>226060</wp:posOffset>
                  </wp:positionV>
                  <wp:extent cx="857250" cy="400050"/>
                  <wp:effectExtent l="0" t="0" r="11430" b="11430"/>
                  <wp:wrapNone/>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4"/>
                          <a:stretch>
                            <a:fillRect/>
                          </a:stretch>
                        </pic:blipFill>
                        <pic:spPr>
                          <a:xfrm>
                            <a:off x="0" y="0"/>
                            <a:ext cx="857250" cy="400050"/>
                          </a:xfrm>
                          <a:prstGeom prst="rect">
                            <a:avLst/>
                          </a:prstGeom>
                        </pic:spPr>
                      </pic:pic>
                    </a:graphicData>
                  </a:graphic>
                </wp:anchor>
              </w:drawing>
            </w:r>
          </w:p>
          <w:p w14:paraId="65C10CDA">
            <w:pPr>
              <w:spacing w:line="360" w:lineRule="auto"/>
              <w:ind w:right="206" w:rightChars="98" w:firstLine="480" w:firstLineChars="200"/>
              <w:jc w:val="right"/>
              <w:rPr>
                <w:rFonts w:ascii="Times New Roman" w:hAnsi="Times New Roman" w:eastAsia="宋体"/>
                <w:sz w:val="24"/>
                <w:szCs w:val="24"/>
              </w:rPr>
            </w:pPr>
            <w:r>
              <w:rPr>
                <w:rFonts w:ascii="Times New Roman" w:hAnsi="Times New Roman" w:eastAsia="宋体"/>
                <w:sz w:val="24"/>
                <w:szCs w:val="24"/>
              </w:rPr>
              <w:t xml:space="preserve"> 签  名：     </w:t>
            </w:r>
            <w:r>
              <w:rPr>
                <w:rFonts w:ascii="Times New Roman" w:hAnsi="Times New Roman" w:eastAsia="宋体"/>
                <w:sz w:val="24"/>
                <w:szCs w:val="24"/>
              </w:rPr>
              <w:tab/>
            </w:r>
            <w:r>
              <w:rPr>
                <w:rFonts w:ascii="Times New Roman" w:hAnsi="Times New Roman" w:eastAsia="宋体"/>
                <w:sz w:val="24"/>
                <w:szCs w:val="24"/>
              </w:rPr>
              <w:t xml:space="preserve">                            </w:t>
            </w:r>
          </w:p>
          <w:p w14:paraId="481FCFA1">
            <w:pPr>
              <w:spacing w:line="360" w:lineRule="auto"/>
              <w:ind w:right="206" w:rightChars="98" w:firstLine="480" w:firstLineChars="200"/>
              <w:jc w:val="right"/>
              <w:rPr>
                <w:rFonts w:ascii="Times New Roman" w:hAnsi="Times New Roman" w:eastAsia="宋体"/>
                <w:sz w:val="24"/>
                <w:szCs w:val="24"/>
              </w:rPr>
            </w:pPr>
            <w:r>
              <w:rPr>
                <w:rFonts w:ascii="Times New Roman" w:hAnsi="Times New Roman" w:eastAsia="宋体"/>
                <w:sz w:val="24"/>
                <w:szCs w:val="24"/>
              </w:rPr>
              <w:t xml:space="preserve">  </w:t>
            </w:r>
            <w:r>
              <w:rPr>
                <w:rFonts w:hint="eastAsia" w:ascii="Times New Roman" w:hAnsi="Times New Roman" w:eastAsia="宋体"/>
                <w:sz w:val="24"/>
                <w:szCs w:val="24"/>
                <w:lang w:val="en-US" w:eastAsia="zh-CN"/>
              </w:rPr>
              <w:t>2026</w:t>
            </w:r>
            <w:r>
              <w:rPr>
                <w:rFonts w:ascii="Times New Roman" w:hAnsi="Times New Roman" w:eastAsia="宋体"/>
                <w:sz w:val="24"/>
                <w:szCs w:val="24"/>
              </w:rPr>
              <w:t>年</w:t>
            </w:r>
            <w:r>
              <w:rPr>
                <w:rFonts w:hint="eastAsia" w:ascii="Times New Roman" w:hAnsi="Times New Roman" w:eastAsia="宋体"/>
                <w:sz w:val="24"/>
                <w:szCs w:val="24"/>
                <w:lang w:val="en-US" w:eastAsia="zh-CN"/>
              </w:rPr>
              <w:t>03</w:t>
            </w:r>
            <w:r>
              <w:rPr>
                <w:rFonts w:ascii="Times New Roman" w:hAnsi="Times New Roman" w:eastAsia="宋体"/>
                <w:sz w:val="24"/>
                <w:szCs w:val="24"/>
              </w:rPr>
              <w:t>月</w:t>
            </w:r>
            <w:r>
              <w:rPr>
                <w:rFonts w:hint="eastAsia" w:ascii="Times New Roman" w:hAnsi="Times New Roman" w:eastAsia="宋体"/>
                <w:sz w:val="24"/>
                <w:szCs w:val="24"/>
                <w:lang w:val="en-US" w:eastAsia="zh-CN"/>
              </w:rPr>
              <w:t>30</w:t>
            </w:r>
            <w:r>
              <w:rPr>
                <w:rFonts w:ascii="Times New Roman" w:hAnsi="Times New Roman" w:eastAsia="宋体"/>
                <w:sz w:val="24"/>
                <w:szCs w:val="24"/>
              </w:rPr>
              <w:t>日</w:t>
            </w:r>
          </w:p>
        </w:tc>
      </w:tr>
      <w:tr w14:paraId="3842A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5" w:hRule="atLeast"/>
        </w:trPr>
        <w:tc>
          <w:tcPr>
            <w:tcW w:w="8771" w:type="dxa"/>
            <w:gridSpan w:val="4"/>
            <w:noWrap w:val="0"/>
            <w:vAlign w:val="center"/>
          </w:tcPr>
          <w:p w14:paraId="1A61B509">
            <w:pPr>
              <w:spacing w:line="360" w:lineRule="auto"/>
              <w:rPr>
                <w:rFonts w:ascii="Times New Roman" w:hAnsi="Times New Roman" w:eastAsia="宋体"/>
                <w:sz w:val="24"/>
                <w:szCs w:val="24"/>
              </w:rPr>
            </w:pPr>
            <w:r>
              <w:rPr>
                <w:rFonts w:ascii="Times New Roman" w:hAnsi="Times New Roman" w:eastAsia="宋体"/>
                <w:sz w:val="24"/>
                <w:szCs w:val="24"/>
              </w:rPr>
              <w:t>备  注：</w:t>
            </w:r>
          </w:p>
        </w:tc>
      </w:tr>
    </w:tbl>
    <w:p w14:paraId="7A7774D0"/>
    <w:sectPr>
      <w:pgSz w:w="11906" w:h="16838"/>
      <w:pgMar w:top="1440" w:right="1803" w:bottom="144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A64454"/>
    <w:rsid w:val="245B6F27"/>
    <w:rsid w:val="31FC517A"/>
    <w:rsid w:val="4BFC3E71"/>
    <w:rsid w:val="5D655C28"/>
    <w:rsid w:val="5E572BA4"/>
    <w:rsid w:val="636373BD"/>
    <w:rsid w:val="7B75534E"/>
    <w:rsid w:val="7F5921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等线" w:cs="Times New Roman"/>
      <w:kern w:val="2"/>
      <w:sz w:val="21"/>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semiHidden/>
    <w:qFormat/>
    <w:uiPriority w:val="0"/>
    <w:pPr>
      <w:jc w:val="left"/>
    </w:pPr>
  </w:style>
  <w:style w:type="character" w:styleId="5">
    <w:name w:val="annotation reference"/>
    <w:semiHidden/>
    <w:qFormat/>
    <w:uiPriority w:val="0"/>
    <w:rPr>
      <w:sz w:val="21"/>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763</Words>
  <Characters>811</Characters>
  <Lines>0</Lines>
  <Paragraphs>0</Paragraphs>
  <TotalTime>11</TotalTime>
  <ScaleCrop>false</ScaleCrop>
  <LinksUpToDate>false</LinksUpToDate>
  <CharactersWithSpaces>870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2026-03-15T07:24:00Z</dcterms:created>
  <dc:creator>35291</dc:creator>
  <cp:lastModifiedBy>WPS_1643092905</cp:lastModifiedBy>
  <dcterms:modified xsi:type="dcterms:W3CDTF">2026-04-22T01:46:04Z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eyJoZGlkIjoiODdmNTI1ODU1NzQwN2NmZTMxYzZkZjQ2Mzg0MTQ1YjUiLCJ1c2VySWQiOiIxMzIxNDU3MzQ2In0=</vt:lpwstr>
  </property>
  <property fmtid="{D5CDD505-2E9C-101B-9397-08002B2CF9AE}" pid="4" name="ICV">
    <vt:lpwstr>87C419FC878B49BF846B1955A66798C3_12</vt:lpwstr>
  </property>
</Properties>
</file>