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角色 A · 架构/后端 执行手册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2E74B5"/>
          <w:sz w:val="26"/>
        </w:rPr>
        <w:t>小学全科(语数英综合) AI 伴学 Agent —— 我的专属手册</w:t>
      </w:r>
    </w:p>
    <w:p>
      <w:pPr>
        <w:spacing w:before="0" w:after="200" w:line="300" w:lineRule="auto"/>
      </w:pPr>
      <w:r>
        <w:rPr>
          <w:rFonts w:ascii="Calibri" w:hAnsi="Calibri" w:eastAsia="微软雅黑"/>
          <w:b w:val="0"/>
          <w:color w:val="808080"/>
          <w:sz w:val="20"/>
        </w:rPr>
        <w:t>2026 iFLYTEK AI 开发者大赛 · Adaptive-LPDS 赛道 · 配套《我的方案 v4.0》· 更新 2026-08-28（第 3 周 Day 4） · Git 分支 feature/agent-core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100" w:type="dxa"/>
          <w:bottom w:w="100" w:type="dxa"/>
          <w:start w:w="160" w:type="dxa"/>
          <w:end w:w="160" w:type="dxa"/>
        </w:tblCellMar>
      </w:tblPr>
      <w:tblGrid>
        <w:gridCol w:w="1500"/>
        <w:gridCol w:w="7860"/>
      </w:tblGrid>
      <w:tr>
        <w:tc>
          <w:tcPr>
            <w:tcW w:type="dxa" w:w="1500"/>
            <w:shd w:val="clear" w:fill="F4F6F9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21"/>
              </w:rPr>
              <w:t>一句话定位</w:t>
            </w:r>
          </w:p>
        </w:tc>
        <w:tc>
          <w:tcPr>
            <w:tcW w:type="dxa" w:w="7860"/>
            <w:shd w:val="clear" w:fill="F4F6F9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我是 Agent 架构师/后端核心：四大能力 Service + LangGraph 编排 + FastAPI 骨架 + Docker 部署，是全项目“接口宪法”的制定者。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一、我的角色卡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7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核心职责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学情诊断 / 路径规划 / 实时干预 / 记忆反思 四大 Service + Agent 编排（LangGraph 或 Dify）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本周目标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FastAPI 骨架 + Agent 接口契约 stub + LangGraph hello world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Git 分支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feature/agent-core（PR 提到 dev，不直接提 main）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主要对接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B：数据模型以你的 Pydantic Schema 为准；C：API 以你的 OpenAPI 为准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评分贡献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智能体架构 30 分的主要责任；自适应策略 25 分与 B 共担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二、我的每周动作卡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我的每周</w:t>
            </w:r>
          </w:p>
        </w:tc>
        <w:tc>
          <w:tcPr>
            <w:tcW w:type="dxa" w:w="5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核心动作（含关键技术）</w:t>
            </w:r>
          </w:p>
        </w:tc>
        <w:tc>
          <w:tcPr>
            <w:tcW w:type="dxa" w:w="3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产出 / 验收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1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FastAPI 骨架（uvicorn + pydantic）；定义 /api/v1/agent/* 契约与 mock；跑通 LangGraph hello world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骨架 + Swagger + stub；hello world 跑通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2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学情诊断 Service（出题→收答案→LLM 错因分析→更新画像）；路径规划 Service（知识图谱 BFS/优先队列）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两大 Service + 单元测试通过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3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实时干预 Service（Socratic 引导）；记忆反思 Service（短期 buffer + 长期画像）；与 C 联调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四大 Service 全通；闭环可演示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4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Docker Compose 一键启动 + README + 预答辩技术支持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docker compose up 可跑；文档齐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三、我的验收（DoD）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700"/>
        <w:gridCol w:w="7600"/>
        <w:gridCol w:w="1060"/>
      </w:tblGrid>
      <w:tr>
        <w:trPr>
          <w:tblHeader/>
        </w:trPr>
        <w:tc>
          <w:tcPr>
            <w:tcW w:type="dxa" w:w="7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时间</w:t>
            </w:r>
          </w:p>
        </w:tc>
        <w:tc>
          <w:tcPr>
            <w:tcW w:type="dxa" w:w="76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验收项</w:t>
            </w:r>
          </w:p>
        </w:tc>
        <w:tc>
          <w:tcPr>
            <w:tcW w:type="dxa" w:w="10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完成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1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骨架可起 + Swagger 有 4+ 路由 + LangGraph hello world 跑通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2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诊断/路径 Service 单元测试通过（覆盖率以 ≥70% 为目标）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3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四大 Service 全通 + 与 C 联调“诊断→推荐→辅导→复盘”闭环可演示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4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docker compose up 一键起 + README + 证据包（工作流截图/日志）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四、关键技术速查（可直接复制）</w:t>
      </w:r>
    </w:p>
    <w:p>
      <w:pPr>
        <w:pStyle w:val="Heading2"/>
        <w:keepNext/>
      </w:pPr>
      <w:r>
        <w:t>4.1 API 契约示例（统一前缀 /api/v1）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2300"/>
        <w:gridCol w:w="5360"/>
      </w:tblGrid>
      <w:tr>
        <w:trPr>
          <w:tblHeader/>
        </w:trPr>
        <w:tc>
          <w:tcPr>
            <w:tcW w:type="dxa" w:w="17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接口</w:t>
            </w:r>
          </w:p>
        </w:tc>
        <w:tc>
          <w:tcPr>
            <w:tcW w:type="dxa" w:w="23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请求示例</w:t>
            </w:r>
          </w:p>
        </w:tc>
        <w:tc>
          <w:tcPr>
            <w:tcW w:type="dxa" w:w="53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响应要点</w:t>
            </w:r>
          </w:p>
        </w:tc>
      </w:tr>
      <w:tr>
        <w:tc>
          <w:tcPr>
            <w:tcW w:type="dxa" w:w="17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POST /agent/diagnose</w:t>
            </w:r>
          </w:p>
        </w:tc>
        <w:tc>
          <w:tcPr>
            <w:tcW w:type="dxa" w:w="2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{"grade":4,"subject":"math"}</w:t>
            </w:r>
          </w:p>
        </w:tc>
        <w:tc>
          <w:tcPr>
            <w:tcW w:type="dxa" w:w="5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student_id、weak_points[]、mistakes[]、next_kp</w:t>
            </w:r>
          </w:p>
        </w:tc>
      </w:tr>
      <w:tr>
        <w:tc>
          <w:tcPr>
            <w:tcW w:type="dxa" w:w="17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GET /agent/path/{student_id}</w:t>
            </w:r>
          </w:p>
        </w:tc>
        <w:tc>
          <w:tcPr>
            <w:tcW w:type="dxa" w:w="2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—</w:t>
            </w:r>
          </w:p>
        </w:tc>
        <w:tc>
          <w:tcPr>
            <w:tcW w:type="dxa" w:w="5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path:[{kp_id, name, reason}]</w:t>
            </w:r>
          </w:p>
        </w:tc>
      </w:tr>
      <w:tr>
        <w:tc>
          <w:tcPr>
            <w:tcW w:type="dxa" w:w="17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POST /agent/chat</w:t>
            </w:r>
          </w:p>
        </w:tc>
        <w:tc>
          <w:tcPr>
            <w:tcW w:type="dxa" w:w="2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{"student_id":"...","message":"..."}</w:t>
            </w:r>
          </w:p>
        </w:tc>
        <w:tc>
          <w:tcPr>
            <w:tcW w:type="dxa" w:w="5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reply、role_switch、emotion_state</w:t>
            </w:r>
          </w:p>
        </w:tc>
      </w:tr>
      <w:tr>
        <w:tc>
          <w:tcPr>
            <w:tcW w:type="dxa" w:w="17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GET /student/{id}/profile</w:t>
            </w:r>
          </w:p>
        </w:tc>
        <w:tc>
          <w:tcPr>
            <w:tcW w:type="dxa" w:w="2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—</w:t>
            </w:r>
          </w:p>
        </w:tc>
        <w:tc>
          <w:tcPr>
            <w:tcW w:type="dxa" w:w="5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画像 JSON（见数据模型约定）</w:t>
            </w:r>
          </w:p>
        </w:tc>
      </w:tr>
      <w:tr>
        <w:tc>
          <w:tcPr>
            <w:tcW w:type="dxa" w:w="17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GET /student/{id}/mistakes</w:t>
            </w:r>
          </w:p>
        </w:tc>
        <w:tc>
          <w:tcPr>
            <w:tcW w:type="dxa" w:w="23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—</w:t>
            </w:r>
          </w:p>
        </w:tc>
        <w:tc>
          <w:tcPr>
            <w:tcW w:type="dxa" w:w="5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错题列表（含 error_type / next_review_at）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4.2 LangGraph 工作流（四个节点）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00"/>
        <w:gridCol w:w="3800"/>
        <w:gridCol w:w="4460"/>
      </w:tblGrid>
      <w:tr>
        <w:trPr>
          <w:tblHeader/>
        </w:trPr>
        <w:tc>
          <w:tcPr>
            <w:tcW w:type="dxa" w:w="11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节点</w:t>
            </w:r>
          </w:p>
        </w:tc>
        <w:tc>
          <w:tcPr>
            <w:tcW w:type="dxa" w:w="3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职责</w:t>
            </w:r>
          </w:p>
        </w:tc>
        <w:tc>
          <w:tcPr>
            <w:tcW w:type="dxa" w:w="44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输入 → 输出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diagnose</w:t>
            </w:r>
          </w:p>
        </w:tc>
        <w:tc>
          <w:tcPr>
            <w:tcW w:type="dxa" w:w="3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出题收答案 → LLM 错因分析 → 更新画像</w:t>
            </w:r>
          </w:p>
        </w:tc>
        <w:tc>
          <w:tcPr>
            <w:tcW w:type="dxa" w:w="44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题目集 → weak_points + mistakes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plan</w:t>
            </w:r>
          </w:p>
        </w:tc>
        <w:tc>
          <w:tcPr>
            <w:tcW w:type="dxa" w:w="3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基于知识图谱找“前置已掌握 + 当前薄弱”</w:t>
            </w:r>
          </w:p>
        </w:tc>
        <w:tc>
          <w:tcPr>
            <w:tcW w:type="dxa" w:w="44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weak_points → 下节内容 + 讲解方式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tutor</w:t>
            </w:r>
          </w:p>
        </w:tc>
        <w:tc>
          <w:tcPr>
            <w:tcW w:type="dxa" w:w="3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Socratic 引导式讲解，不直接给答案</w:t>
            </w:r>
          </w:p>
        </w:tc>
        <w:tc>
          <w:tcPr>
            <w:tcW w:type="dxa" w:w="44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题目 + 上下文 → 分步提示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reflect</w:t>
            </w:r>
          </w:p>
        </w:tc>
        <w:tc>
          <w:tcPr>
            <w:tcW w:type="dxa" w:w="3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 轮对话后自评是否需要调整</w:t>
            </w:r>
          </w:p>
        </w:tc>
        <w:tc>
          <w:tcPr>
            <w:tcW w:type="dxa" w:w="44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对话记录 → 调整建议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spacing w:before="40" w:after="120" w:line="300" w:lineRule="auto"/>
      </w:pPr>
      <w:r>
        <w:rPr>
          <w:rFonts w:ascii="Calibri" w:hAnsi="Calibri" w:eastAsia="微软雅黑"/>
          <w:b w:val="0"/>
          <w:color w:val="808080"/>
          <w:sz w:val="20"/>
        </w:rPr>
        <w:t>状态对象：student_profile / chat_history / knowledge_path。记忆 = 短期对话 buffer + SQLite/Redis 长期画像。</w:t>
      </w:r>
    </w:p>
    <w:p>
      <w:pPr>
        <w:pStyle w:val="Heading2"/>
        <w:keepNext/>
      </w:pPr>
      <w:r>
        <w:t>4.3 FastAPI 骨架 &amp; Docker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7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要点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目录结构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backend/app/{routers,services,models,core}；backend/tests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依赖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fastapi, uvicorn, pydantic, langgraph, httpx, pytest；数据库 sqlite3/redis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Docker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compose 服务：backend / frontend / chroma(可选) / neo4j(可选)；一键 docker compose up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大模型封装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llm.chat(messages, model="spark|deepseek")；星火主 + DeepSeek 备；超时 + 重试 + 切换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4.4 单元测试要点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项</w:t>
            </w:r>
          </w:p>
        </w:tc>
        <w:tc>
          <w:tcPr>
            <w:tcW w:type="dxa" w:w="83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要求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覆盖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diagnose 出题逻辑、错因分类、path 生成、reflect 判断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pytest + coverage；可加 GitHub Actions 自动跑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覆盖率 ≥70%（提交硬要求）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五、我的时间与风险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风险</w:t>
            </w:r>
          </w:p>
        </w:tc>
        <w:tc>
          <w:tcPr>
            <w:tcW w:type="dxa" w:w="69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我的动作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LangGraph 学习曲线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Day3 先跑 hello world，再基于官方例子改；每天最多花 1 小时学新框架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星火 API 限流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封装层留 model 切换口；本地用 mock 数据先测逻辑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接口变更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先改 OpenAPI 文档再改代码，群里同步后再合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280" w:val="left"/>
      </w:tabs>
      <w:spacing w:before="0" w:after="0"/>
    </w:pPr>
    <w:r>
      <w:rPr>
        <w:rFonts w:ascii="Calibri" w:hAnsi="Calibri" w:eastAsia="微软雅黑"/>
        <w:color w:val="808080"/>
        <w:sz w:val="18"/>
      </w:rPr>
      <w:t>角色 A 手册 · 我的方案 v4.0</w:t>
    </w:r>
    <w:r>
      <w:tab/>
    </w:r>
    <w:r>
      <w:rPr>
        <w:color w:val="808080"/>
        <w:sz w:val="18"/>
      </w:rPr>
      <w:fldChar w:fldCharType="begin"/>
      <w:instrText xml:space="preserve">PAGE</w:instrText>
      <w:fldChar w:fldCharType="end"/>
    </w:r>
    <w:r>
      <w:rPr>
        <w:color w:val="808080"/>
        <w:sz w:val="18"/>
      </w:rPr>
      <w:t xml:space="preserve"> / </w:t>
    </w:r>
    <w:r>
      <w:rPr>
        <w:color w:val="808080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